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6A1D" w14:textId="77777777" w:rsidR="00D644D9" w:rsidRDefault="00D644D9" w:rsidP="00150A8A">
      <w:pPr>
        <w:pStyle w:val="NoSpacing"/>
        <w:rPr>
          <w:sz w:val="16"/>
          <w:szCs w:val="16"/>
        </w:rPr>
      </w:pPr>
    </w:p>
    <w:p w14:paraId="596DAF0E" w14:textId="77777777" w:rsidR="00D644D9" w:rsidRPr="00851C3D" w:rsidRDefault="00D644D9" w:rsidP="00150A8A">
      <w:pPr>
        <w:pStyle w:val="NoSpacing"/>
        <w:rPr>
          <w:sz w:val="16"/>
          <w:szCs w:val="16"/>
        </w:rPr>
      </w:pPr>
    </w:p>
    <w:p w14:paraId="5FE181BA" w14:textId="0D8D4BB1" w:rsidR="00150A8A" w:rsidRPr="00623A58" w:rsidRDefault="002761E5" w:rsidP="00E62171">
      <w:pPr>
        <w:shd w:val="clear" w:color="auto" w:fill="D0CECE" w:themeFill="background2" w:themeFillShade="E6"/>
        <w:spacing w:before="60" w:after="60" w:line="240" w:lineRule="auto"/>
        <w:ind w:left="-187" w:right="-86"/>
        <w:jc w:val="center"/>
        <w:rPr>
          <w:color w:val="002060"/>
          <w:sz w:val="28"/>
          <w:szCs w:val="28"/>
        </w:rPr>
      </w:pPr>
      <w:r w:rsidRPr="00623A58">
        <w:rPr>
          <w:color w:val="002060"/>
          <w:sz w:val="28"/>
          <w:szCs w:val="28"/>
        </w:rPr>
        <w:t>Wednesday</w:t>
      </w:r>
      <w:r w:rsidR="00F7374A" w:rsidRPr="00623A58">
        <w:rPr>
          <w:color w:val="002060"/>
          <w:sz w:val="28"/>
          <w:szCs w:val="28"/>
        </w:rPr>
        <w:t>,</w:t>
      </w:r>
      <w:r w:rsidRPr="00623A58">
        <w:rPr>
          <w:color w:val="002060"/>
          <w:sz w:val="28"/>
          <w:szCs w:val="28"/>
        </w:rPr>
        <w:t xml:space="preserve"> August 8</w:t>
      </w:r>
      <w:r w:rsidR="00150A8A" w:rsidRPr="00623A58">
        <w:rPr>
          <w:color w:val="002060"/>
          <w:sz w:val="28"/>
          <w:szCs w:val="28"/>
        </w:rPr>
        <w:t xml:space="preserve">, 2018           </w:t>
      </w:r>
      <w:r w:rsidR="003F2269">
        <w:rPr>
          <w:color w:val="002060"/>
          <w:sz w:val="28"/>
          <w:szCs w:val="28"/>
        </w:rPr>
        <w:t>9</w:t>
      </w:r>
      <w:r w:rsidR="00A74E99" w:rsidRPr="00623A58">
        <w:rPr>
          <w:color w:val="002060"/>
          <w:sz w:val="28"/>
          <w:szCs w:val="28"/>
        </w:rPr>
        <w:t>:</w:t>
      </w:r>
      <w:r w:rsidR="003F2269">
        <w:rPr>
          <w:color w:val="002060"/>
          <w:sz w:val="28"/>
          <w:szCs w:val="28"/>
        </w:rPr>
        <w:t>0</w:t>
      </w:r>
      <w:r w:rsidR="00BF06B2">
        <w:rPr>
          <w:color w:val="002060"/>
          <w:sz w:val="28"/>
          <w:szCs w:val="28"/>
        </w:rPr>
        <w:t>0</w:t>
      </w:r>
      <w:r w:rsidR="003F2269">
        <w:rPr>
          <w:color w:val="002060"/>
          <w:sz w:val="28"/>
          <w:szCs w:val="28"/>
        </w:rPr>
        <w:t xml:space="preserve"> a</w:t>
      </w:r>
      <w:r w:rsidR="003C56BE">
        <w:rPr>
          <w:color w:val="002060"/>
          <w:sz w:val="28"/>
          <w:szCs w:val="28"/>
        </w:rPr>
        <w:t>.</w:t>
      </w:r>
      <w:r w:rsidR="00A74E99" w:rsidRPr="00623A58">
        <w:rPr>
          <w:color w:val="002060"/>
          <w:sz w:val="28"/>
          <w:szCs w:val="28"/>
        </w:rPr>
        <w:t>m</w:t>
      </w:r>
      <w:r w:rsidR="003C56BE">
        <w:rPr>
          <w:color w:val="002060"/>
          <w:sz w:val="28"/>
          <w:szCs w:val="28"/>
        </w:rPr>
        <w:t>.</w:t>
      </w:r>
      <w:r w:rsidR="008172A4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-</w:t>
      </w:r>
      <w:r w:rsidR="008172A4">
        <w:rPr>
          <w:color w:val="002060"/>
          <w:sz w:val="28"/>
          <w:szCs w:val="28"/>
        </w:rPr>
        <w:t xml:space="preserve"> </w:t>
      </w:r>
      <w:r w:rsidR="003F2269">
        <w:rPr>
          <w:color w:val="002060"/>
          <w:sz w:val="28"/>
          <w:szCs w:val="28"/>
        </w:rPr>
        <w:t>12</w:t>
      </w:r>
      <w:r w:rsidR="00A74E99" w:rsidRPr="00623A58">
        <w:rPr>
          <w:color w:val="002060"/>
          <w:sz w:val="28"/>
          <w:szCs w:val="28"/>
        </w:rPr>
        <w:t>:</w:t>
      </w:r>
      <w:r w:rsidR="003F2269">
        <w:rPr>
          <w:color w:val="002060"/>
          <w:sz w:val="28"/>
          <w:szCs w:val="28"/>
        </w:rPr>
        <w:t>0</w:t>
      </w:r>
      <w:r w:rsidR="00A74E99" w:rsidRPr="00623A58">
        <w:rPr>
          <w:color w:val="002060"/>
          <w:sz w:val="28"/>
          <w:szCs w:val="28"/>
        </w:rPr>
        <w:t>0</w:t>
      </w:r>
      <w:r w:rsidR="003F2269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p</w:t>
      </w:r>
      <w:r w:rsidR="003C56BE">
        <w:rPr>
          <w:color w:val="002060"/>
          <w:sz w:val="28"/>
          <w:szCs w:val="28"/>
        </w:rPr>
        <w:t>.</w:t>
      </w:r>
      <w:r w:rsidR="00A74E99" w:rsidRPr="00623A58">
        <w:rPr>
          <w:color w:val="002060"/>
          <w:sz w:val="28"/>
          <w:szCs w:val="28"/>
        </w:rPr>
        <w:t>m</w:t>
      </w:r>
      <w:r w:rsidR="003C56BE">
        <w:rPr>
          <w:color w:val="002060"/>
          <w:sz w:val="28"/>
          <w:szCs w:val="28"/>
        </w:rPr>
        <w:t>.</w:t>
      </w:r>
    </w:p>
    <w:p w14:paraId="693AAE02" w14:textId="4A547484" w:rsidR="00150A8A" w:rsidRPr="00AB0631" w:rsidRDefault="00150A8A" w:rsidP="00E62171">
      <w:pPr>
        <w:spacing w:before="240" w:after="0" w:line="240" w:lineRule="auto"/>
        <w:ind w:left="-187" w:right="-86"/>
        <w:jc w:val="center"/>
        <w:rPr>
          <w:color w:val="002060"/>
          <w:spacing w:val="14"/>
          <w:sz w:val="28"/>
          <w:szCs w:val="28"/>
        </w:rPr>
      </w:pPr>
      <w:r w:rsidRPr="00AB0631">
        <w:rPr>
          <w:color w:val="002060"/>
          <w:spacing w:val="14"/>
          <w:sz w:val="28"/>
          <w:szCs w:val="28"/>
        </w:rPr>
        <w:t>Employment First State Leadership Mentoring Program</w:t>
      </w:r>
      <w:r w:rsidR="00F7374A">
        <w:rPr>
          <w:color w:val="002060"/>
          <w:spacing w:val="14"/>
          <w:sz w:val="28"/>
          <w:szCs w:val="28"/>
        </w:rPr>
        <w:t xml:space="preserve"> (EFSLMP)</w:t>
      </w:r>
      <w:r w:rsidRPr="00AB0631">
        <w:rPr>
          <w:color w:val="002060"/>
          <w:spacing w:val="14"/>
          <w:sz w:val="28"/>
          <w:szCs w:val="28"/>
        </w:rPr>
        <w:t xml:space="preserve">, </w:t>
      </w:r>
      <w:r>
        <w:rPr>
          <w:color w:val="002060"/>
          <w:spacing w:val="14"/>
          <w:sz w:val="28"/>
          <w:szCs w:val="28"/>
        </w:rPr>
        <w:t>Federal Briefing</w:t>
      </w:r>
    </w:p>
    <w:p w14:paraId="51418D43" w14:textId="403CD7CF" w:rsidR="003F2269" w:rsidRDefault="003F2269" w:rsidP="00E62171">
      <w:pPr>
        <w:spacing w:before="120" w:after="0" w:line="240" w:lineRule="auto"/>
        <w:ind w:left="-180" w:right="-90"/>
        <w:jc w:val="center"/>
        <w:rPr>
          <w:b/>
          <w:color w:val="002060"/>
          <w:sz w:val="28"/>
          <w:szCs w:val="28"/>
        </w:rPr>
      </w:pPr>
      <w:r w:rsidRPr="003F2269">
        <w:rPr>
          <w:b/>
          <w:color w:val="002060"/>
          <w:sz w:val="28"/>
          <w:szCs w:val="28"/>
        </w:rPr>
        <w:t>WIOA and School to Work Transition: When State Agencies Work Together,</w:t>
      </w:r>
      <w:r>
        <w:rPr>
          <w:b/>
          <w:color w:val="002060"/>
          <w:sz w:val="28"/>
          <w:szCs w:val="28"/>
        </w:rPr>
        <w:br/>
      </w:r>
      <w:r w:rsidRPr="003F2269">
        <w:rPr>
          <w:b/>
          <w:color w:val="002060"/>
          <w:sz w:val="28"/>
          <w:szCs w:val="28"/>
        </w:rPr>
        <w:t xml:space="preserve">Competitive Integrated Employment is Possible </w:t>
      </w:r>
    </w:p>
    <w:p w14:paraId="2BDB75E0" w14:textId="163D85C5" w:rsidR="00150A8A" w:rsidRPr="00104E08" w:rsidRDefault="00150A8A" w:rsidP="00E62171">
      <w:pPr>
        <w:spacing w:before="120" w:after="0" w:line="240" w:lineRule="auto"/>
        <w:ind w:left="-180" w:right="-90"/>
        <w:jc w:val="center"/>
        <w:rPr>
          <w:b/>
          <w:smallCaps/>
          <w:color w:val="002060"/>
          <w:spacing w:val="40"/>
          <w:sz w:val="36"/>
          <w:szCs w:val="28"/>
        </w:rPr>
      </w:pPr>
      <w:r w:rsidRPr="00104E08">
        <w:rPr>
          <w:b/>
          <w:smallCaps/>
          <w:color w:val="002060"/>
          <w:spacing w:val="40"/>
          <w:sz w:val="36"/>
          <w:szCs w:val="28"/>
        </w:rPr>
        <w:t>A</w:t>
      </w:r>
      <w:r w:rsidR="00623A58">
        <w:rPr>
          <w:b/>
          <w:smallCaps/>
          <w:color w:val="002060"/>
          <w:spacing w:val="40"/>
          <w:sz w:val="36"/>
          <w:szCs w:val="28"/>
        </w:rPr>
        <w:t>GENDA</w:t>
      </w:r>
    </w:p>
    <w:p w14:paraId="1D45E386" w14:textId="31B3ED7C" w:rsidR="00150A8A" w:rsidRPr="00E62171" w:rsidRDefault="00150A8A" w:rsidP="00E62171">
      <w:pPr>
        <w:spacing w:before="120" w:after="240" w:line="240" w:lineRule="auto"/>
        <w:ind w:left="-187"/>
        <w:jc w:val="center"/>
        <w:rPr>
          <w:sz w:val="26"/>
          <w:szCs w:val="26"/>
        </w:rPr>
      </w:pPr>
      <w:r w:rsidRPr="00E62171">
        <w:rPr>
          <w:color w:val="FF0000"/>
          <w:sz w:val="26"/>
          <w:szCs w:val="26"/>
        </w:rPr>
        <w:t>All sessions will be held at the France</w:t>
      </w:r>
      <w:r w:rsidR="00FA00E2">
        <w:rPr>
          <w:color w:val="FF0000"/>
          <w:sz w:val="26"/>
          <w:szCs w:val="26"/>
        </w:rPr>
        <w:t>s</w:t>
      </w:r>
      <w:bookmarkStart w:id="0" w:name="_GoBack"/>
      <w:bookmarkEnd w:id="0"/>
      <w:r w:rsidRPr="00E62171">
        <w:rPr>
          <w:color w:val="FF0000"/>
          <w:sz w:val="26"/>
          <w:szCs w:val="26"/>
        </w:rPr>
        <w:t xml:space="preserve"> Perkins Building</w:t>
      </w:r>
      <w:r w:rsidR="00F7374A" w:rsidRPr="00E62171">
        <w:rPr>
          <w:color w:val="FF0000"/>
          <w:sz w:val="26"/>
          <w:szCs w:val="26"/>
        </w:rPr>
        <w:t>,</w:t>
      </w:r>
      <w:r w:rsidRPr="00E62171">
        <w:rPr>
          <w:color w:val="FF0000"/>
          <w:sz w:val="26"/>
          <w:szCs w:val="26"/>
        </w:rPr>
        <w:t xml:space="preserve"> Room C 5515 1 A/B</w:t>
      </w:r>
    </w:p>
    <w:p w14:paraId="1D365AA8" w14:textId="7E4E45EC" w:rsidR="00150A8A" w:rsidRPr="00884F3B" w:rsidRDefault="003D747C" w:rsidP="00150A8A">
      <w:pPr>
        <w:spacing w:before="80" w:after="80" w:line="240" w:lineRule="auto"/>
        <w:ind w:left="993" w:hanging="1173"/>
        <w:rPr>
          <w:color w:val="000000" w:themeColor="text1"/>
        </w:rPr>
      </w:pPr>
      <w:r>
        <w:rPr>
          <w:b/>
          <w:color w:val="000000" w:themeColor="text1"/>
        </w:rPr>
        <w:t>8</w:t>
      </w:r>
      <w:r w:rsidR="00A74E99">
        <w:rPr>
          <w:b/>
          <w:color w:val="000000" w:themeColor="text1"/>
        </w:rPr>
        <w:t>:</w:t>
      </w:r>
      <w:r>
        <w:rPr>
          <w:b/>
          <w:color w:val="000000" w:themeColor="text1"/>
        </w:rPr>
        <w:t>4</w:t>
      </w:r>
      <w:r w:rsidR="00A74E99">
        <w:rPr>
          <w:b/>
          <w:color w:val="000000" w:themeColor="text1"/>
        </w:rPr>
        <w:t>5-</w:t>
      </w:r>
      <w:r>
        <w:rPr>
          <w:b/>
          <w:color w:val="000000" w:themeColor="text1"/>
        </w:rPr>
        <w:t>9</w:t>
      </w:r>
      <w:r w:rsidR="00A74E99">
        <w:rPr>
          <w:b/>
          <w:color w:val="000000" w:themeColor="text1"/>
        </w:rPr>
        <w:t>:</w:t>
      </w:r>
      <w:r>
        <w:rPr>
          <w:b/>
          <w:color w:val="000000" w:themeColor="text1"/>
        </w:rPr>
        <w:t>0</w:t>
      </w:r>
      <w:r w:rsidR="00A74E99">
        <w:rPr>
          <w:b/>
          <w:color w:val="000000" w:themeColor="text1"/>
        </w:rPr>
        <w:t>0</w:t>
      </w:r>
      <w:r w:rsidR="00150A8A" w:rsidRPr="00884F3B">
        <w:rPr>
          <w:color w:val="000000" w:themeColor="text1"/>
        </w:rPr>
        <w:tab/>
      </w:r>
      <w:r w:rsidR="00150A8A" w:rsidRPr="00623A58">
        <w:rPr>
          <w:color w:val="002060"/>
        </w:rPr>
        <w:t>Registration</w:t>
      </w:r>
    </w:p>
    <w:p w14:paraId="4940A3BE" w14:textId="039B79B5" w:rsidR="00C44C7B" w:rsidRDefault="003D747C" w:rsidP="00D83A2D">
      <w:pPr>
        <w:spacing w:before="180" w:after="180" w:line="240" w:lineRule="auto"/>
        <w:ind w:left="994" w:right="187" w:hanging="1181"/>
        <w:rPr>
          <w:color w:val="002060"/>
        </w:rPr>
      </w:pPr>
      <w:r>
        <w:rPr>
          <w:b/>
          <w:color w:val="000000" w:themeColor="text1"/>
        </w:rPr>
        <w:t>9</w:t>
      </w:r>
      <w:r w:rsidR="00A74E99">
        <w:rPr>
          <w:b/>
          <w:color w:val="000000" w:themeColor="text1"/>
        </w:rPr>
        <w:t>:</w:t>
      </w:r>
      <w:r>
        <w:rPr>
          <w:b/>
          <w:color w:val="000000" w:themeColor="text1"/>
        </w:rPr>
        <w:t>0</w:t>
      </w:r>
      <w:r w:rsidR="00A74E99">
        <w:rPr>
          <w:b/>
          <w:color w:val="000000" w:themeColor="text1"/>
        </w:rPr>
        <w:t>0-</w:t>
      </w:r>
      <w:r>
        <w:rPr>
          <w:b/>
          <w:color w:val="000000" w:themeColor="text1"/>
        </w:rPr>
        <w:t>9</w:t>
      </w:r>
      <w:r w:rsidR="00A74E99">
        <w:rPr>
          <w:b/>
          <w:color w:val="000000" w:themeColor="text1"/>
        </w:rPr>
        <w:t>:</w:t>
      </w:r>
      <w:r>
        <w:rPr>
          <w:b/>
          <w:color w:val="000000" w:themeColor="text1"/>
        </w:rPr>
        <w:t>1</w:t>
      </w:r>
      <w:r w:rsidR="00C44C7B">
        <w:rPr>
          <w:b/>
          <w:color w:val="000000" w:themeColor="text1"/>
        </w:rPr>
        <w:t>0</w:t>
      </w:r>
      <w:r w:rsidR="00150A8A" w:rsidRPr="00884F3B">
        <w:rPr>
          <w:color w:val="000000" w:themeColor="text1"/>
        </w:rPr>
        <w:tab/>
      </w:r>
      <w:r w:rsidR="00150A8A" w:rsidRPr="00623A58">
        <w:rPr>
          <w:color w:val="002060"/>
        </w:rPr>
        <w:t xml:space="preserve">Welcome — </w:t>
      </w:r>
      <w:r w:rsidR="003F2269" w:rsidRPr="003F2269">
        <w:rPr>
          <w:color w:val="002060"/>
        </w:rPr>
        <w:t>Jennifer Sheehy, Deputy Assistant Secretary</w:t>
      </w:r>
      <w:r w:rsidRPr="003D747C">
        <w:rPr>
          <w:color w:val="002060"/>
        </w:rPr>
        <w:t>, ODEP</w:t>
      </w:r>
    </w:p>
    <w:p w14:paraId="1A5CE8B9" w14:textId="7AA7AD90" w:rsidR="003D747C" w:rsidRPr="00623A58" w:rsidRDefault="003D747C" w:rsidP="00D83A2D">
      <w:pPr>
        <w:spacing w:before="180" w:after="180" w:line="240" w:lineRule="auto"/>
        <w:ind w:left="994" w:right="187" w:hanging="1181"/>
        <w:rPr>
          <w:color w:val="002060"/>
        </w:rPr>
      </w:pPr>
      <w:r>
        <w:rPr>
          <w:b/>
          <w:color w:val="000000" w:themeColor="text1"/>
        </w:rPr>
        <w:t>9:10-9:20</w:t>
      </w:r>
      <w:r w:rsidRPr="00884F3B">
        <w:rPr>
          <w:color w:val="000000" w:themeColor="text1"/>
        </w:rPr>
        <w:tab/>
      </w:r>
      <w:r>
        <w:rPr>
          <w:color w:val="002060"/>
        </w:rPr>
        <w:t>Introductions</w:t>
      </w:r>
      <w:r w:rsidRPr="00623A58">
        <w:rPr>
          <w:color w:val="002060"/>
        </w:rPr>
        <w:t xml:space="preserve"> — </w:t>
      </w:r>
      <w:r>
        <w:rPr>
          <w:color w:val="002060"/>
        </w:rPr>
        <w:t>Rose Warner, Policy</w:t>
      </w:r>
      <w:r w:rsidRPr="003D747C">
        <w:rPr>
          <w:color w:val="002060"/>
        </w:rPr>
        <w:t xml:space="preserve"> Advisor, ODEP</w:t>
      </w:r>
    </w:p>
    <w:p w14:paraId="4FD67927" w14:textId="497EB82A" w:rsidR="00C44C7B" w:rsidRDefault="003D747C" w:rsidP="00C44C7B">
      <w:pPr>
        <w:spacing w:after="60" w:line="240" w:lineRule="auto"/>
        <w:ind w:left="990" w:hanging="1170"/>
        <w:rPr>
          <w:b/>
          <w:color w:val="FF0000"/>
        </w:rPr>
      </w:pPr>
      <w:r>
        <w:rPr>
          <w:b/>
          <w:color w:val="000000" w:themeColor="text1"/>
        </w:rPr>
        <w:t>9</w:t>
      </w:r>
      <w:r w:rsidR="00C44C7B">
        <w:rPr>
          <w:b/>
          <w:color w:val="000000" w:themeColor="text1"/>
        </w:rPr>
        <w:t>:</w:t>
      </w:r>
      <w:r>
        <w:rPr>
          <w:b/>
          <w:color w:val="000000" w:themeColor="text1"/>
        </w:rPr>
        <w:t>2</w:t>
      </w:r>
      <w:r w:rsidR="00C44C7B">
        <w:rPr>
          <w:b/>
          <w:color w:val="000000" w:themeColor="text1"/>
        </w:rPr>
        <w:t>0-</w:t>
      </w:r>
      <w:r>
        <w:rPr>
          <w:b/>
          <w:color w:val="000000" w:themeColor="text1"/>
        </w:rPr>
        <w:t>9</w:t>
      </w:r>
      <w:r w:rsidR="00C44C7B">
        <w:rPr>
          <w:b/>
          <w:color w:val="000000" w:themeColor="text1"/>
        </w:rPr>
        <w:t>:</w:t>
      </w:r>
      <w:r>
        <w:rPr>
          <w:b/>
          <w:color w:val="000000" w:themeColor="text1"/>
        </w:rPr>
        <w:t>35</w:t>
      </w:r>
      <w:r w:rsidR="00C44C7B">
        <w:rPr>
          <w:b/>
          <w:color w:val="000000" w:themeColor="text1"/>
        </w:rPr>
        <w:tab/>
      </w:r>
      <w:r w:rsidR="006B699B" w:rsidRPr="006B699B">
        <w:rPr>
          <w:b/>
          <w:color w:val="002060"/>
        </w:rPr>
        <w:t>Fiscal and Economic Context: Raising Expectations as a Wise Investment for Transitioning Youth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BF06B2" w:rsidRPr="00BF06B2" w14:paraId="069BB6C8" w14:textId="77777777" w:rsidTr="003F1E4B">
        <w:tc>
          <w:tcPr>
            <w:tcW w:w="12687" w:type="dxa"/>
          </w:tcPr>
          <w:p w14:paraId="71F2B1CB" w14:textId="3E8B5157" w:rsidR="00C44C7B" w:rsidRPr="00BF06B2" w:rsidRDefault="00C44C7B" w:rsidP="00D83A2D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color w:val="005EA4"/>
              </w:rPr>
            </w:pPr>
            <w:r w:rsidRPr="00BF06B2">
              <w:rPr>
                <w:color w:val="005EA4"/>
              </w:rPr>
              <w:t xml:space="preserve">Allan Bergman, Subject Matter Expert, </w:t>
            </w:r>
            <w:r w:rsidR="0004760F" w:rsidRPr="00BF06B2">
              <w:rPr>
                <w:color w:val="005EA4"/>
              </w:rPr>
              <w:t>Employment First State Leadership Mentoring Program</w:t>
            </w:r>
          </w:p>
        </w:tc>
      </w:tr>
    </w:tbl>
    <w:p w14:paraId="1EBFB7DA" w14:textId="28445D3A" w:rsidR="0042307B" w:rsidRDefault="003D747C" w:rsidP="00623A58">
      <w:pPr>
        <w:spacing w:before="120" w:after="60" w:line="240" w:lineRule="auto"/>
        <w:ind w:left="979" w:hanging="1166"/>
        <w:rPr>
          <w:b/>
          <w:color w:val="FF0000"/>
        </w:rPr>
      </w:pPr>
      <w:bookmarkStart w:id="1" w:name="_Hlk521345837"/>
      <w:r>
        <w:rPr>
          <w:b/>
          <w:color w:val="000000" w:themeColor="text1"/>
        </w:rPr>
        <w:t>9:35-10:10</w:t>
      </w:r>
      <w:r w:rsidR="00150A8A">
        <w:rPr>
          <w:b/>
          <w:color w:val="000000" w:themeColor="text1"/>
        </w:rPr>
        <w:tab/>
      </w:r>
      <w:r w:rsidR="003C1140" w:rsidRPr="003C1140">
        <w:rPr>
          <w:b/>
          <w:color w:val="002060"/>
        </w:rPr>
        <w:t>State Agencies’ Role in Increasing Competitive Integrated Employment for Transitioning Youth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BF06B2" w:rsidRPr="00BF06B2" w14:paraId="323AF5AF" w14:textId="77777777" w:rsidTr="003F1E4B">
        <w:tc>
          <w:tcPr>
            <w:tcW w:w="12687" w:type="dxa"/>
          </w:tcPr>
          <w:bookmarkEnd w:id="1"/>
          <w:p w14:paraId="6EC80A52" w14:textId="77777777" w:rsidR="003C1140" w:rsidRPr="00BF06B2" w:rsidRDefault="003C1140" w:rsidP="003C1140">
            <w:pPr>
              <w:pStyle w:val="ListParagraph"/>
              <w:numPr>
                <w:ilvl w:val="0"/>
                <w:numId w:val="1"/>
              </w:numPr>
              <w:rPr>
                <w:color w:val="005EA4"/>
              </w:rPr>
            </w:pPr>
            <w:r w:rsidRPr="00BF06B2">
              <w:rPr>
                <w:color w:val="005EA4"/>
              </w:rPr>
              <w:t xml:space="preserve">David Mitchell, Administrator, Iowa Vocational Rehabilitation Services </w:t>
            </w:r>
          </w:p>
          <w:p w14:paraId="583BAF3A" w14:textId="298BAF12" w:rsidR="003C1140" w:rsidRPr="00BF06B2" w:rsidRDefault="003C1140" w:rsidP="003C1140">
            <w:pPr>
              <w:pStyle w:val="ListParagraph"/>
              <w:numPr>
                <w:ilvl w:val="0"/>
                <w:numId w:val="1"/>
              </w:numPr>
              <w:rPr>
                <w:color w:val="005EA4"/>
              </w:rPr>
            </w:pPr>
            <w:r w:rsidRPr="00BF06B2">
              <w:rPr>
                <w:color w:val="005EA4"/>
              </w:rPr>
              <w:t>Kari Kingsolver, Vocational Rehabilitation Counselor, Grants Pass, Oregon</w:t>
            </w:r>
          </w:p>
          <w:p w14:paraId="04BE2B2D" w14:textId="77777777" w:rsidR="003C1140" w:rsidRPr="00BF06B2" w:rsidRDefault="003C1140" w:rsidP="003C1140">
            <w:pPr>
              <w:pStyle w:val="ListParagraph"/>
              <w:numPr>
                <w:ilvl w:val="0"/>
                <w:numId w:val="1"/>
              </w:numPr>
              <w:rPr>
                <w:color w:val="005EA4"/>
              </w:rPr>
            </w:pPr>
            <w:r w:rsidRPr="00BF06B2">
              <w:rPr>
                <w:color w:val="005EA4"/>
              </w:rPr>
              <w:t xml:space="preserve">Keith </w:t>
            </w:r>
            <w:proofErr w:type="spellStart"/>
            <w:r w:rsidRPr="00BF06B2">
              <w:rPr>
                <w:color w:val="005EA4"/>
              </w:rPr>
              <w:t>Ozols</w:t>
            </w:r>
            <w:proofErr w:type="spellEnd"/>
            <w:r w:rsidRPr="00BF06B2">
              <w:rPr>
                <w:color w:val="005EA4"/>
              </w:rPr>
              <w:t>, Workforce and Youth Manager, Oregon Vocational Rehabilitation</w:t>
            </w:r>
          </w:p>
          <w:p w14:paraId="1B62A404" w14:textId="0E8B0E6E" w:rsidR="003C1140" w:rsidRPr="00BF06B2" w:rsidRDefault="003C1140" w:rsidP="00D83A2D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color w:val="005EA4"/>
              </w:rPr>
            </w:pPr>
            <w:r w:rsidRPr="00BF06B2">
              <w:rPr>
                <w:color w:val="005EA4"/>
              </w:rPr>
              <w:t>Josh Barbour, Transition Network Facilitator, Linn Benton Lincoln Education Service District, Oregon</w:t>
            </w:r>
          </w:p>
        </w:tc>
      </w:tr>
    </w:tbl>
    <w:p w14:paraId="427C8D23" w14:textId="77777777" w:rsidR="00150A8A" w:rsidRPr="000B325B" w:rsidRDefault="00150A8A" w:rsidP="00D83A2D">
      <w:pPr>
        <w:spacing w:after="0" w:line="240" w:lineRule="auto"/>
        <w:ind w:firstLine="994"/>
        <w:rPr>
          <w:i/>
          <w:color w:val="404040" w:themeColor="text1" w:themeTint="BF"/>
        </w:rPr>
      </w:pPr>
      <w:r w:rsidRPr="000B325B">
        <w:rPr>
          <w:i/>
          <w:color w:val="404040" w:themeColor="text1" w:themeTint="BF"/>
        </w:rPr>
        <w:t>After attending this session, attendees should understand:</w:t>
      </w:r>
    </w:p>
    <w:p w14:paraId="7BB27542" w14:textId="77777777" w:rsidR="003C1140" w:rsidRPr="0031205E" w:rsidRDefault="003C1140" w:rsidP="00D83A2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 w:rsidRPr="0031205E">
        <w:rPr>
          <w:i/>
          <w:color w:val="404040" w:themeColor="text1" w:themeTint="BF"/>
        </w:rPr>
        <w:t>The importance of cooperation between the Workforce and Education Systems</w:t>
      </w:r>
    </w:p>
    <w:p w14:paraId="0849701F" w14:textId="77777777" w:rsidR="003C1140" w:rsidRPr="0031205E" w:rsidRDefault="003C1140" w:rsidP="003C1140">
      <w:pPr>
        <w:pStyle w:val="ListParagraph"/>
        <w:numPr>
          <w:ilvl w:val="0"/>
          <w:numId w:val="2"/>
        </w:numPr>
        <w:spacing w:before="60" w:after="0" w:line="240" w:lineRule="auto"/>
        <w:ind w:right="-90"/>
        <w:rPr>
          <w:i/>
          <w:color w:val="404040" w:themeColor="text1" w:themeTint="BF"/>
        </w:rPr>
      </w:pPr>
      <w:r w:rsidRPr="0031205E">
        <w:rPr>
          <w:i/>
          <w:color w:val="404040" w:themeColor="text1" w:themeTint="BF"/>
        </w:rPr>
        <w:t>Iowa’s efforts to motivate vocational rehabilitation (VR) counselors and t</w:t>
      </w:r>
      <w:r>
        <w:rPr>
          <w:i/>
          <w:color w:val="404040" w:themeColor="text1" w:themeTint="BF"/>
        </w:rPr>
        <w:t>he role VR counselors play in S</w:t>
      </w:r>
      <w:r w:rsidRPr="0031205E">
        <w:rPr>
          <w:i/>
          <w:color w:val="404040" w:themeColor="text1" w:themeTint="BF"/>
        </w:rPr>
        <w:t>W</w:t>
      </w:r>
      <w:r>
        <w:rPr>
          <w:i/>
          <w:color w:val="404040" w:themeColor="text1" w:themeTint="BF"/>
        </w:rPr>
        <w:t>T</w:t>
      </w:r>
    </w:p>
    <w:p w14:paraId="045F1495" w14:textId="77777777" w:rsidR="003C1140" w:rsidRDefault="003C1140" w:rsidP="003C1140">
      <w:pPr>
        <w:pStyle w:val="ListParagraph"/>
        <w:numPr>
          <w:ilvl w:val="0"/>
          <w:numId w:val="2"/>
        </w:numPr>
        <w:spacing w:before="60" w:after="0" w:line="240" w:lineRule="auto"/>
        <w:rPr>
          <w:i/>
          <w:color w:val="404040" w:themeColor="text1" w:themeTint="BF"/>
        </w:rPr>
      </w:pPr>
      <w:r w:rsidRPr="0031205E">
        <w:rPr>
          <w:i/>
          <w:color w:val="404040" w:themeColor="text1" w:themeTint="BF"/>
        </w:rPr>
        <w:t xml:space="preserve">511 in action—how it’s playing out </w:t>
      </w:r>
      <w:r>
        <w:rPr>
          <w:i/>
          <w:color w:val="404040" w:themeColor="text1" w:themeTint="BF"/>
        </w:rPr>
        <w:t>in Iowa and Oregon</w:t>
      </w:r>
    </w:p>
    <w:p w14:paraId="4EA537E6" w14:textId="77777777" w:rsidR="003C1140" w:rsidRDefault="003C1140" w:rsidP="003C1140">
      <w:pPr>
        <w:pStyle w:val="ListParagraph"/>
        <w:numPr>
          <w:ilvl w:val="0"/>
          <w:numId w:val="2"/>
        </w:numPr>
        <w:spacing w:before="60" w:after="0" w:line="240" w:lineRule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Oregon’s Guided Group Discovery pilots</w:t>
      </w:r>
    </w:p>
    <w:p w14:paraId="6E042E96" w14:textId="53398F7E" w:rsidR="00E46536" w:rsidRDefault="003D747C" w:rsidP="00623A58">
      <w:pPr>
        <w:spacing w:before="120" w:after="60" w:line="240" w:lineRule="auto"/>
        <w:ind w:left="979" w:hanging="1166"/>
        <w:rPr>
          <w:b/>
          <w:color w:val="0070C0"/>
        </w:rPr>
      </w:pPr>
      <w:r>
        <w:rPr>
          <w:b/>
          <w:color w:val="000000" w:themeColor="text1"/>
        </w:rPr>
        <w:t>10</w:t>
      </w:r>
      <w:r w:rsidR="00E46536">
        <w:rPr>
          <w:b/>
          <w:color w:val="000000" w:themeColor="text1"/>
        </w:rPr>
        <w:t>:</w:t>
      </w:r>
      <w:r>
        <w:rPr>
          <w:b/>
          <w:color w:val="000000" w:themeColor="text1"/>
        </w:rPr>
        <w:t>10</w:t>
      </w:r>
      <w:r w:rsidR="00E46536">
        <w:rPr>
          <w:b/>
          <w:color w:val="000000" w:themeColor="text1"/>
        </w:rPr>
        <w:t>-</w:t>
      </w:r>
      <w:r>
        <w:rPr>
          <w:b/>
          <w:color w:val="000000" w:themeColor="text1"/>
        </w:rPr>
        <w:t>10</w:t>
      </w:r>
      <w:r w:rsidR="00E46536">
        <w:rPr>
          <w:b/>
          <w:color w:val="000000" w:themeColor="text1"/>
        </w:rPr>
        <w:t>:</w:t>
      </w:r>
      <w:r w:rsidR="003C1140">
        <w:rPr>
          <w:b/>
          <w:color w:val="000000" w:themeColor="text1"/>
        </w:rPr>
        <w:t>3</w:t>
      </w:r>
      <w:r>
        <w:rPr>
          <w:b/>
          <w:color w:val="000000" w:themeColor="text1"/>
        </w:rPr>
        <w:t>5</w:t>
      </w:r>
      <w:r w:rsidR="00E46536">
        <w:rPr>
          <w:b/>
          <w:color w:val="000000" w:themeColor="text1"/>
        </w:rPr>
        <w:tab/>
      </w:r>
      <w:r w:rsidR="00E46536" w:rsidRPr="00623A58">
        <w:rPr>
          <w:color w:val="002060"/>
        </w:rPr>
        <w:t>Q &amp; A and Discussion</w:t>
      </w:r>
      <w:r w:rsidRPr="003D747C">
        <w:rPr>
          <w:color w:val="002060"/>
        </w:rPr>
        <w:t xml:space="preserve"> — Rose Warner, Policy Advisor, ODEP</w:t>
      </w:r>
    </w:p>
    <w:p w14:paraId="1E095F1E" w14:textId="1C13E02E" w:rsidR="00150A8A" w:rsidRPr="002E280D" w:rsidRDefault="003D747C" w:rsidP="00D83A2D">
      <w:pPr>
        <w:shd w:val="clear" w:color="auto" w:fill="D0CECE" w:themeFill="background2" w:themeFillShade="E6"/>
        <w:spacing w:before="120" w:after="120" w:line="240" w:lineRule="auto"/>
        <w:ind w:left="994" w:right="-86" w:hanging="1181"/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10:35</w:t>
      </w:r>
      <w:r w:rsidR="008172A4">
        <w:rPr>
          <w:i/>
          <w:color w:val="385623" w:themeColor="accent6" w:themeShade="80"/>
        </w:rPr>
        <w:t xml:space="preserve"> </w:t>
      </w:r>
      <w:r w:rsidR="00221E20">
        <w:rPr>
          <w:i/>
          <w:color w:val="385623" w:themeColor="accent6" w:themeShade="80"/>
        </w:rPr>
        <w:t>–</w:t>
      </w:r>
      <w:r w:rsidR="008172A4">
        <w:rPr>
          <w:i/>
          <w:color w:val="385623" w:themeColor="accent6" w:themeShade="80"/>
        </w:rPr>
        <w:t xml:space="preserve"> </w:t>
      </w:r>
      <w:r w:rsidR="00221E20">
        <w:rPr>
          <w:i/>
          <w:color w:val="385623" w:themeColor="accent6" w:themeShade="80"/>
        </w:rPr>
        <w:t>10:45</w:t>
      </w:r>
      <w:r w:rsidR="00623A58">
        <w:rPr>
          <w:i/>
          <w:color w:val="385623" w:themeColor="accent6" w:themeShade="80"/>
        </w:rPr>
        <w:t xml:space="preserve">   </w:t>
      </w:r>
      <w:r w:rsidR="00150A8A" w:rsidRPr="002E280D">
        <w:rPr>
          <w:i/>
          <w:color w:val="385623" w:themeColor="accent6" w:themeShade="80"/>
        </w:rPr>
        <w:t>Break</w:t>
      </w:r>
    </w:p>
    <w:p w14:paraId="6892C050" w14:textId="78CB6A69" w:rsidR="00150A8A" w:rsidRDefault="00422CF7" w:rsidP="00623A58">
      <w:pPr>
        <w:spacing w:before="120" w:after="60" w:line="240" w:lineRule="auto"/>
        <w:ind w:left="979" w:hanging="1166"/>
        <w:rPr>
          <w:b/>
          <w:color w:val="FF0000"/>
        </w:rPr>
      </w:pPr>
      <w:r>
        <w:rPr>
          <w:b/>
          <w:color w:val="000000" w:themeColor="text1"/>
        </w:rPr>
        <w:t>10</w:t>
      </w:r>
      <w:r w:rsidR="00A74E99">
        <w:rPr>
          <w:b/>
          <w:color w:val="000000" w:themeColor="text1"/>
        </w:rPr>
        <w:t>:</w:t>
      </w:r>
      <w:r>
        <w:rPr>
          <w:b/>
          <w:color w:val="000000" w:themeColor="text1"/>
        </w:rPr>
        <w:t>45</w:t>
      </w:r>
      <w:r w:rsidR="00F7374A">
        <w:rPr>
          <w:b/>
          <w:color w:val="000000" w:themeColor="text1"/>
        </w:rPr>
        <w:t>-</w:t>
      </w:r>
      <w:r>
        <w:rPr>
          <w:b/>
          <w:color w:val="000000" w:themeColor="text1"/>
        </w:rPr>
        <w:t>11</w:t>
      </w:r>
      <w:r w:rsidR="00C44C7B">
        <w:rPr>
          <w:b/>
          <w:color w:val="000000" w:themeColor="text1"/>
        </w:rPr>
        <w:t>:</w:t>
      </w:r>
      <w:r>
        <w:rPr>
          <w:b/>
          <w:color w:val="000000" w:themeColor="text1"/>
        </w:rPr>
        <w:t>2</w:t>
      </w:r>
      <w:r w:rsidR="00C44C7B">
        <w:rPr>
          <w:b/>
          <w:color w:val="000000" w:themeColor="text1"/>
        </w:rPr>
        <w:t>0</w:t>
      </w:r>
      <w:r w:rsidR="00150A8A">
        <w:tab/>
      </w:r>
      <w:r w:rsidR="003C1140" w:rsidRPr="003C1140">
        <w:rPr>
          <w:b/>
          <w:color w:val="002060"/>
        </w:rPr>
        <w:t>Customized Employment: A Universal Strategy to Meet Employer Needs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E62171" w:rsidRPr="00E62171" w14:paraId="5BF28738" w14:textId="77777777" w:rsidTr="00EF0D39">
        <w:tc>
          <w:tcPr>
            <w:tcW w:w="12687" w:type="dxa"/>
          </w:tcPr>
          <w:p w14:paraId="02595CE9" w14:textId="77777777" w:rsidR="003C1140" w:rsidRPr="003C1140" w:rsidRDefault="003C1140" w:rsidP="003C1140">
            <w:pPr>
              <w:pStyle w:val="ListParagraph"/>
              <w:numPr>
                <w:ilvl w:val="0"/>
                <w:numId w:val="1"/>
              </w:numPr>
              <w:spacing w:after="20"/>
              <w:rPr>
                <w:color w:val="0069B8"/>
              </w:rPr>
            </w:pPr>
            <w:r w:rsidRPr="003C1140">
              <w:rPr>
                <w:color w:val="0069B8"/>
              </w:rPr>
              <w:t>Marie Parker, Program Director, Montgomery County Customized Employment Public Intern Project</w:t>
            </w:r>
          </w:p>
          <w:p w14:paraId="394E0A7F" w14:textId="77777777" w:rsidR="003C1140" w:rsidRPr="003C1140" w:rsidRDefault="003C1140" w:rsidP="003C1140">
            <w:pPr>
              <w:pStyle w:val="ListParagraph"/>
              <w:numPr>
                <w:ilvl w:val="0"/>
                <w:numId w:val="1"/>
              </w:numPr>
              <w:spacing w:after="20"/>
              <w:rPr>
                <w:color w:val="0069B8"/>
              </w:rPr>
            </w:pPr>
            <w:r w:rsidRPr="003C1140">
              <w:rPr>
                <w:color w:val="0069B8"/>
              </w:rPr>
              <w:t xml:space="preserve">Brian </w:t>
            </w:r>
            <w:proofErr w:type="spellStart"/>
            <w:r w:rsidRPr="003C1140">
              <w:rPr>
                <w:color w:val="0069B8"/>
              </w:rPr>
              <w:t>Salewski</w:t>
            </w:r>
            <w:proofErr w:type="spellEnd"/>
            <w:r w:rsidRPr="003C1140">
              <w:rPr>
                <w:color w:val="0069B8"/>
              </w:rPr>
              <w:t xml:space="preserve">, Office Assistant, Montgomery County Department of Finance </w:t>
            </w:r>
          </w:p>
          <w:p w14:paraId="01F5784B" w14:textId="6E622498" w:rsidR="003C1140" w:rsidRPr="003C1140" w:rsidRDefault="003C1140" w:rsidP="003C1140">
            <w:pPr>
              <w:pStyle w:val="ListParagraph"/>
              <w:numPr>
                <w:ilvl w:val="0"/>
                <w:numId w:val="1"/>
              </w:numPr>
              <w:spacing w:after="20"/>
              <w:rPr>
                <w:color w:val="0069B8"/>
              </w:rPr>
            </w:pPr>
            <w:r w:rsidRPr="003C1140">
              <w:rPr>
                <w:color w:val="0069B8"/>
              </w:rPr>
              <w:t>Rebecca Salon, Program Specialist, District of Columbia, Department on Disability Services</w:t>
            </w:r>
          </w:p>
          <w:p w14:paraId="2ACED5F3" w14:textId="5AC5B94A" w:rsidR="00A974DB" w:rsidRPr="003C1140" w:rsidRDefault="003C1140" w:rsidP="003C1140">
            <w:pPr>
              <w:pStyle w:val="ListParagraph"/>
              <w:numPr>
                <w:ilvl w:val="0"/>
                <w:numId w:val="1"/>
              </w:numPr>
              <w:spacing w:after="20"/>
              <w:rPr>
                <w:color w:val="0069B8"/>
              </w:rPr>
            </w:pPr>
            <w:r w:rsidRPr="003C1140">
              <w:rPr>
                <w:color w:val="0069B8"/>
              </w:rPr>
              <w:t xml:space="preserve">Dale </w:t>
            </w:r>
            <w:proofErr w:type="spellStart"/>
            <w:r w:rsidRPr="003C1140">
              <w:rPr>
                <w:color w:val="0069B8"/>
              </w:rPr>
              <w:t>Verstegen</w:t>
            </w:r>
            <w:proofErr w:type="spellEnd"/>
            <w:r w:rsidRPr="003C1140">
              <w:rPr>
                <w:color w:val="0069B8"/>
              </w:rPr>
              <w:t>, Subject Matter Expert, Employment First State Leadership Mentoring Program</w:t>
            </w:r>
          </w:p>
        </w:tc>
      </w:tr>
    </w:tbl>
    <w:p w14:paraId="023A552D" w14:textId="77777777" w:rsidR="00150A8A" w:rsidRDefault="00150A8A" w:rsidP="00535941">
      <w:pPr>
        <w:spacing w:after="0" w:line="240" w:lineRule="auto"/>
        <w:ind w:left="994"/>
        <w:rPr>
          <w:i/>
          <w:color w:val="404040" w:themeColor="text1" w:themeTint="BF"/>
        </w:rPr>
      </w:pPr>
      <w:r w:rsidRPr="003922F6">
        <w:rPr>
          <w:i/>
          <w:color w:val="404040" w:themeColor="text1" w:themeTint="BF"/>
        </w:rPr>
        <w:t xml:space="preserve">After this presentation, attendees </w:t>
      </w:r>
      <w:r>
        <w:rPr>
          <w:i/>
          <w:color w:val="404040" w:themeColor="text1" w:themeTint="BF"/>
        </w:rPr>
        <w:t>should better</w:t>
      </w:r>
      <w:r w:rsidRPr="003922F6">
        <w:rPr>
          <w:i/>
          <w:color w:val="404040" w:themeColor="text1" w:themeTint="BF"/>
        </w:rPr>
        <w:t xml:space="preserve"> understand:</w:t>
      </w:r>
    </w:p>
    <w:p w14:paraId="642F1FD6" w14:textId="77777777" w:rsidR="003C1140" w:rsidRPr="003C1140" w:rsidRDefault="003C1140" w:rsidP="00D83A2D">
      <w:pPr>
        <w:numPr>
          <w:ilvl w:val="0"/>
          <w:numId w:val="3"/>
        </w:numPr>
        <w:spacing w:after="0" w:line="240" w:lineRule="auto"/>
        <w:rPr>
          <w:i/>
          <w:color w:val="404040" w:themeColor="text1" w:themeTint="BF"/>
        </w:rPr>
      </w:pPr>
      <w:r w:rsidRPr="003C1140">
        <w:rPr>
          <w:i/>
          <w:color w:val="404040" w:themeColor="text1" w:themeTint="BF"/>
        </w:rPr>
        <w:t>Customized Employment; why it works and how it can be funded</w:t>
      </w:r>
    </w:p>
    <w:p w14:paraId="7EE54881" w14:textId="77777777" w:rsidR="003C1140" w:rsidRPr="003C1140" w:rsidRDefault="003C1140" w:rsidP="00D83A2D">
      <w:pPr>
        <w:numPr>
          <w:ilvl w:val="0"/>
          <w:numId w:val="3"/>
        </w:numPr>
        <w:spacing w:after="0" w:line="240" w:lineRule="auto"/>
        <w:ind w:right="-90"/>
        <w:rPr>
          <w:i/>
          <w:color w:val="404040" w:themeColor="text1" w:themeTint="BF"/>
        </w:rPr>
      </w:pPr>
      <w:r w:rsidRPr="003C1140">
        <w:rPr>
          <w:i/>
          <w:color w:val="404040" w:themeColor="text1" w:themeTint="BF"/>
        </w:rPr>
        <w:t>How Customized Employment helps individuals with disabilities obtain competitive integrated employment</w:t>
      </w:r>
    </w:p>
    <w:p w14:paraId="3D1B6F0E" w14:textId="77777777" w:rsidR="003C1140" w:rsidRPr="003C1140" w:rsidRDefault="003C1140" w:rsidP="00D83A2D">
      <w:pPr>
        <w:numPr>
          <w:ilvl w:val="0"/>
          <w:numId w:val="3"/>
        </w:numPr>
        <w:spacing w:after="0" w:line="240" w:lineRule="auto"/>
        <w:rPr>
          <w:i/>
          <w:color w:val="404040" w:themeColor="text1" w:themeTint="BF"/>
        </w:rPr>
      </w:pPr>
      <w:r w:rsidRPr="003C1140">
        <w:rPr>
          <w:i/>
          <w:color w:val="404040" w:themeColor="text1" w:themeTint="BF"/>
        </w:rPr>
        <w:t>Why Customized Employment is a useful tool for employers in hiring youth with significant disabilities</w:t>
      </w:r>
    </w:p>
    <w:p w14:paraId="32B50A68" w14:textId="7E39EE92" w:rsidR="00C44C7B" w:rsidRPr="00C44C7B" w:rsidRDefault="00221E20" w:rsidP="00623A58">
      <w:pPr>
        <w:spacing w:before="120" w:after="120" w:line="240" w:lineRule="auto"/>
        <w:ind w:left="979" w:hanging="1166"/>
        <w:rPr>
          <w:b/>
          <w:color w:val="0070C0"/>
        </w:rPr>
      </w:pPr>
      <w:r>
        <w:rPr>
          <w:b/>
          <w:color w:val="000000" w:themeColor="text1"/>
        </w:rPr>
        <w:t>11</w:t>
      </w:r>
      <w:r w:rsidR="005A7F9F">
        <w:rPr>
          <w:b/>
          <w:color w:val="000000" w:themeColor="text1"/>
        </w:rPr>
        <w:t>:</w:t>
      </w:r>
      <w:r>
        <w:rPr>
          <w:b/>
          <w:color w:val="000000" w:themeColor="text1"/>
        </w:rPr>
        <w:t>2</w:t>
      </w:r>
      <w:r w:rsidR="005A7F9F">
        <w:rPr>
          <w:b/>
          <w:color w:val="000000" w:themeColor="text1"/>
        </w:rPr>
        <w:t>0-</w:t>
      </w:r>
      <w:r>
        <w:rPr>
          <w:b/>
          <w:color w:val="000000" w:themeColor="text1"/>
        </w:rPr>
        <w:t>11</w:t>
      </w:r>
      <w:r w:rsidR="005A7F9F">
        <w:rPr>
          <w:b/>
          <w:color w:val="000000" w:themeColor="text1"/>
        </w:rPr>
        <w:t>:</w:t>
      </w:r>
      <w:r>
        <w:rPr>
          <w:b/>
          <w:color w:val="000000" w:themeColor="text1"/>
        </w:rPr>
        <w:t>45</w:t>
      </w:r>
      <w:r w:rsidR="005A7F9F" w:rsidRPr="00884F3B">
        <w:rPr>
          <w:color w:val="000000" w:themeColor="text1"/>
        </w:rPr>
        <w:tab/>
      </w:r>
      <w:r w:rsidR="00150A8A" w:rsidRPr="00623A58">
        <w:rPr>
          <w:color w:val="002060"/>
        </w:rPr>
        <w:t>Q &amp; A and Discussion</w:t>
      </w:r>
      <w:r w:rsidR="003C1140">
        <w:rPr>
          <w:color w:val="002060"/>
        </w:rPr>
        <w:t xml:space="preserve"> </w:t>
      </w:r>
      <w:r w:rsidRPr="00221E20">
        <w:rPr>
          <w:color w:val="002060"/>
        </w:rPr>
        <w:t>— Rose Warner, Policy Advisor, ODEP</w:t>
      </w:r>
    </w:p>
    <w:p w14:paraId="665D0721" w14:textId="42F4F64E" w:rsidR="00150A8A" w:rsidRDefault="00221E20" w:rsidP="00150A8A">
      <w:pPr>
        <w:spacing w:after="60" w:line="240" w:lineRule="auto"/>
        <w:ind w:left="990" w:hanging="1170"/>
      </w:pPr>
      <w:r>
        <w:rPr>
          <w:b/>
          <w:color w:val="000000" w:themeColor="text1"/>
        </w:rPr>
        <w:t>11</w:t>
      </w:r>
      <w:r w:rsidR="00C44C7B">
        <w:rPr>
          <w:b/>
          <w:color w:val="000000" w:themeColor="text1"/>
        </w:rPr>
        <w:t>:</w:t>
      </w:r>
      <w:r>
        <w:rPr>
          <w:b/>
          <w:color w:val="000000" w:themeColor="text1"/>
        </w:rPr>
        <w:t>45</w:t>
      </w:r>
      <w:r w:rsidR="000B325B">
        <w:rPr>
          <w:b/>
          <w:color w:val="000000" w:themeColor="text1"/>
        </w:rPr>
        <w:t>-</w:t>
      </w:r>
      <w:r>
        <w:rPr>
          <w:b/>
          <w:color w:val="000000" w:themeColor="text1"/>
        </w:rPr>
        <w:t>12</w:t>
      </w:r>
      <w:r w:rsidR="000B325B">
        <w:rPr>
          <w:b/>
          <w:color w:val="000000" w:themeColor="text1"/>
        </w:rPr>
        <w:t>:</w:t>
      </w:r>
      <w:r>
        <w:rPr>
          <w:b/>
          <w:color w:val="000000" w:themeColor="text1"/>
        </w:rPr>
        <w:t>0</w:t>
      </w:r>
      <w:r w:rsidR="00D94B1C">
        <w:rPr>
          <w:b/>
          <w:color w:val="000000" w:themeColor="text1"/>
        </w:rPr>
        <w:t>0</w:t>
      </w:r>
      <w:r w:rsidR="00150A8A">
        <w:tab/>
      </w:r>
      <w:r w:rsidR="00767C1E" w:rsidRPr="00E62171">
        <w:rPr>
          <w:b/>
          <w:color w:val="002060"/>
        </w:rPr>
        <w:t>Demonstration of the Data and Resources to Inspire a Vision of Employment (DRIVE) Website</w:t>
      </w:r>
      <w:r w:rsidR="00150A8A" w:rsidRPr="00E62171">
        <w:rPr>
          <w:color w:val="002060"/>
        </w:rPr>
        <w:t xml:space="preserve"> </w:t>
      </w:r>
    </w:p>
    <w:p w14:paraId="19E7648B" w14:textId="77777777" w:rsidR="000C1222" w:rsidRPr="00E62171" w:rsidRDefault="000C1222" w:rsidP="00623A58">
      <w:pPr>
        <w:pStyle w:val="ListParagraph"/>
        <w:numPr>
          <w:ilvl w:val="2"/>
          <w:numId w:val="1"/>
        </w:numPr>
        <w:spacing w:after="120" w:line="240" w:lineRule="auto"/>
        <w:ind w:left="1800"/>
        <w:contextualSpacing w:val="0"/>
        <w:rPr>
          <w:color w:val="0069B8"/>
        </w:rPr>
      </w:pPr>
      <w:r w:rsidRPr="00E62171">
        <w:rPr>
          <w:color w:val="0069B8"/>
        </w:rPr>
        <w:t>Richard Davis, Policy Advisor, ODEP</w:t>
      </w:r>
    </w:p>
    <w:p w14:paraId="5D08DD05" w14:textId="168C075A" w:rsidR="00410AA2" w:rsidRPr="0091192C" w:rsidRDefault="00221E20" w:rsidP="00BF06B2">
      <w:pPr>
        <w:shd w:val="clear" w:color="auto" w:fill="D0CECE" w:themeFill="background2" w:themeFillShade="E6"/>
        <w:spacing w:before="120" w:after="120" w:line="240" w:lineRule="auto"/>
        <w:ind w:left="994" w:right="-86" w:hanging="1181"/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12</w:t>
      </w:r>
      <w:r w:rsidR="00D94B1C">
        <w:rPr>
          <w:i/>
          <w:color w:val="385623" w:themeColor="accent6" w:themeShade="80"/>
        </w:rPr>
        <w:t>:</w:t>
      </w:r>
      <w:r>
        <w:rPr>
          <w:i/>
          <w:color w:val="385623" w:themeColor="accent6" w:themeShade="80"/>
        </w:rPr>
        <w:t>0</w:t>
      </w:r>
      <w:r w:rsidR="00D94B1C">
        <w:rPr>
          <w:i/>
          <w:color w:val="385623" w:themeColor="accent6" w:themeShade="80"/>
        </w:rPr>
        <w:t>0</w:t>
      </w:r>
      <w:r w:rsidR="00150A8A">
        <w:rPr>
          <w:i/>
          <w:color w:val="385623" w:themeColor="accent6" w:themeShade="80"/>
        </w:rPr>
        <w:t xml:space="preserve"> Adjourn</w:t>
      </w:r>
    </w:p>
    <w:sectPr w:rsidR="00410AA2" w:rsidRPr="0091192C" w:rsidSect="00623A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720" w:bottom="432" w:left="720" w:header="547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8695" w14:textId="77777777" w:rsidR="005F2490" w:rsidRDefault="005F2490" w:rsidP="0091192C">
      <w:pPr>
        <w:spacing w:after="0" w:line="240" w:lineRule="auto"/>
      </w:pPr>
      <w:r>
        <w:separator/>
      </w:r>
    </w:p>
  </w:endnote>
  <w:endnote w:type="continuationSeparator" w:id="0">
    <w:p w14:paraId="6A659327" w14:textId="77777777" w:rsidR="005F2490" w:rsidRDefault="005F2490" w:rsidP="009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955E" w14:textId="77777777" w:rsidR="00780505" w:rsidRPr="00FA7ADE" w:rsidRDefault="006C0E35" w:rsidP="009B3488">
    <w:pPr>
      <w:spacing w:before="60" w:after="0"/>
      <w:ind w:left="-90"/>
      <w:jc w:val="center"/>
      <w:rPr>
        <w:color w:val="002060"/>
        <w:spacing w:val="8"/>
        <w:sz w:val="24"/>
        <w:szCs w:val="24"/>
      </w:rPr>
    </w:pPr>
    <w:r w:rsidRPr="00FA7ADE">
      <w:rPr>
        <w:color w:val="002060"/>
        <w:spacing w:val="8"/>
        <w:sz w:val="24"/>
        <w:szCs w:val="24"/>
      </w:rPr>
      <w:t>U.S. Department of Labor, Bureau of Labor Statistics, 2 Massachusetts Ave NE, Washington, DC 20212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B556" w14:textId="77777777" w:rsidR="002E280D" w:rsidRPr="002E280D" w:rsidRDefault="006C0E35" w:rsidP="00636DC6">
    <w:pPr>
      <w:spacing w:before="60" w:after="0"/>
      <w:ind w:left="-90"/>
      <w:jc w:val="center"/>
      <w:rPr>
        <w:color w:val="002060"/>
        <w:spacing w:val="8"/>
        <w:sz w:val="24"/>
        <w:szCs w:val="24"/>
      </w:rPr>
    </w:pPr>
    <w:r w:rsidRPr="00FA7ADE">
      <w:rPr>
        <w:color w:val="002060"/>
        <w:spacing w:val="8"/>
        <w:sz w:val="24"/>
        <w:szCs w:val="24"/>
      </w:rPr>
      <w:t xml:space="preserve">U.S. Department of Labor, </w:t>
    </w:r>
    <w:r>
      <w:rPr>
        <w:color w:val="002060"/>
        <w:spacing w:val="8"/>
        <w:sz w:val="24"/>
        <w:szCs w:val="24"/>
      </w:rPr>
      <w:t>Frances Perkins Building, 200 Constitution Ave NW, Washington, DC 20210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955B" w14:textId="77777777" w:rsidR="005F2490" w:rsidRDefault="005F2490" w:rsidP="0091192C">
      <w:pPr>
        <w:spacing w:after="0" w:line="240" w:lineRule="auto"/>
      </w:pPr>
      <w:r>
        <w:separator/>
      </w:r>
    </w:p>
  </w:footnote>
  <w:footnote w:type="continuationSeparator" w:id="0">
    <w:p w14:paraId="3AFF25BD" w14:textId="77777777" w:rsidR="005F2490" w:rsidRDefault="005F2490" w:rsidP="0091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49BA" w14:textId="77777777" w:rsidR="006840C4" w:rsidRPr="009B3488" w:rsidRDefault="006C0E35" w:rsidP="009B3488">
    <w:pPr>
      <w:pStyle w:val="Header"/>
      <w:tabs>
        <w:tab w:val="clear" w:pos="4680"/>
        <w:tab w:val="clear" w:pos="9360"/>
        <w:tab w:val="center" w:pos="5310"/>
      </w:tabs>
      <w:ind w:left="4140"/>
      <w:rPr>
        <w:sz w:val="16"/>
        <w:szCs w:val="16"/>
      </w:rPr>
    </w:pPr>
    <w:r w:rsidRPr="009B348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C3D6E4" wp14:editId="51179051">
          <wp:simplePos x="0" y="0"/>
          <wp:positionH relativeFrom="margin">
            <wp:posOffset>2753995</wp:posOffset>
          </wp:positionH>
          <wp:positionV relativeFrom="paragraph">
            <wp:posOffset>262890</wp:posOffset>
          </wp:positionV>
          <wp:extent cx="1255395" cy="462915"/>
          <wp:effectExtent l="0" t="0" r="190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48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00842B5" wp14:editId="27F3C49D">
          <wp:simplePos x="0" y="0"/>
          <wp:positionH relativeFrom="margin">
            <wp:posOffset>2682875</wp:posOffset>
          </wp:positionH>
          <wp:positionV relativeFrom="paragraph">
            <wp:posOffset>-48895</wp:posOffset>
          </wp:positionV>
          <wp:extent cx="1409700" cy="243840"/>
          <wp:effectExtent l="0" t="0" r="0" b="381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B938" w14:textId="1E481001" w:rsidR="002E280D" w:rsidRDefault="00F7374A" w:rsidP="00F7374A">
    <w:pPr>
      <w:pStyle w:val="Header"/>
      <w:tabs>
        <w:tab w:val="clear" w:pos="4680"/>
        <w:tab w:val="clear" w:pos="9360"/>
        <w:tab w:val="center" w:pos="4410"/>
      </w:tabs>
      <w:spacing w:before="240"/>
      <w:ind w:left="3330"/>
      <w:jc w:val="center"/>
    </w:pPr>
    <w:r>
      <w:rPr>
        <w:noProof/>
      </w:rPr>
      <w:drawing>
        <wp:inline distT="0" distB="0" distL="0" distR="0" wp14:anchorId="4D9AAE09" wp14:editId="42136789">
          <wp:extent cx="1409700" cy="24384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0E35" w:rsidRPr="006840C4">
      <w:rPr>
        <w:noProof/>
      </w:rPr>
      <w:drawing>
        <wp:anchor distT="0" distB="0" distL="114300" distR="114300" simplePos="0" relativeHeight="251660288" behindDoc="0" locked="0" layoutInCell="1" allowOverlap="1" wp14:anchorId="4DCA90FA" wp14:editId="3B4B3814">
          <wp:simplePos x="0" y="0"/>
          <wp:positionH relativeFrom="margin">
            <wp:posOffset>1569085</wp:posOffset>
          </wp:positionH>
          <wp:positionV relativeFrom="paragraph">
            <wp:posOffset>5080</wp:posOffset>
          </wp:positionV>
          <wp:extent cx="1255395" cy="462915"/>
          <wp:effectExtent l="0" t="0" r="1905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CA5"/>
    <w:multiLevelType w:val="hybridMultilevel"/>
    <w:tmpl w:val="DCF08040"/>
    <w:lvl w:ilvl="0" w:tplc="773EE9CC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3AED5457"/>
    <w:multiLevelType w:val="hybridMultilevel"/>
    <w:tmpl w:val="A7003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40AD"/>
    <w:multiLevelType w:val="hybridMultilevel"/>
    <w:tmpl w:val="E7483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C6377"/>
    <w:multiLevelType w:val="hybridMultilevel"/>
    <w:tmpl w:val="403C92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52266AB"/>
    <w:multiLevelType w:val="hybridMultilevel"/>
    <w:tmpl w:val="4C7EFAA8"/>
    <w:lvl w:ilvl="0" w:tplc="5E44D768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D0C591-1985-4336-9CA2-FA330C8CEAF9}"/>
    <w:docVar w:name="dgnword-eventsink" w:val="376582368"/>
  </w:docVars>
  <w:rsids>
    <w:rsidRoot w:val="00150A8A"/>
    <w:rsid w:val="0004760F"/>
    <w:rsid w:val="00051649"/>
    <w:rsid w:val="00074BB1"/>
    <w:rsid w:val="000B325B"/>
    <w:rsid w:val="000C1123"/>
    <w:rsid w:val="000C1222"/>
    <w:rsid w:val="0010641F"/>
    <w:rsid w:val="00150A8A"/>
    <w:rsid w:val="00212CB5"/>
    <w:rsid w:val="00221E20"/>
    <w:rsid w:val="00223010"/>
    <w:rsid w:val="002761E5"/>
    <w:rsid w:val="003B62F9"/>
    <w:rsid w:val="003C1140"/>
    <w:rsid w:val="003C56BE"/>
    <w:rsid w:val="003D747C"/>
    <w:rsid w:val="003F2269"/>
    <w:rsid w:val="00422CF7"/>
    <w:rsid w:val="0042307B"/>
    <w:rsid w:val="0045534E"/>
    <w:rsid w:val="00535941"/>
    <w:rsid w:val="005A7F9F"/>
    <w:rsid w:val="005F2490"/>
    <w:rsid w:val="00623A58"/>
    <w:rsid w:val="00627944"/>
    <w:rsid w:val="006B699B"/>
    <w:rsid w:val="006C0E35"/>
    <w:rsid w:val="00767C1E"/>
    <w:rsid w:val="008172A4"/>
    <w:rsid w:val="0087671C"/>
    <w:rsid w:val="0091192C"/>
    <w:rsid w:val="00940874"/>
    <w:rsid w:val="00A5620A"/>
    <w:rsid w:val="00A74E99"/>
    <w:rsid w:val="00A974DB"/>
    <w:rsid w:val="00AA20B9"/>
    <w:rsid w:val="00BA0DAA"/>
    <w:rsid w:val="00BA735D"/>
    <w:rsid w:val="00BF06B2"/>
    <w:rsid w:val="00C06A4F"/>
    <w:rsid w:val="00C44C7B"/>
    <w:rsid w:val="00D644D9"/>
    <w:rsid w:val="00D83A2D"/>
    <w:rsid w:val="00D94B1C"/>
    <w:rsid w:val="00E46536"/>
    <w:rsid w:val="00E62171"/>
    <w:rsid w:val="00E86592"/>
    <w:rsid w:val="00EA6C40"/>
    <w:rsid w:val="00F70318"/>
    <w:rsid w:val="00F7374A"/>
    <w:rsid w:val="00FA00E2"/>
    <w:rsid w:val="00FA3A82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1B22"/>
  <w15:chartTrackingRefBased/>
  <w15:docId w15:val="{80C8BDDF-8B0F-4CCA-92E0-6EDDDC7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8A"/>
    <w:pPr>
      <w:ind w:left="720"/>
      <w:contextualSpacing/>
    </w:pPr>
  </w:style>
  <w:style w:type="paragraph" w:styleId="NoSpacing">
    <w:name w:val="No Spacing"/>
    <w:uiPriority w:val="1"/>
    <w:qFormat/>
    <w:rsid w:val="00150A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8A"/>
  </w:style>
  <w:style w:type="table" w:styleId="TableGrid">
    <w:name w:val="Table Grid"/>
    <w:basedOn w:val="TableNormal"/>
    <w:uiPriority w:val="59"/>
    <w:unhideWhenUsed/>
    <w:rsid w:val="0015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2C"/>
  </w:style>
  <w:style w:type="paragraph" w:styleId="BalloonText">
    <w:name w:val="Balloon Text"/>
    <w:basedOn w:val="Normal"/>
    <w:link w:val="BalloonTextChar"/>
    <w:uiPriority w:val="99"/>
    <w:semiHidden/>
    <w:unhideWhenUsed/>
    <w:rsid w:val="00A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Rose M - ODEP</dc:creator>
  <cp:keywords/>
  <dc:description/>
  <cp:lastModifiedBy>Kravitz, Betsy - ODEP</cp:lastModifiedBy>
  <cp:revision>3</cp:revision>
  <cp:lastPrinted>2018-08-01T16:01:00Z</cp:lastPrinted>
  <dcterms:created xsi:type="dcterms:W3CDTF">2018-08-20T22:56:00Z</dcterms:created>
  <dcterms:modified xsi:type="dcterms:W3CDTF">2018-08-23T14:57:00Z</dcterms:modified>
</cp:coreProperties>
</file>