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E5E4" w14:textId="3E3D8D36" w:rsidR="009F4A7D" w:rsidRDefault="00352BA6" w:rsidP="009F4A7D">
      <w:pPr>
        <w:pStyle w:val="Title"/>
        <w:spacing w:after="960"/>
      </w:pPr>
      <w:r w:rsidRPr="00352BA6">
        <w:t>PROMISING PRACTICES IN</w:t>
      </w:r>
      <w:r w:rsidRPr="00352BA6">
        <w:br/>
      </w:r>
      <w:r w:rsidR="00073763" w:rsidRPr="00352BA6">
        <w:t xml:space="preserve">ACHIEVING </w:t>
      </w:r>
      <w:r w:rsidR="00892590" w:rsidRPr="00352BA6">
        <w:t>NONDISCRIMINATION</w:t>
      </w:r>
      <w:r w:rsidRPr="00352BA6">
        <w:br/>
        <w:t>AND EQUAL OPPORTUNITY:</w:t>
      </w:r>
      <w:r w:rsidRPr="00352BA6">
        <w:br/>
      </w:r>
      <w:r w:rsidR="00362308" w:rsidRPr="00352BA6">
        <w:t>A SECTION</w:t>
      </w:r>
      <w:r w:rsidRPr="00352BA6">
        <w:t xml:space="preserve"> 188 DISABILITY</w:t>
      </w:r>
      <w:r w:rsidR="00214A35">
        <w:t xml:space="preserve"> </w:t>
      </w:r>
      <w:r w:rsidR="00214A35">
        <w:br/>
        <w:t>REFERENCE GUIDE</w:t>
      </w:r>
    </w:p>
    <w:p w14:paraId="412E5EE3" w14:textId="4EBCCE8D" w:rsidR="00736A95" w:rsidRDefault="00352BA6" w:rsidP="009F4A7D">
      <w:pPr>
        <w:pStyle w:val="Title"/>
        <w:spacing w:after="960"/>
      </w:pPr>
      <w:r w:rsidRPr="00352BA6">
        <w:br/>
      </w:r>
      <w:r w:rsidR="009F4A7D">
        <w:rPr>
          <w:noProof/>
        </w:rPr>
        <w:drawing>
          <wp:inline distT="0" distB="0" distL="0" distR="0" wp14:anchorId="3EA65145" wp14:editId="396E718D">
            <wp:extent cx="1670307" cy="1670307"/>
            <wp:effectExtent l="0" t="0" r="6350" b="6350"/>
            <wp:docPr id="1320421784" name="Picture 4" descr="United States Department of Lab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421784" name="Picture 4" descr="United States Department of Labor seal"/>
                    <pic:cNvPicPr/>
                  </pic:nvPicPr>
                  <pic:blipFill>
                    <a:blip r:embed="rId11"/>
                    <a:stretch>
                      <a:fillRect/>
                    </a:stretch>
                  </pic:blipFill>
                  <pic:spPr>
                    <a:xfrm>
                      <a:off x="0" y="0"/>
                      <a:ext cx="1670307" cy="1670307"/>
                    </a:xfrm>
                    <a:prstGeom prst="rect">
                      <a:avLst/>
                    </a:prstGeom>
                  </pic:spPr>
                </pic:pic>
              </a:graphicData>
            </a:graphic>
          </wp:inline>
        </w:drawing>
      </w:r>
    </w:p>
    <w:p w14:paraId="41232AE6" w14:textId="7D318EBF" w:rsidR="009F4A7D" w:rsidRDefault="009F4A7D">
      <w:pPr>
        <w:shd w:val="clear" w:color="auto" w:fill="auto"/>
      </w:pPr>
      <w:r>
        <w:br w:type="page"/>
      </w:r>
    </w:p>
    <w:sdt>
      <w:sdtPr>
        <w:rPr>
          <w:rFonts w:ascii="Arial" w:eastAsia="Times New Roman" w:hAnsi="Arial" w:cs="Arial"/>
          <w:color w:val="0F243E" w:themeColor="text2" w:themeShade="80"/>
          <w:sz w:val="24"/>
          <w:szCs w:val="24"/>
          <w:shd w:val="clear" w:color="auto" w:fill="E6E6E6"/>
        </w:rPr>
        <w:id w:val="-1151675042"/>
        <w:docPartObj>
          <w:docPartGallery w:val="Table of Contents"/>
          <w:docPartUnique/>
        </w:docPartObj>
      </w:sdtPr>
      <w:sdtEndPr>
        <w:rPr>
          <w:b/>
          <w:bCs/>
          <w:noProof/>
        </w:rPr>
      </w:sdtEndPr>
      <w:sdtContent>
        <w:p w14:paraId="55453A75" w14:textId="464845E1" w:rsidR="00736A95" w:rsidRPr="00711795" w:rsidRDefault="00736A95">
          <w:pPr>
            <w:pStyle w:val="TOCHeading"/>
            <w:rPr>
              <w:rFonts w:ascii="Arial" w:hAnsi="Arial" w:cs="Arial"/>
            </w:rPr>
          </w:pPr>
          <w:r w:rsidRPr="00711795">
            <w:rPr>
              <w:rFonts w:ascii="Arial" w:hAnsi="Arial" w:cs="Arial"/>
            </w:rPr>
            <w:t>Table of Contents</w:t>
          </w:r>
        </w:p>
        <w:p w14:paraId="0200A1AE" w14:textId="33B84AF6" w:rsidR="00267AE5" w:rsidRDefault="00711795">
          <w:pPr>
            <w:pStyle w:val="TOC1"/>
            <w:rPr>
              <w:rFonts w:asciiTheme="minorHAnsi" w:eastAsiaTheme="minorEastAsia" w:hAnsiTheme="minorHAnsi" w:cstheme="minorBidi"/>
              <w:noProof/>
              <w:color w:val="auto"/>
              <w:kern w:val="2"/>
              <w14:ligatures w14:val="standardContextual"/>
            </w:rPr>
          </w:pPr>
          <w:r>
            <w:rPr>
              <w:color w:val="2B579A"/>
              <w:shd w:val="clear" w:color="auto" w:fill="E6E6E6"/>
            </w:rPr>
            <w:fldChar w:fldCharType="begin"/>
          </w:r>
          <w:r>
            <w:instrText xml:space="preserve"> TOC \o "1-5" \h \z \u </w:instrText>
          </w:r>
          <w:r>
            <w:rPr>
              <w:color w:val="2B579A"/>
              <w:shd w:val="clear" w:color="auto" w:fill="E6E6E6"/>
            </w:rPr>
            <w:fldChar w:fldCharType="separate"/>
          </w:r>
          <w:hyperlink w:anchor="_Toc176872378" w:history="1">
            <w:r w:rsidR="00267AE5" w:rsidRPr="000F22A8">
              <w:rPr>
                <w:rStyle w:val="Hyperlink"/>
                <w:noProof/>
              </w:rPr>
              <w:t>INTRODUCTION</w:t>
            </w:r>
            <w:r w:rsidR="00267AE5">
              <w:rPr>
                <w:noProof/>
                <w:webHidden/>
              </w:rPr>
              <w:tab/>
            </w:r>
            <w:r w:rsidR="00267AE5">
              <w:rPr>
                <w:noProof/>
                <w:webHidden/>
              </w:rPr>
              <w:fldChar w:fldCharType="begin"/>
            </w:r>
            <w:r w:rsidR="00267AE5">
              <w:rPr>
                <w:noProof/>
                <w:webHidden/>
              </w:rPr>
              <w:instrText xml:space="preserve"> PAGEREF _Toc176872378 \h </w:instrText>
            </w:r>
            <w:r w:rsidR="00267AE5">
              <w:rPr>
                <w:noProof/>
                <w:webHidden/>
              </w:rPr>
            </w:r>
            <w:r w:rsidR="00267AE5">
              <w:rPr>
                <w:noProof/>
                <w:webHidden/>
              </w:rPr>
              <w:fldChar w:fldCharType="separate"/>
            </w:r>
            <w:r w:rsidR="00B005CA">
              <w:rPr>
                <w:noProof/>
                <w:webHidden/>
              </w:rPr>
              <w:t>1</w:t>
            </w:r>
            <w:r w:rsidR="00267AE5">
              <w:rPr>
                <w:noProof/>
                <w:webHidden/>
              </w:rPr>
              <w:fldChar w:fldCharType="end"/>
            </w:r>
          </w:hyperlink>
        </w:p>
        <w:p w14:paraId="6D47508E" w14:textId="766EBD19" w:rsidR="00267AE5" w:rsidRDefault="00267AE5">
          <w:pPr>
            <w:pStyle w:val="TOC2"/>
            <w:rPr>
              <w:rFonts w:asciiTheme="minorHAnsi" w:eastAsiaTheme="minorEastAsia" w:hAnsiTheme="minorHAnsi" w:cstheme="minorBidi"/>
              <w:noProof/>
              <w:color w:val="auto"/>
              <w:kern w:val="2"/>
              <w14:ligatures w14:val="standardContextual"/>
            </w:rPr>
          </w:pPr>
          <w:hyperlink w:anchor="_Toc176872379" w:history="1">
            <w:r w:rsidRPr="000F22A8">
              <w:rPr>
                <w:rStyle w:val="Hyperlink"/>
                <w:noProof/>
              </w:rPr>
              <w:t>PURPOSE</w:t>
            </w:r>
            <w:r>
              <w:rPr>
                <w:noProof/>
                <w:webHidden/>
              </w:rPr>
              <w:tab/>
            </w:r>
            <w:r>
              <w:rPr>
                <w:noProof/>
                <w:webHidden/>
              </w:rPr>
              <w:fldChar w:fldCharType="begin"/>
            </w:r>
            <w:r>
              <w:rPr>
                <w:noProof/>
                <w:webHidden/>
              </w:rPr>
              <w:instrText xml:space="preserve"> PAGEREF _Toc176872379 \h </w:instrText>
            </w:r>
            <w:r>
              <w:rPr>
                <w:noProof/>
                <w:webHidden/>
              </w:rPr>
            </w:r>
            <w:r>
              <w:rPr>
                <w:noProof/>
                <w:webHidden/>
              </w:rPr>
              <w:fldChar w:fldCharType="separate"/>
            </w:r>
            <w:r w:rsidR="00B005CA">
              <w:rPr>
                <w:noProof/>
                <w:webHidden/>
              </w:rPr>
              <w:t>2</w:t>
            </w:r>
            <w:r>
              <w:rPr>
                <w:noProof/>
                <w:webHidden/>
              </w:rPr>
              <w:fldChar w:fldCharType="end"/>
            </w:r>
          </w:hyperlink>
        </w:p>
        <w:p w14:paraId="63EA3A66" w14:textId="1D90D40B" w:rsidR="00267AE5" w:rsidRDefault="00267AE5">
          <w:pPr>
            <w:pStyle w:val="TOC2"/>
            <w:rPr>
              <w:rFonts w:asciiTheme="minorHAnsi" w:eastAsiaTheme="minorEastAsia" w:hAnsiTheme="minorHAnsi" w:cstheme="minorBidi"/>
              <w:noProof/>
              <w:color w:val="auto"/>
              <w:kern w:val="2"/>
              <w14:ligatures w14:val="standardContextual"/>
            </w:rPr>
          </w:pPr>
          <w:hyperlink w:anchor="_Toc176872380" w:history="1">
            <w:r w:rsidRPr="000F22A8">
              <w:rPr>
                <w:rStyle w:val="Hyperlink"/>
                <w:noProof/>
              </w:rPr>
              <w:t>DIVERSITY, EQUITY, INCLUSION, AND ACCESSIBILITY (DEIA) PROMISING PRACTICES</w:t>
            </w:r>
            <w:r>
              <w:rPr>
                <w:noProof/>
                <w:webHidden/>
              </w:rPr>
              <w:tab/>
            </w:r>
            <w:r>
              <w:rPr>
                <w:noProof/>
                <w:webHidden/>
              </w:rPr>
              <w:fldChar w:fldCharType="begin"/>
            </w:r>
            <w:r>
              <w:rPr>
                <w:noProof/>
                <w:webHidden/>
              </w:rPr>
              <w:instrText xml:space="preserve"> PAGEREF _Toc176872380 \h </w:instrText>
            </w:r>
            <w:r>
              <w:rPr>
                <w:noProof/>
                <w:webHidden/>
              </w:rPr>
            </w:r>
            <w:r>
              <w:rPr>
                <w:noProof/>
                <w:webHidden/>
              </w:rPr>
              <w:fldChar w:fldCharType="separate"/>
            </w:r>
            <w:r w:rsidR="00B005CA">
              <w:rPr>
                <w:noProof/>
                <w:webHidden/>
              </w:rPr>
              <w:t>3</w:t>
            </w:r>
            <w:r>
              <w:rPr>
                <w:noProof/>
                <w:webHidden/>
              </w:rPr>
              <w:fldChar w:fldCharType="end"/>
            </w:r>
          </w:hyperlink>
        </w:p>
        <w:p w14:paraId="2BCF43E2" w14:textId="3F80D3C6" w:rsidR="00267AE5" w:rsidRDefault="00267AE5">
          <w:pPr>
            <w:pStyle w:val="TOC2"/>
            <w:rPr>
              <w:rFonts w:asciiTheme="minorHAnsi" w:eastAsiaTheme="minorEastAsia" w:hAnsiTheme="minorHAnsi" w:cstheme="minorBidi"/>
              <w:noProof/>
              <w:color w:val="auto"/>
              <w:kern w:val="2"/>
              <w14:ligatures w14:val="standardContextual"/>
            </w:rPr>
          </w:pPr>
          <w:hyperlink w:anchor="_Toc176872381" w:history="1">
            <w:r w:rsidRPr="000F22A8">
              <w:rPr>
                <w:rStyle w:val="Hyperlink"/>
                <w:noProof/>
              </w:rPr>
              <w:t>ORGANIZATION</w:t>
            </w:r>
            <w:r>
              <w:rPr>
                <w:noProof/>
                <w:webHidden/>
              </w:rPr>
              <w:tab/>
            </w:r>
            <w:r>
              <w:rPr>
                <w:noProof/>
                <w:webHidden/>
              </w:rPr>
              <w:fldChar w:fldCharType="begin"/>
            </w:r>
            <w:r>
              <w:rPr>
                <w:noProof/>
                <w:webHidden/>
              </w:rPr>
              <w:instrText xml:space="preserve"> PAGEREF _Toc176872381 \h </w:instrText>
            </w:r>
            <w:r>
              <w:rPr>
                <w:noProof/>
                <w:webHidden/>
              </w:rPr>
            </w:r>
            <w:r>
              <w:rPr>
                <w:noProof/>
                <w:webHidden/>
              </w:rPr>
              <w:fldChar w:fldCharType="separate"/>
            </w:r>
            <w:r w:rsidR="00B005CA">
              <w:rPr>
                <w:noProof/>
                <w:webHidden/>
              </w:rPr>
              <w:t>6</w:t>
            </w:r>
            <w:r>
              <w:rPr>
                <w:noProof/>
                <w:webHidden/>
              </w:rPr>
              <w:fldChar w:fldCharType="end"/>
            </w:r>
          </w:hyperlink>
        </w:p>
        <w:p w14:paraId="496BECFF" w14:textId="3046FC38" w:rsidR="00267AE5" w:rsidRDefault="00267AE5">
          <w:pPr>
            <w:pStyle w:val="TOC2"/>
            <w:rPr>
              <w:rFonts w:asciiTheme="minorHAnsi" w:eastAsiaTheme="minorEastAsia" w:hAnsiTheme="minorHAnsi" w:cstheme="minorBidi"/>
              <w:noProof/>
              <w:color w:val="auto"/>
              <w:kern w:val="2"/>
              <w14:ligatures w14:val="standardContextual"/>
            </w:rPr>
          </w:pPr>
          <w:hyperlink w:anchor="_Toc176872382" w:history="1">
            <w:r w:rsidRPr="000F22A8">
              <w:rPr>
                <w:rStyle w:val="Hyperlink"/>
                <w:noProof/>
              </w:rPr>
              <w:t>SCOPE</w:t>
            </w:r>
            <w:r>
              <w:rPr>
                <w:noProof/>
                <w:webHidden/>
              </w:rPr>
              <w:tab/>
            </w:r>
            <w:r w:rsidR="006238B5">
              <w:rPr>
                <w:noProof/>
                <w:webHidden/>
              </w:rPr>
              <w:t>9</w:t>
            </w:r>
          </w:hyperlink>
        </w:p>
        <w:p w14:paraId="4C6FDFCF" w14:textId="6C03C78A" w:rsidR="00267AE5" w:rsidRDefault="00267AE5">
          <w:pPr>
            <w:pStyle w:val="TOC2"/>
            <w:rPr>
              <w:rFonts w:asciiTheme="minorHAnsi" w:eastAsiaTheme="minorEastAsia" w:hAnsiTheme="minorHAnsi" w:cstheme="minorBidi"/>
              <w:noProof/>
              <w:color w:val="auto"/>
              <w:kern w:val="2"/>
              <w14:ligatures w14:val="standardContextual"/>
            </w:rPr>
          </w:pPr>
          <w:hyperlink w:anchor="_Toc176872383" w:history="1">
            <w:r w:rsidRPr="000F22A8">
              <w:rPr>
                <w:rStyle w:val="Hyperlink"/>
                <w:noProof/>
              </w:rPr>
              <w:t>DEFINITIONS OF INDIVIDUAL WITH A DISABILITY AND REASONABLE ACCOMMODATION</w:t>
            </w:r>
            <w:r>
              <w:rPr>
                <w:noProof/>
                <w:webHidden/>
              </w:rPr>
              <w:tab/>
            </w:r>
            <w:r w:rsidR="00990880">
              <w:rPr>
                <w:noProof/>
                <w:webHidden/>
              </w:rPr>
              <w:t>10</w:t>
            </w:r>
          </w:hyperlink>
        </w:p>
        <w:p w14:paraId="7AE9D49F" w14:textId="3F6E4AC5" w:rsidR="00267AE5" w:rsidRDefault="00267AE5">
          <w:pPr>
            <w:pStyle w:val="TOC1"/>
            <w:rPr>
              <w:rFonts w:asciiTheme="minorHAnsi" w:eastAsiaTheme="minorEastAsia" w:hAnsiTheme="minorHAnsi" w:cstheme="minorBidi"/>
              <w:noProof/>
              <w:color w:val="auto"/>
              <w:kern w:val="2"/>
              <w14:ligatures w14:val="standardContextual"/>
            </w:rPr>
          </w:pPr>
          <w:hyperlink w:anchor="_Toc176872384" w:history="1">
            <w:r w:rsidRPr="000F22A8">
              <w:rPr>
                <w:rStyle w:val="Hyperlink"/>
                <w:noProof/>
              </w:rPr>
              <w:t>PART I: PROMISING PRACTICES</w:t>
            </w:r>
            <w:r>
              <w:rPr>
                <w:noProof/>
                <w:webHidden/>
              </w:rPr>
              <w:tab/>
            </w:r>
            <w:r>
              <w:rPr>
                <w:noProof/>
                <w:webHidden/>
              </w:rPr>
              <w:fldChar w:fldCharType="begin"/>
            </w:r>
            <w:r>
              <w:rPr>
                <w:noProof/>
                <w:webHidden/>
              </w:rPr>
              <w:instrText xml:space="preserve"> PAGEREF _Toc176872384 \h </w:instrText>
            </w:r>
            <w:r>
              <w:rPr>
                <w:noProof/>
                <w:webHidden/>
              </w:rPr>
            </w:r>
            <w:r>
              <w:rPr>
                <w:noProof/>
                <w:webHidden/>
              </w:rPr>
              <w:fldChar w:fldCharType="separate"/>
            </w:r>
            <w:r w:rsidR="00B005CA">
              <w:rPr>
                <w:noProof/>
                <w:webHidden/>
              </w:rPr>
              <w:t>10</w:t>
            </w:r>
            <w:r>
              <w:rPr>
                <w:noProof/>
                <w:webHidden/>
              </w:rPr>
              <w:fldChar w:fldCharType="end"/>
            </w:r>
          </w:hyperlink>
        </w:p>
        <w:p w14:paraId="778EE273" w14:textId="0DB26574" w:rsidR="00267AE5" w:rsidRDefault="00267AE5">
          <w:pPr>
            <w:pStyle w:val="TOC2"/>
            <w:rPr>
              <w:rFonts w:asciiTheme="minorHAnsi" w:eastAsiaTheme="minorEastAsia" w:hAnsiTheme="minorHAnsi" w:cstheme="minorBidi"/>
              <w:noProof/>
              <w:color w:val="auto"/>
              <w:kern w:val="2"/>
              <w14:ligatures w14:val="standardContextual"/>
            </w:rPr>
          </w:pPr>
          <w:hyperlink w:anchor="_Toc176872385" w:history="1">
            <w:r w:rsidRPr="000F22A8">
              <w:rPr>
                <w:rStyle w:val="Hyperlink"/>
                <w:noProof/>
              </w:rPr>
              <w:t>INTRODUCTION AND OVERVIEW</w:t>
            </w:r>
            <w:r>
              <w:rPr>
                <w:noProof/>
                <w:webHidden/>
              </w:rPr>
              <w:tab/>
            </w:r>
            <w:r>
              <w:rPr>
                <w:noProof/>
                <w:webHidden/>
              </w:rPr>
              <w:fldChar w:fldCharType="begin"/>
            </w:r>
            <w:r>
              <w:rPr>
                <w:noProof/>
                <w:webHidden/>
              </w:rPr>
              <w:instrText xml:space="preserve"> PAGEREF _Toc176872385 \h </w:instrText>
            </w:r>
            <w:r>
              <w:rPr>
                <w:noProof/>
                <w:webHidden/>
              </w:rPr>
            </w:r>
            <w:r>
              <w:rPr>
                <w:noProof/>
                <w:webHidden/>
              </w:rPr>
              <w:fldChar w:fldCharType="separate"/>
            </w:r>
            <w:r w:rsidR="00B005CA">
              <w:rPr>
                <w:noProof/>
                <w:webHidden/>
              </w:rPr>
              <w:t>10</w:t>
            </w:r>
            <w:r>
              <w:rPr>
                <w:noProof/>
                <w:webHidden/>
              </w:rPr>
              <w:fldChar w:fldCharType="end"/>
            </w:r>
          </w:hyperlink>
        </w:p>
        <w:p w14:paraId="3F925E5F" w14:textId="21ACBAF0" w:rsidR="00267AE5" w:rsidRDefault="00267AE5">
          <w:pPr>
            <w:pStyle w:val="TOC2"/>
            <w:rPr>
              <w:rFonts w:asciiTheme="minorHAnsi" w:eastAsiaTheme="minorEastAsia" w:hAnsiTheme="minorHAnsi" w:cstheme="minorBidi"/>
              <w:noProof/>
              <w:color w:val="auto"/>
              <w:kern w:val="2"/>
              <w14:ligatures w14:val="standardContextual"/>
            </w:rPr>
          </w:pPr>
          <w:hyperlink w:anchor="_Toc176872386" w:history="1">
            <w:r w:rsidRPr="000F22A8">
              <w:rPr>
                <w:rStyle w:val="Hyperlink"/>
                <w:noProof/>
              </w:rPr>
              <w:t>PART I, SECTION 1: EQUAL ACCESS TO PROGRAMS AND ACTIVITIES</w:t>
            </w:r>
            <w:r>
              <w:rPr>
                <w:noProof/>
                <w:webHidden/>
              </w:rPr>
              <w:tab/>
            </w:r>
            <w:r>
              <w:rPr>
                <w:noProof/>
                <w:webHidden/>
              </w:rPr>
              <w:fldChar w:fldCharType="begin"/>
            </w:r>
            <w:r>
              <w:rPr>
                <w:noProof/>
                <w:webHidden/>
              </w:rPr>
              <w:instrText xml:space="preserve"> PAGEREF _Toc176872386 \h </w:instrText>
            </w:r>
            <w:r>
              <w:rPr>
                <w:noProof/>
                <w:webHidden/>
              </w:rPr>
            </w:r>
            <w:r>
              <w:rPr>
                <w:noProof/>
                <w:webHidden/>
              </w:rPr>
              <w:fldChar w:fldCharType="separate"/>
            </w:r>
            <w:r w:rsidR="00B005CA">
              <w:rPr>
                <w:noProof/>
                <w:webHidden/>
              </w:rPr>
              <w:t>12</w:t>
            </w:r>
            <w:r>
              <w:rPr>
                <w:noProof/>
                <w:webHidden/>
              </w:rPr>
              <w:fldChar w:fldCharType="end"/>
            </w:r>
          </w:hyperlink>
        </w:p>
        <w:p w14:paraId="6D3B4172" w14:textId="3C4C79B5" w:rsidR="00267AE5" w:rsidRDefault="00267AE5">
          <w:pPr>
            <w:pStyle w:val="TOC3"/>
            <w:rPr>
              <w:rFonts w:asciiTheme="minorHAnsi" w:eastAsiaTheme="minorEastAsia" w:hAnsiTheme="minorHAnsi" w:cstheme="minorBidi"/>
              <w:noProof/>
              <w:color w:val="auto"/>
              <w:kern w:val="2"/>
              <w14:ligatures w14:val="standardContextual"/>
            </w:rPr>
          </w:pPr>
          <w:hyperlink w:anchor="_Toc176872387" w:history="1">
            <w:r w:rsidRPr="000F22A8">
              <w:rPr>
                <w:rStyle w:val="Hyperlink"/>
                <w:noProof/>
              </w:rPr>
              <w:t>1.1 Understanding Local Needs</w:t>
            </w:r>
            <w:r>
              <w:rPr>
                <w:noProof/>
                <w:webHidden/>
              </w:rPr>
              <w:tab/>
            </w:r>
            <w:r>
              <w:rPr>
                <w:noProof/>
                <w:webHidden/>
              </w:rPr>
              <w:fldChar w:fldCharType="begin"/>
            </w:r>
            <w:r>
              <w:rPr>
                <w:noProof/>
                <w:webHidden/>
              </w:rPr>
              <w:instrText xml:space="preserve"> PAGEREF _Toc176872387 \h </w:instrText>
            </w:r>
            <w:r>
              <w:rPr>
                <w:noProof/>
                <w:webHidden/>
              </w:rPr>
            </w:r>
            <w:r>
              <w:rPr>
                <w:noProof/>
                <w:webHidden/>
              </w:rPr>
              <w:fldChar w:fldCharType="separate"/>
            </w:r>
            <w:r w:rsidR="00B005CA">
              <w:rPr>
                <w:noProof/>
                <w:webHidden/>
              </w:rPr>
              <w:t>13</w:t>
            </w:r>
            <w:r>
              <w:rPr>
                <w:noProof/>
                <w:webHidden/>
              </w:rPr>
              <w:fldChar w:fldCharType="end"/>
            </w:r>
          </w:hyperlink>
        </w:p>
        <w:p w14:paraId="154A9193" w14:textId="4755C103" w:rsidR="00267AE5" w:rsidRDefault="00267AE5">
          <w:pPr>
            <w:pStyle w:val="TOC3"/>
            <w:rPr>
              <w:rFonts w:asciiTheme="minorHAnsi" w:eastAsiaTheme="minorEastAsia" w:hAnsiTheme="minorHAnsi" w:cstheme="minorBidi"/>
              <w:noProof/>
              <w:color w:val="auto"/>
              <w:kern w:val="2"/>
              <w14:ligatures w14:val="standardContextual"/>
            </w:rPr>
          </w:pPr>
          <w:hyperlink w:anchor="_Toc176872388" w:history="1">
            <w:r w:rsidRPr="000F22A8">
              <w:rPr>
                <w:rStyle w:val="Hyperlink"/>
                <w:noProof/>
              </w:rPr>
              <w:t>1.2 Affirmative Outreach</w:t>
            </w:r>
            <w:r>
              <w:rPr>
                <w:noProof/>
                <w:webHidden/>
              </w:rPr>
              <w:tab/>
            </w:r>
            <w:r>
              <w:rPr>
                <w:noProof/>
                <w:webHidden/>
              </w:rPr>
              <w:fldChar w:fldCharType="begin"/>
            </w:r>
            <w:r>
              <w:rPr>
                <w:noProof/>
                <w:webHidden/>
              </w:rPr>
              <w:instrText xml:space="preserve"> PAGEREF _Toc176872388 \h </w:instrText>
            </w:r>
            <w:r>
              <w:rPr>
                <w:noProof/>
                <w:webHidden/>
              </w:rPr>
            </w:r>
            <w:r>
              <w:rPr>
                <w:noProof/>
                <w:webHidden/>
              </w:rPr>
              <w:fldChar w:fldCharType="separate"/>
            </w:r>
            <w:r w:rsidR="00B005CA">
              <w:rPr>
                <w:noProof/>
                <w:webHidden/>
              </w:rPr>
              <w:t>15</w:t>
            </w:r>
            <w:r>
              <w:rPr>
                <w:noProof/>
                <w:webHidden/>
              </w:rPr>
              <w:fldChar w:fldCharType="end"/>
            </w:r>
          </w:hyperlink>
        </w:p>
        <w:p w14:paraId="68BF8240" w14:textId="5A121738" w:rsidR="00267AE5" w:rsidRDefault="00267AE5">
          <w:pPr>
            <w:pStyle w:val="TOC4"/>
            <w:rPr>
              <w:rFonts w:asciiTheme="minorHAnsi" w:eastAsiaTheme="minorEastAsia" w:hAnsiTheme="minorHAnsi" w:cstheme="minorBidi"/>
              <w:noProof/>
              <w:color w:val="auto"/>
              <w:kern w:val="2"/>
              <w14:ligatures w14:val="standardContextual"/>
            </w:rPr>
          </w:pPr>
          <w:hyperlink w:anchor="_Toc176872389" w:history="1">
            <w:r w:rsidRPr="000F22A8">
              <w:rPr>
                <w:rStyle w:val="Hyperlink"/>
                <w:noProof/>
              </w:rPr>
              <w:t>1.2.1 Affirmative Outreach, In General</w:t>
            </w:r>
            <w:r>
              <w:rPr>
                <w:noProof/>
                <w:webHidden/>
              </w:rPr>
              <w:tab/>
            </w:r>
            <w:r>
              <w:rPr>
                <w:noProof/>
                <w:webHidden/>
              </w:rPr>
              <w:fldChar w:fldCharType="begin"/>
            </w:r>
            <w:r>
              <w:rPr>
                <w:noProof/>
                <w:webHidden/>
              </w:rPr>
              <w:instrText xml:space="preserve"> PAGEREF _Toc176872389 \h </w:instrText>
            </w:r>
            <w:r>
              <w:rPr>
                <w:noProof/>
                <w:webHidden/>
              </w:rPr>
            </w:r>
            <w:r>
              <w:rPr>
                <w:noProof/>
                <w:webHidden/>
              </w:rPr>
              <w:fldChar w:fldCharType="separate"/>
            </w:r>
            <w:r w:rsidR="00B005CA">
              <w:rPr>
                <w:noProof/>
                <w:webHidden/>
              </w:rPr>
              <w:t>15</w:t>
            </w:r>
            <w:r>
              <w:rPr>
                <w:noProof/>
                <w:webHidden/>
              </w:rPr>
              <w:fldChar w:fldCharType="end"/>
            </w:r>
          </w:hyperlink>
        </w:p>
        <w:p w14:paraId="15F4C6E4" w14:textId="44383A04" w:rsidR="00267AE5" w:rsidRDefault="00267AE5">
          <w:pPr>
            <w:pStyle w:val="TOC4"/>
            <w:rPr>
              <w:rFonts w:asciiTheme="minorHAnsi" w:eastAsiaTheme="minorEastAsia" w:hAnsiTheme="minorHAnsi" w:cstheme="minorBidi"/>
              <w:noProof/>
              <w:color w:val="auto"/>
              <w:kern w:val="2"/>
              <w14:ligatures w14:val="standardContextual"/>
            </w:rPr>
          </w:pPr>
          <w:hyperlink w:anchor="_Toc176872390" w:history="1">
            <w:r w:rsidRPr="000F22A8">
              <w:rPr>
                <w:rStyle w:val="Hyperlink"/>
                <w:noProof/>
              </w:rPr>
              <w:t>1.2.2 Affirmative Outreach, Businesses</w:t>
            </w:r>
            <w:r>
              <w:rPr>
                <w:noProof/>
                <w:webHidden/>
              </w:rPr>
              <w:tab/>
            </w:r>
            <w:r>
              <w:rPr>
                <w:noProof/>
                <w:webHidden/>
              </w:rPr>
              <w:fldChar w:fldCharType="begin"/>
            </w:r>
            <w:r>
              <w:rPr>
                <w:noProof/>
                <w:webHidden/>
              </w:rPr>
              <w:instrText xml:space="preserve"> PAGEREF _Toc176872390 \h </w:instrText>
            </w:r>
            <w:r>
              <w:rPr>
                <w:noProof/>
                <w:webHidden/>
              </w:rPr>
            </w:r>
            <w:r>
              <w:rPr>
                <w:noProof/>
                <w:webHidden/>
              </w:rPr>
              <w:fldChar w:fldCharType="separate"/>
            </w:r>
            <w:r w:rsidR="00B005CA">
              <w:rPr>
                <w:noProof/>
                <w:webHidden/>
              </w:rPr>
              <w:t>18</w:t>
            </w:r>
            <w:r>
              <w:rPr>
                <w:noProof/>
                <w:webHidden/>
              </w:rPr>
              <w:fldChar w:fldCharType="end"/>
            </w:r>
          </w:hyperlink>
        </w:p>
        <w:p w14:paraId="6A7ED30C" w14:textId="4ED0B3B4" w:rsidR="00267AE5" w:rsidRDefault="00267AE5">
          <w:pPr>
            <w:pStyle w:val="TOC3"/>
            <w:rPr>
              <w:rFonts w:asciiTheme="minorHAnsi" w:eastAsiaTheme="minorEastAsia" w:hAnsiTheme="minorHAnsi" w:cstheme="minorBidi"/>
              <w:noProof/>
              <w:color w:val="auto"/>
              <w:kern w:val="2"/>
              <w14:ligatures w14:val="standardContextual"/>
            </w:rPr>
          </w:pPr>
          <w:hyperlink w:anchor="_Toc176872391" w:history="1">
            <w:r w:rsidRPr="000F22A8">
              <w:rPr>
                <w:rStyle w:val="Hyperlink"/>
                <w:noProof/>
              </w:rPr>
              <w:t>1.3 Involving Community Groups and Schools</w:t>
            </w:r>
            <w:r>
              <w:rPr>
                <w:noProof/>
                <w:webHidden/>
              </w:rPr>
              <w:tab/>
            </w:r>
            <w:r>
              <w:rPr>
                <w:noProof/>
                <w:webHidden/>
              </w:rPr>
              <w:fldChar w:fldCharType="begin"/>
            </w:r>
            <w:r>
              <w:rPr>
                <w:noProof/>
                <w:webHidden/>
              </w:rPr>
              <w:instrText xml:space="preserve"> PAGEREF _Toc176872391 \h </w:instrText>
            </w:r>
            <w:r>
              <w:rPr>
                <w:noProof/>
                <w:webHidden/>
              </w:rPr>
            </w:r>
            <w:r>
              <w:rPr>
                <w:noProof/>
                <w:webHidden/>
              </w:rPr>
              <w:fldChar w:fldCharType="separate"/>
            </w:r>
            <w:r w:rsidR="00B005CA">
              <w:rPr>
                <w:noProof/>
                <w:webHidden/>
              </w:rPr>
              <w:t>20</w:t>
            </w:r>
            <w:r>
              <w:rPr>
                <w:noProof/>
                <w:webHidden/>
              </w:rPr>
              <w:fldChar w:fldCharType="end"/>
            </w:r>
          </w:hyperlink>
        </w:p>
        <w:p w14:paraId="1E73525F" w14:textId="4575718E" w:rsidR="00267AE5" w:rsidRDefault="00267AE5">
          <w:pPr>
            <w:pStyle w:val="TOC3"/>
            <w:rPr>
              <w:rFonts w:asciiTheme="minorHAnsi" w:eastAsiaTheme="minorEastAsia" w:hAnsiTheme="minorHAnsi" w:cstheme="minorBidi"/>
              <w:noProof/>
              <w:color w:val="auto"/>
              <w:kern w:val="2"/>
              <w14:ligatures w14:val="standardContextual"/>
            </w:rPr>
          </w:pPr>
          <w:hyperlink w:anchor="_Toc176872392" w:history="1">
            <w:r w:rsidRPr="000F22A8">
              <w:rPr>
                <w:rStyle w:val="Hyperlink"/>
                <w:noProof/>
              </w:rPr>
              <w:t>1.4 Effecting Collaboration Including Partnerships and Linkages</w:t>
            </w:r>
            <w:r>
              <w:rPr>
                <w:noProof/>
                <w:webHidden/>
              </w:rPr>
              <w:tab/>
            </w:r>
            <w:r>
              <w:rPr>
                <w:noProof/>
                <w:webHidden/>
              </w:rPr>
              <w:fldChar w:fldCharType="begin"/>
            </w:r>
            <w:r>
              <w:rPr>
                <w:noProof/>
                <w:webHidden/>
              </w:rPr>
              <w:instrText xml:space="preserve"> PAGEREF _Toc176872392 \h </w:instrText>
            </w:r>
            <w:r>
              <w:rPr>
                <w:noProof/>
                <w:webHidden/>
              </w:rPr>
            </w:r>
            <w:r>
              <w:rPr>
                <w:noProof/>
                <w:webHidden/>
              </w:rPr>
              <w:fldChar w:fldCharType="separate"/>
            </w:r>
            <w:r w:rsidR="00B005CA">
              <w:rPr>
                <w:noProof/>
                <w:webHidden/>
              </w:rPr>
              <w:t>21</w:t>
            </w:r>
            <w:r>
              <w:rPr>
                <w:noProof/>
                <w:webHidden/>
              </w:rPr>
              <w:fldChar w:fldCharType="end"/>
            </w:r>
          </w:hyperlink>
        </w:p>
        <w:p w14:paraId="492BC647" w14:textId="59EE2CF2" w:rsidR="00267AE5" w:rsidRDefault="00267AE5">
          <w:pPr>
            <w:pStyle w:val="TOC3"/>
            <w:rPr>
              <w:rFonts w:asciiTheme="minorHAnsi" w:eastAsiaTheme="minorEastAsia" w:hAnsiTheme="minorHAnsi" w:cstheme="minorBidi"/>
              <w:noProof/>
              <w:color w:val="auto"/>
              <w:kern w:val="2"/>
              <w14:ligatures w14:val="standardContextual"/>
            </w:rPr>
          </w:pPr>
          <w:hyperlink w:anchor="_Toc176872393" w:history="1">
            <w:r w:rsidRPr="000F22A8">
              <w:rPr>
                <w:rStyle w:val="Hyperlink"/>
                <w:noProof/>
              </w:rPr>
              <w:t>1.5 Staff Development</w:t>
            </w:r>
            <w:r>
              <w:rPr>
                <w:noProof/>
                <w:webHidden/>
              </w:rPr>
              <w:tab/>
            </w:r>
            <w:r>
              <w:rPr>
                <w:noProof/>
                <w:webHidden/>
              </w:rPr>
              <w:fldChar w:fldCharType="begin"/>
            </w:r>
            <w:r>
              <w:rPr>
                <w:noProof/>
                <w:webHidden/>
              </w:rPr>
              <w:instrText xml:space="preserve"> PAGEREF _Toc176872393 \h </w:instrText>
            </w:r>
            <w:r>
              <w:rPr>
                <w:noProof/>
                <w:webHidden/>
              </w:rPr>
            </w:r>
            <w:r>
              <w:rPr>
                <w:noProof/>
                <w:webHidden/>
              </w:rPr>
              <w:fldChar w:fldCharType="separate"/>
            </w:r>
            <w:r w:rsidR="00B005CA">
              <w:rPr>
                <w:noProof/>
                <w:webHidden/>
              </w:rPr>
              <w:t>23</w:t>
            </w:r>
            <w:r>
              <w:rPr>
                <w:noProof/>
                <w:webHidden/>
              </w:rPr>
              <w:fldChar w:fldCharType="end"/>
            </w:r>
          </w:hyperlink>
        </w:p>
        <w:p w14:paraId="2F625B60" w14:textId="191FACE3" w:rsidR="00267AE5" w:rsidRDefault="00267AE5">
          <w:pPr>
            <w:pStyle w:val="TOC3"/>
            <w:rPr>
              <w:rFonts w:asciiTheme="minorHAnsi" w:eastAsiaTheme="minorEastAsia" w:hAnsiTheme="minorHAnsi" w:cstheme="minorBidi"/>
              <w:noProof/>
              <w:color w:val="auto"/>
              <w:kern w:val="2"/>
              <w14:ligatures w14:val="standardContextual"/>
            </w:rPr>
          </w:pPr>
          <w:hyperlink w:anchor="_Toc176872394" w:history="1">
            <w:r w:rsidRPr="000F22A8">
              <w:rPr>
                <w:rStyle w:val="Hyperlink"/>
                <w:noProof/>
              </w:rPr>
              <w:t>1.6 Intake, Registration and Orientation, Disclosure of Disability</w:t>
            </w:r>
            <w:r>
              <w:rPr>
                <w:noProof/>
                <w:webHidden/>
              </w:rPr>
              <w:tab/>
            </w:r>
            <w:r>
              <w:rPr>
                <w:noProof/>
                <w:webHidden/>
              </w:rPr>
              <w:fldChar w:fldCharType="begin"/>
            </w:r>
            <w:r>
              <w:rPr>
                <w:noProof/>
                <w:webHidden/>
              </w:rPr>
              <w:instrText xml:space="preserve"> PAGEREF _Toc176872394 \h </w:instrText>
            </w:r>
            <w:r>
              <w:rPr>
                <w:noProof/>
                <w:webHidden/>
              </w:rPr>
            </w:r>
            <w:r>
              <w:rPr>
                <w:noProof/>
                <w:webHidden/>
              </w:rPr>
              <w:fldChar w:fldCharType="separate"/>
            </w:r>
            <w:r w:rsidR="00B005CA">
              <w:rPr>
                <w:noProof/>
                <w:webHidden/>
              </w:rPr>
              <w:t>26</w:t>
            </w:r>
            <w:r>
              <w:rPr>
                <w:noProof/>
                <w:webHidden/>
              </w:rPr>
              <w:fldChar w:fldCharType="end"/>
            </w:r>
          </w:hyperlink>
        </w:p>
        <w:p w14:paraId="6B583396" w14:textId="27223803" w:rsidR="00267AE5" w:rsidRDefault="00267AE5">
          <w:pPr>
            <w:pStyle w:val="TOC4"/>
            <w:rPr>
              <w:rFonts w:asciiTheme="minorHAnsi" w:eastAsiaTheme="minorEastAsia" w:hAnsiTheme="minorHAnsi" w:cstheme="minorBidi"/>
              <w:noProof/>
              <w:color w:val="auto"/>
              <w:kern w:val="2"/>
              <w14:ligatures w14:val="standardContextual"/>
            </w:rPr>
          </w:pPr>
          <w:hyperlink w:anchor="_Toc176872395" w:history="1">
            <w:r w:rsidRPr="000F22A8">
              <w:rPr>
                <w:rStyle w:val="Hyperlink"/>
                <w:noProof/>
              </w:rPr>
              <w:t>1.6.1 Intake</w:t>
            </w:r>
            <w:r>
              <w:rPr>
                <w:noProof/>
                <w:webHidden/>
              </w:rPr>
              <w:tab/>
            </w:r>
            <w:r>
              <w:rPr>
                <w:noProof/>
                <w:webHidden/>
              </w:rPr>
              <w:fldChar w:fldCharType="begin"/>
            </w:r>
            <w:r>
              <w:rPr>
                <w:noProof/>
                <w:webHidden/>
              </w:rPr>
              <w:instrText xml:space="preserve"> PAGEREF _Toc176872395 \h </w:instrText>
            </w:r>
            <w:r>
              <w:rPr>
                <w:noProof/>
                <w:webHidden/>
              </w:rPr>
            </w:r>
            <w:r>
              <w:rPr>
                <w:noProof/>
                <w:webHidden/>
              </w:rPr>
              <w:fldChar w:fldCharType="separate"/>
            </w:r>
            <w:r w:rsidR="00B005CA">
              <w:rPr>
                <w:noProof/>
                <w:webHidden/>
              </w:rPr>
              <w:t>26</w:t>
            </w:r>
            <w:r>
              <w:rPr>
                <w:noProof/>
                <w:webHidden/>
              </w:rPr>
              <w:fldChar w:fldCharType="end"/>
            </w:r>
          </w:hyperlink>
        </w:p>
        <w:p w14:paraId="31BFE6CC" w14:textId="1572A693" w:rsidR="00267AE5" w:rsidRDefault="00267AE5">
          <w:pPr>
            <w:pStyle w:val="TOC4"/>
            <w:rPr>
              <w:rFonts w:asciiTheme="minorHAnsi" w:eastAsiaTheme="minorEastAsia" w:hAnsiTheme="minorHAnsi" w:cstheme="minorBidi"/>
              <w:noProof/>
              <w:color w:val="auto"/>
              <w:kern w:val="2"/>
              <w14:ligatures w14:val="standardContextual"/>
            </w:rPr>
          </w:pPr>
          <w:hyperlink w:anchor="_Toc176872396" w:history="1">
            <w:r w:rsidRPr="000F22A8">
              <w:rPr>
                <w:rStyle w:val="Hyperlink"/>
                <w:noProof/>
              </w:rPr>
              <w:t>1.6.2 Registration</w:t>
            </w:r>
            <w:r>
              <w:rPr>
                <w:noProof/>
                <w:webHidden/>
              </w:rPr>
              <w:tab/>
            </w:r>
            <w:r>
              <w:rPr>
                <w:noProof/>
                <w:webHidden/>
              </w:rPr>
              <w:fldChar w:fldCharType="begin"/>
            </w:r>
            <w:r>
              <w:rPr>
                <w:noProof/>
                <w:webHidden/>
              </w:rPr>
              <w:instrText xml:space="preserve"> PAGEREF _Toc176872396 \h </w:instrText>
            </w:r>
            <w:r>
              <w:rPr>
                <w:noProof/>
                <w:webHidden/>
              </w:rPr>
            </w:r>
            <w:r>
              <w:rPr>
                <w:noProof/>
                <w:webHidden/>
              </w:rPr>
              <w:fldChar w:fldCharType="separate"/>
            </w:r>
            <w:r w:rsidR="00B005CA">
              <w:rPr>
                <w:noProof/>
                <w:webHidden/>
              </w:rPr>
              <w:t>27</w:t>
            </w:r>
            <w:r>
              <w:rPr>
                <w:noProof/>
                <w:webHidden/>
              </w:rPr>
              <w:fldChar w:fldCharType="end"/>
            </w:r>
          </w:hyperlink>
        </w:p>
        <w:p w14:paraId="2A05E9C4" w14:textId="3F401488" w:rsidR="00267AE5" w:rsidRDefault="00267AE5">
          <w:pPr>
            <w:pStyle w:val="TOC4"/>
            <w:rPr>
              <w:rFonts w:asciiTheme="minorHAnsi" w:eastAsiaTheme="minorEastAsia" w:hAnsiTheme="minorHAnsi" w:cstheme="minorBidi"/>
              <w:noProof/>
              <w:color w:val="auto"/>
              <w:kern w:val="2"/>
              <w14:ligatures w14:val="standardContextual"/>
            </w:rPr>
          </w:pPr>
          <w:hyperlink w:anchor="_Toc176872397" w:history="1">
            <w:r w:rsidRPr="000F22A8">
              <w:rPr>
                <w:rStyle w:val="Hyperlink"/>
                <w:noProof/>
              </w:rPr>
              <w:t>1.6.3 Orientation</w:t>
            </w:r>
            <w:r>
              <w:rPr>
                <w:noProof/>
                <w:webHidden/>
              </w:rPr>
              <w:tab/>
            </w:r>
            <w:r>
              <w:rPr>
                <w:noProof/>
                <w:webHidden/>
              </w:rPr>
              <w:fldChar w:fldCharType="begin"/>
            </w:r>
            <w:r>
              <w:rPr>
                <w:noProof/>
                <w:webHidden/>
              </w:rPr>
              <w:instrText xml:space="preserve"> PAGEREF _Toc176872397 \h </w:instrText>
            </w:r>
            <w:r>
              <w:rPr>
                <w:noProof/>
                <w:webHidden/>
              </w:rPr>
            </w:r>
            <w:r>
              <w:rPr>
                <w:noProof/>
                <w:webHidden/>
              </w:rPr>
              <w:fldChar w:fldCharType="separate"/>
            </w:r>
            <w:r w:rsidR="00B005CA">
              <w:rPr>
                <w:noProof/>
                <w:webHidden/>
              </w:rPr>
              <w:t>27</w:t>
            </w:r>
            <w:r>
              <w:rPr>
                <w:noProof/>
                <w:webHidden/>
              </w:rPr>
              <w:fldChar w:fldCharType="end"/>
            </w:r>
          </w:hyperlink>
        </w:p>
        <w:p w14:paraId="3FE5CCE2" w14:textId="2E190A8B" w:rsidR="00267AE5" w:rsidRDefault="00267AE5">
          <w:pPr>
            <w:pStyle w:val="TOC4"/>
            <w:rPr>
              <w:rFonts w:asciiTheme="minorHAnsi" w:eastAsiaTheme="minorEastAsia" w:hAnsiTheme="minorHAnsi" w:cstheme="minorBidi"/>
              <w:noProof/>
              <w:color w:val="auto"/>
              <w:kern w:val="2"/>
              <w14:ligatures w14:val="standardContextual"/>
            </w:rPr>
          </w:pPr>
          <w:hyperlink w:anchor="_Toc176872398" w:history="1">
            <w:r w:rsidRPr="000F22A8">
              <w:rPr>
                <w:rStyle w:val="Hyperlink"/>
                <w:noProof/>
              </w:rPr>
              <w:t>1.6.4 Disclosure of Disability</w:t>
            </w:r>
            <w:r>
              <w:rPr>
                <w:noProof/>
                <w:webHidden/>
              </w:rPr>
              <w:tab/>
            </w:r>
            <w:r>
              <w:rPr>
                <w:noProof/>
                <w:webHidden/>
              </w:rPr>
              <w:fldChar w:fldCharType="begin"/>
            </w:r>
            <w:r>
              <w:rPr>
                <w:noProof/>
                <w:webHidden/>
              </w:rPr>
              <w:instrText xml:space="preserve"> PAGEREF _Toc176872398 \h </w:instrText>
            </w:r>
            <w:r>
              <w:rPr>
                <w:noProof/>
                <w:webHidden/>
              </w:rPr>
            </w:r>
            <w:r>
              <w:rPr>
                <w:noProof/>
                <w:webHidden/>
              </w:rPr>
              <w:fldChar w:fldCharType="separate"/>
            </w:r>
            <w:r w:rsidR="00B005CA">
              <w:rPr>
                <w:noProof/>
                <w:webHidden/>
              </w:rPr>
              <w:t>28</w:t>
            </w:r>
            <w:r>
              <w:rPr>
                <w:noProof/>
                <w:webHidden/>
              </w:rPr>
              <w:fldChar w:fldCharType="end"/>
            </w:r>
          </w:hyperlink>
        </w:p>
        <w:p w14:paraId="6DF1DB48" w14:textId="0E3121A7" w:rsidR="00267AE5" w:rsidRDefault="00267AE5">
          <w:pPr>
            <w:pStyle w:val="TOC3"/>
            <w:rPr>
              <w:rFonts w:asciiTheme="minorHAnsi" w:eastAsiaTheme="minorEastAsia" w:hAnsiTheme="minorHAnsi" w:cstheme="minorBidi"/>
              <w:noProof/>
              <w:color w:val="auto"/>
              <w:kern w:val="2"/>
              <w14:ligatures w14:val="standardContextual"/>
            </w:rPr>
          </w:pPr>
          <w:hyperlink w:anchor="_Toc176872399" w:history="1">
            <w:r w:rsidRPr="000F22A8">
              <w:rPr>
                <w:rStyle w:val="Hyperlink"/>
                <w:noProof/>
              </w:rPr>
              <w:t>1.7 Assessments and Screenings</w:t>
            </w:r>
            <w:r>
              <w:rPr>
                <w:noProof/>
                <w:webHidden/>
              </w:rPr>
              <w:tab/>
            </w:r>
            <w:r>
              <w:rPr>
                <w:noProof/>
                <w:webHidden/>
              </w:rPr>
              <w:fldChar w:fldCharType="begin"/>
            </w:r>
            <w:r>
              <w:rPr>
                <w:noProof/>
                <w:webHidden/>
              </w:rPr>
              <w:instrText xml:space="preserve"> PAGEREF _Toc176872399 \h </w:instrText>
            </w:r>
            <w:r>
              <w:rPr>
                <w:noProof/>
                <w:webHidden/>
              </w:rPr>
            </w:r>
            <w:r>
              <w:rPr>
                <w:noProof/>
                <w:webHidden/>
              </w:rPr>
              <w:fldChar w:fldCharType="separate"/>
            </w:r>
            <w:r w:rsidR="00B005CA">
              <w:rPr>
                <w:noProof/>
                <w:webHidden/>
              </w:rPr>
              <w:t>29</w:t>
            </w:r>
            <w:r>
              <w:rPr>
                <w:noProof/>
                <w:webHidden/>
              </w:rPr>
              <w:fldChar w:fldCharType="end"/>
            </w:r>
          </w:hyperlink>
        </w:p>
        <w:p w14:paraId="7276498C" w14:textId="23D85A25" w:rsidR="00267AE5" w:rsidRDefault="00267AE5">
          <w:pPr>
            <w:pStyle w:val="TOC3"/>
            <w:rPr>
              <w:rFonts w:asciiTheme="minorHAnsi" w:eastAsiaTheme="minorEastAsia" w:hAnsiTheme="minorHAnsi" w:cstheme="minorBidi"/>
              <w:noProof/>
              <w:color w:val="auto"/>
              <w:kern w:val="2"/>
              <w14:ligatures w14:val="standardContextual"/>
            </w:rPr>
          </w:pPr>
          <w:hyperlink w:anchor="_Toc176872400" w:history="1">
            <w:r w:rsidRPr="000F22A8">
              <w:rPr>
                <w:rStyle w:val="Hyperlink"/>
                <w:noProof/>
              </w:rPr>
              <w:t>1.8 Service Delivery</w:t>
            </w:r>
            <w:r>
              <w:rPr>
                <w:noProof/>
                <w:webHidden/>
              </w:rPr>
              <w:tab/>
            </w:r>
            <w:r>
              <w:rPr>
                <w:noProof/>
                <w:webHidden/>
              </w:rPr>
              <w:fldChar w:fldCharType="begin"/>
            </w:r>
            <w:r>
              <w:rPr>
                <w:noProof/>
                <w:webHidden/>
              </w:rPr>
              <w:instrText xml:space="preserve"> PAGEREF _Toc176872400 \h </w:instrText>
            </w:r>
            <w:r>
              <w:rPr>
                <w:noProof/>
                <w:webHidden/>
              </w:rPr>
            </w:r>
            <w:r>
              <w:rPr>
                <w:noProof/>
                <w:webHidden/>
              </w:rPr>
              <w:fldChar w:fldCharType="separate"/>
            </w:r>
            <w:r w:rsidR="00B005CA">
              <w:rPr>
                <w:noProof/>
                <w:webHidden/>
              </w:rPr>
              <w:t>30</w:t>
            </w:r>
            <w:r>
              <w:rPr>
                <w:noProof/>
                <w:webHidden/>
              </w:rPr>
              <w:fldChar w:fldCharType="end"/>
            </w:r>
          </w:hyperlink>
        </w:p>
        <w:p w14:paraId="3EF06B62" w14:textId="060906A5" w:rsidR="00267AE5" w:rsidRDefault="00267AE5">
          <w:pPr>
            <w:pStyle w:val="TOC4"/>
            <w:rPr>
              <w:rFonts w:asciiTheme="minorHAnsi" w:eastAsiaTheme="minorEastAsia" w:hAnsiTheme="minorHAnsi" w:cstheme="minorBidi"/>
              <w:noProof/>
              <w:color w:val="auto"/>
              <w:kern w:val="2"/>
              <w14:ligatures w14:val="standardContextual"/>
            </w:rPr>
          </w:pPr>
          <w:hyperlink w:anchor="_Toc176872401" w:history="1">
            <w:r w:rsidRPr="000F22A8">
              <w:rPr>
                <w:rStyle w:val="Hyperlink"/>
                <w:noProof/>
              </w:rPr>
              <w:t>1.8.1 In General</w:t>
            </w:r>
            <w:r>
              <w:rPr>
                <w:noProof/>
                <w:webHidden/>
              </w:rPr>
              <w:tab/>
            </w:r>
            <w:r>
              <w:rPr>
                <w:noProof/>
                <w:webHidden/>
              </w:rPr>
              <w:fldChar w:fldCharType="begin"/>
            </w:r>
            <w:r>
              <w:rPr>
                <w:noProof/>
                <w:webHidden/>
              </w:rPr>
              <w:instrText xml:space="preserve"> PAGEREF _Toc176872401 \h </w:instrText>
            </w:r>
            <w:r>
              <w:rPr>
                <w:noProof/>
                <w:webHidden/>
              </w:rPr>
            </w:r>
            <w:r>
              <w:rPr>
                <w:noProof/>
                <w:webHidden/>
              </w:rPr>
              <w:fldChar w:fldCharType="separate"/>
            </w:r>
            <w:r w:rsidR="00B005CA">
              <w:rPr>
                <w:noProof/>
                <w:webHidden/>
              </w:rPr>
              <w:t>30</w:t>
            </w:r>
            <w:r>
              <w:rPr>
                <w:noProof/>
                <w:webHidden/>
              </w:rPr>
              <w:fldChar w:fldCharType="end"/>
            </w:r>
          </w:hyperlink>
        </w:p>
        <w:p w14:paraId="28545B41" w14:textId="7C3681FF" w:rsidR="00267AE5" w:rsidRDefault="00267AE5">
          <w:pPr>
            <w:pStyle w:val="TOC4"/>
            <w:rPr>
              <w:rFonts w:asciiTheme="minorHAnsi" w:eastAsiaTheme="minorEastAsia" w:hAnsiTheme="minorHAnsi" w:cstheme="minorBidi"/>
              <w:noProof/>
              <w:color w:val="auto"/>
              <w:kern w:val="2"/>
              <w14:ligatures w14:val="standardContextual"/>
            </w:rPr>
          </w:pPr>
          <w:hyperlink w:anchor="_Toc176872402" w:history="1">
            <w:r w:rsidRPr="000F22A8">
              <w:rPr>
                <w:rStyle w:val="Hyperlink"/>
                <w:noProof/>
              </w:rPr>
              <w:t>1.8.2 Service Delivery, Funding</w:t>
            </w:r>
            <w:r>
              <w:rPr>
                <w:noProof/>
                <w:webHidden/>
              </w:rPr>
              <w:tab/>
            </w:r>
            <w:r>
              <w:rPr>
                <w:noProof/>
                <w:webHidden/>
              </w:rPr>
              <w:fldChar w:fldCharType="begin"/>
            </w:r>
            <w:r>
              <w:rPr>
                <w:noProof/>
                <w:webHidden/>
              </w:rPr>
              <w:instrText xml:space="preserve"> PAGEREF _Toc176872402 \h </w:instrText>
            </w:r>
            <w:r>
              <w:rPr>
                <w:noProof/>
                <w:webHidden/>
              </w:rPr>
            </w:r>
            <w:r>
              <w:rPr>
                <w:noProof/>
                <w:webHidden/>
              </w:rPr>
              <w:fldChar w:fldCharType="separate"/>
            </w:r>
            <w:r w:rsidR="00B005CA">
              <w:rPr>
                <w:noProof/>
                <w:webHidden/>
              </w:rPr>
              <w:t>31</w:t>
            </w:r>
            <w:r>
              <w:rPr>
                <w:noProof/>
                <w:webHidden/>
              </w:rPr>
              <w:fldChar w:fldCharType="end"/>
            </w:r>
          </w:hyperlink>
        </w:p>
        <w:p w14:paraId="473D9F7C" w14:textId="598DA5EC" w:rsidR="00267AE5" w:rsidRDefault="00267AE5">
          <w:pPr>
            <w:pStyle w:val="TOC4"/>
            <w:rPr>
              <w:rFonts w:asciiTheme="minorHAnsi" w:eastAsiaTheme="minorEastAsia" w:hAnsiTheme="minorHAnsi" w:cstheme="minorBidi"/>
              <w:noProof/>
              <w:color w:val="auto"/>
              <w:kern w:val="2"/>
              <w14:ligatures w14:val="standardContextual"/>
            </w:rPr>
          </w:pPr>
          <w:hyperlink w:anchor="_Toc176872403" w:history="1">
            <w:r w:rsidRPr="000F22A8">
              <w:rPr>
                <w:rStyle w:val="Hyperlink"/>
                <w:noProof/>
              </w:rPr>
              <w:t>1.8.3 Service Delivery and Career Services</w:t>
            </w:r>
            <w:r>
              <w:rPr>
                <w:noProof/>
                <w:webHidden/>
              </w:rPr>
              <w:tab/>
            </w:r>
            <w:r>
              <w:rPr>
                <w:noProof/>
                <w:webHidden/>
              </w:rPr>
              <w:fldChar w:fldCharType="begin"/>
            </w:r>
            <w:r>
              <w:rPr>
                <w:noProof/>
                <w:webHidden/>
              </w:rPr>
              <w:instrText xml:space="preserve"> PAGEREF _Toc176872403 \h </w:instrText>
            </w:r>
            <w:r>
              <w:rPr>
                <w:noProof/>
                <w:webHidden/>
              </w:rPr>
            </w:r>
            <w:r>
              <w:rPr>
                <w:noProof/>
                <w:webHidden/>
              </w:rPr>
              <w:fldChar w:fldCharType="separate"/>
            </w:r>
            <w:r w:rsidR="00B005CA">
              <w:rPr>
                <w:noProof/>
                <w:webHidden/>
              </w:rPr>
              <w:t>32</w:t>
            </w:r>
            <w:r>
              <w:rPr>
                <w:noProof/>
                <w:webHidden/>
              </w:rPr>
              <w:fldChar w:fldCharType="end"/>
            </w:r>
          </w:hyperlink>
        </w:p>
        <w:p w14:paraId="221C2DD8" w14:textId="78AEBD58" w:rsidR="00267AE5" w:rsidRDefault="00267AE5">
          <w:pPr>
            <w:pStyle w:val="TOC5"/>
            <w:rPr>
              <w:rFonts w:asciiTheme="minorHAnsi" w:eastAsiaTheme="minorEastAsia" w:hAnsiTheme="minorHAnsi" w:cstheme="minorBidi"/>
              <w:noProof/>
              <w:color w:val="auto"/>
              <w:kern w:val="2"/>
              <w14:ligatures w14:val="standardContextual"/>
            </w:rPr>
          </w:pPr>
          <w:hyperlink w:anchor="_Toc176872404" w:history="1">
            <w:r w:rsidRPr="000F22A8">
              <w:rPr>
                <w:rStyle w:val="Hyperlink"/>
                <w:noProof/>
              </w:rPr>
              <w:t>1.8.3.1 In General</w:t>
            </w:r>
            <w:r>
              <w:rPr>
                <w:noProof/>
                <w:webHidden/>
              </w:rPr>
              <w:tab/>
            </w:r>
            <w:r>
              <w:rPr>
                <w:noProof/>
                <w:webHidden/>
              </w:rPr>
              <w:fldChar w:fldCharType="begin"/>
            </w:r>
            <w:r>
              <w:rPr>
                <w:noProof/>
                <w:webHidden/>
              </w:rPr>
              <w:instrText xml:space="preserve"> PAGEREF _Toc176872404 \h </w:instrText>
            </w:r>
            <w:r>
              <w:rPr>
                <w:noProof/>
                <w:webHidden/>
              </w:rPr>
            </w:r>
            <w:r>
              <w:rPr>
                <w:noProof/>
                <w:webHidden/>
              </w:rPr>
              <w:fldChar w:fldCharType="separate"/>
            </w:r>
            <w:r w:rsidR="00B005CA">
              <w:rPr>
                <w:noProof/>
                <w:webHidden/>
              </w:rPr>
              <w:t>32</w:t>
            </w:r>
            <w:r>
              <w:rPr>
                <w:noProof/>
                <w:webHidden/>
              </w:rPr>
              <w:fldChar w:fldCharType="end"/>
            </w:r>
          </w:hyperlink>
        </w:p>
        <w:p w14:paraId="2E176A1F" w14:textId="0BA9A18E" w:rsidR="00267AE5" w:rsidRDefault="00267AE5">
          <w:pPr>
            <w:pStyle w:val="TOC5"/>
            <w:rPr>
              <w:rFonts w:asciiTheme="minorHAnsi" w:eastAsiaTheme="minorEastAsia" w:hAnsiTheme="minorHAnsi" w:cstheme="minorBidi"/>
              <w:noProof/>
              <w:color w:val="auto"/>
              <w:kern w:val="2"/>
              <w14:ligatures w14:val="standardContextual"/>
            </w:rPr>
          </w:pPr>
          <w:hyperlink w:anchor="_Toc176872405" w:history="1">
            <w:r w:rsidRPr="000F22A8">
              <w:rPr>
                <w:rStyle w:val="Hyperlink"/>
                <w:noProof/>
              </w:rPr>
              <w:t>1.8.3.2 Person-Centered Services</w:t>
            </w:r>
            <w:r>
              <w:rPr>
                <w:noProof/>
                <w:webHidden/>
              </w:rPr>
              <w:tab/>
            </w:r>
            <w:r>
              <w:rPr>
                <w:noProof/>
                <w:webHidden/>
              </w:rPr>
              <w:fldChar w:fldCharType="begin"/>
            </w:r>
            <w:r>
              <w:rPr>
                <w:noProof/>
                <w:webHidden/>
              </w:rPr>
              <w:instrText xml:space="preserve"> PAGEREF _Toc176872405 \h </w:instrText>
            </w:r>
            <w:r>
              <w:rPr>
                <w:noProof/>
                <w:webHidden/>
              </w:rPr>
            </w:r>
            <w:r>
              <w:rPr>
                <w:noProof/>
                <w:webHidden/>
              </w:rPr>
              <w:fldChar w:fldCharType="separate"/>
            </w:r>
            <w:r w:rsidR="00B005CA">
              <w:rPr>
                <w:noProof/>
                <w:webHidden/>
              </w:rPr>
              <w:t>33</w:t>
            </w:r>
            <w:r>
              <w:rPr>
                <w:noProof/>
                <w:webHidden/>
              </w:rPr>
              <w:fldChar w:fldCharType="end"/>
            </w:r>
          </w:hyperlink>
        </w:p>
        <w:p w14:paraId="534EF902" w14:textId="64ED3A03" w:rsidR="00267AE5" w:rsidRDefault="00267AE5">
          <w:pPr>
            <w:pStyle w:val="TOC5"/>
            <w:rPr>
              <w:rFonts w:asciiTheme="minorHAnsi" w:eastAsiaTheme="minorEastAsia" w:hAnsiTheme="minorHAnsi" w:cstheme="minorBidi"/>
              <w:noProof/>
              <w:color w:val="auto"/>
              <w:kern w:val="2"/>
              <w14:ligatures w14:val="standardContextual"/>
            </w:rPr>
          </w:pPr>
          <w:hyperlink w:anchor="_Toc176872406" w:history="1">
            <w:r w:rsidRPr="000F22A8">
              <w:rPr>
                <w:rStyle w:val="Hyperlink"/>
                <w:noProof/>
              </w:rPr>
              <w:t>1.8.3.3 Career Exploration and Discovery</w:t>
            </w:r>
            <w:r>
              <w:rPr>
                <w:noProof/>
                <w:webHidden/>
              </w:rPr>
              <w:tab/>
            </w:r>
            <w:r>
              <w:rPr>
                <w:noProof/>
                <w:webHidden/>
              </w:rPr>
              <w:fldChar w:fldCharType="begin"/>
            </w:r>
            <w:r>
              <w:rPr>
                <w:noProof/>
                <w:webHidden/>
              </w:rPr>
              <w:instrText xml:space="preserve"> PAGEREF _Toc176872406 \h </w:instrText>
            </w:r>
            <w:r>
              <w:rPr>
                <w:noProof/>
                <w:webHidden/>
              </w:rPr>
            </w:r>
            <w:r>
              <w:rPr>
                <w:noProof/>
                <w:webHidden/>
              </w:rPr>
              <w:fldChar w:fldCharType="separate"/>
            </w:r>
            <w:r w:rsidR="00B005CA">
              <w:rPr>
                <w:noProof/>
                <w:webHidden/>
              </w:rPr>
              <w:t>34</w:t>
            </w:r>
            <w:r>
              <w:rPr>
                <w:noProof/>
                <w:webHidden/>
              </w:rPr>
              <w:fldChar w:fldCharType="end"/>
            </w:r>
          </w:hyperlink>
        </w:p>
        <w:p w14:paraId="17B3A216" w14:textId="0C697736" w:rsidR="00267AE5" w:rsidRDefault="00267AE5">
          <w:pPr>
            <w:pStyle w:val="TOC5"/>
            <w:rPr>
              <w:rFonts w:asciiTheme="minorHAnsi" w:eastAsiaTheme="minorEastAsia" w:hAnsiTheme="minorHAnsi" w:cstheme="minorBidi"/>
              <w:noProof/>
              <w:color w:val="auto"/>
              <w:kern w:val="2"/>
              <w14:ligatures w14:val="standardContextual"/>
            </w:rPr>
          </w:pPr>
          <w:hyperlink w:anchor="_Toc176872407" w:history="1">
            <w:r w:rsidRPr="000F22A8">
              <w:rPr>
                <w:rStyle w:val="Hyperlink"/>
                <w:noProof/>
              </w:rPr>
              <w:t>1.8.3.4 Employment Planning</w:t>
            </w:r>
            <w:r>
              <w:rPr>
                <w:noProof/>
                <w:webHidden/>
              </w:rPr>
              <w:tab/>
            </w:r>
            <w:r>
              <w:rPr>
                <w:noProof/>
                <w:webHidden/>
              </w:rPr>
              <w:fldChar w:fldCharType="begin"/>
            </w:r>
            <w:r>
              <w:rPr>
                <w:noProof/>
                <w:webHidden/>
              </w:rPr>
              <w:instrText xml:space="preserve"> PAGEREF _Toc176872407 \h </w:instrText>
            </w:r>
            <w:r>
              <w:rPr>
                <w:noProof/>
                <w:webHidden/>
              </w:rPr>
            </w:r>
            <w:r>
              <w:rPr>
                <w:noProof/>
                <w:webHidden/>
              </w:rPr>
              <w:fldChar w:fldCharType="separate"/>
            </w:r>
            <w:r w:rsidR="00B005CA">
              <w:rPr>
                <w:noProof/>
                <w:webHidden/>
              </w:rPr>
              <w:t>34</w:t>
            </w:r>
            <w:r>
              <w:rPr>
                <w:noProof/>
                <w:webHidden/>
              </w:rPr>
              <w:fldChar w:fldCharType="end"/>
            </w:r>
          </w:hyperlink>
        </w:p>
        <w:p w14:paraId="615DF018" w14:textId="74F48039" w:rsidR="00267AE5" w:rsidRDefault="00267AE5">
          <w:pPr>
            <w:pStyle w:val="TOC5"/>
            <w:rPr>
              <w:rFonts w:asciiTheme="minorHAnsi" w:eastAsiaTheme="minorEastAsia" w:hAnsiTheme="minorHAnsi" w:cstheme="minorBidi"/>
              <w:noProof/>
              <w:color w:val="auto"/>
              <w:kern w:val="2"/>
              <w14:ligatures w14:val="standardContextual"/>
            </w:rPr>
          </w:pPr>
          <w:hyperlink w:anchor="_Toc176872408" w:history="1">
            <w:r w:rsidRPr="000F22A8">
              <w:rPr>
                <w:rStyle w:val="Hyperlink"/>
                <w:noProof/>
              </w:rPr>
              <w:t>1.8.3.5 Personal Representation Skills</w:t>
            </w:r>
            <w:r>
              <w:rPr>
                <w:noProof/>
                <w:webHidden/>
              </w:rPr>
              <w:tab/>
            </w:r>
            <w:r>
              <w:rPr>
                <w:noProof/>
                <w:webHidden/>
              </w:rPr>
              <w:fldChar w:fldCharType="begin"/>
            </w:r>
            <w:r>
              <w:rPr>
                <w:noProof/>
                <w:webHidden/>
              </w:rPr>
              <w:instrText xml:space="preserve"> PAGEREF _Toc176872408 \h </w:instrText>
            </w:r>
            <w:r>
              <w:rPr>
                <w:noProof/>
                <w:webHidden/>
              </w:rPr>
            </w:r>
            <w:r>
              <w:rPr>
                <w:noProof/>
                <w:webHidden/>
              </w:rPr>
              <w:fldChar w:fldCharType="separate"/>
            </w:r>
            <w:r w:rsidR="00B005CA">
              <w:rPr>
                <w:noProof/>
                <w:webHidden/>
              </w:rPr>
              <w:t>36</w:t>
            </w:r>
            <w:r>
              <w:rPr>
                <w:noProof/>
                <w:webHidden/>
              </w:rPr>
              <w:fldChar w:fldCharType="end"/>
            </w:r>
          </w:hyperlink>
        </w:p>
        <w:p w14:paraId="6BD0BB35" w14:textId="3A11045E" w:rsidR="00267AE5" w:rsidRDefault="00267AE5">
          <w:pPr>
            <w:pStyle w:val="TOC5"/>
            <w:rPr>
              <w:rFonts w:asciiTheme="minorHAnsi" w:eastAsiaTheme="minorEastAsia" w:hAnsiTheme="minorHAnsi" w:cstheme="minorBidi"/>
              <w:noProof/>
              <w:color w:val="auto"/>
              <w:kern w:val="2"/>
              <w14:ligatures w14:val="standardContextual"/>
            </w:rPr>
          </w:pPr>
          <w:hyperlink w:anchor="_Toc176872409" w:history="1">
            <w:r w:rsidRPr="000F22A8">
              <w:rPr>
                <w:rStyle w:val="Hyperlink"/>
                <w:noProof/>
              </w:rPr>
              <w:t>1.8.3.6 Individualized Resource Mapping</w:t>
            </w:r>
            <w:r>
              <w:rPr>
                <w:noProof/>
                <w:webHidden/>
              </w:rPr>
              <w:tab/>
            </w:r>
            <w:r>
              <w:rPr>
                <w:noProof/>
                <w:webHidden/>
              </w:rPr>
              <w:fldChar w:fldCharType="begin"/>
            </w:r>
            <w:r>
              <w:rPr>
                <w:noProof/>
                <w:webHidden/>
              </w:rPr>
              <w:instrText xml:space="preserve"> PAGEREF _Toc176872409 \h </w:instrText>
            </w:r>
            <w:r>
              <w:rPr>
                <w:noProof/>
                <w:webHidden/>
              </w:rPr>
            </w:r>
            <w:r>
              <w:rPr>
                <w:noProof/>
                <w:webHidden/>
              </w:rPr>
              <w:fldChar w:fldCharType="separate"/>
            </w:r>
            <w:r w:rsidR="00B005CA">
              <w:rPr>
                <w:noProof/>
                <w:webHidden/>
              </w:rPr>
              <w:t>36</w:t>
            </w:r>
            <w:r>
              <w:rPr>
                <w:noProof/>
                <w:webHidden/>
              </w:rPr>
              <w:fldChar w:fldCharType="end"/>
            </w:r>
          </w:hyperlink>
        </w:p>
        <w:p w14:paraId="41AACF13" w14:textId="7228192E" w:rsidR="00267AE5" w:rsidRDefault="00267AE5">
          <w:pPr>
            <w:pStyle w:val="TOC4"/>
            <w:rPr>
              <w:rFonts w:asciiTheme="minorHAnsi" w:eastAsiaTheme="minorEastAsia" w:hAnsiTheme="minorHAnsi" w:cstheme="minorBidi"/>
              <w:noProof/>
              <w:color w:val="auto"/>
              <w:kern w:val="2"/>
              <w14:ligatures w14:val="standardContextual"/>
            </w:rPr>
          </w:pPr>
          <w:hyperlink w:anchor="_Toc176872410" w:history="1">
            <w:r w:rsidRPr="000F22A8">
              <w:rPr>
                <w:rStyle w:val="Hyperlink"/>
                <w:noProof/>
              </w:rPr>
              <w:t>1.8.4 Service Delivery, Training Services</w:t>
            </w:r>
            <w:r>
              <w:rPr>
                <w:noProof/>
                <w:webHidden/>
              </w:rPr>
              <w:tab/>
            </w:r>
            <w:r>
              <w:rPr>
                <w:noProof/>
                <w:webHidden/>
              </w:rPr>
              <w:fldChar w:fldCharType="begin"/>
            </w:r>
            <w:r>
              <w:rPr>
                <w:noProof/>
                <w:webHidden/>
              </w:rPr>
              <w:instrText xml:space="preserve"> PAGEREF _Toc176872410 \h </w:instrText>
            </w:r>
            <w:r>
              <w:rPr>
                <w:noProof/>
                <w:webHidden/>
              </w:rPr>
            </w:r>
            <w:r>
              <w:rPr>
                <w:noProof/>
                <w:webHidden/>
              </w:rPr>
              <w:fldChar w:fldCharType="separate"/>
            </w:r>
            <w:r w:rsidR="00B005CA">
              <w:rPr>
                <w:noProof/>
                <w:webHidden/>
              </w:rPr>
              <w:t>37</w:t>
            </w:r>
            <w:r>
              <w:rPr>
                <w:noProof/>
                <w:webHidden/>
              </w:rPr>
              <w:fldChar w:fldCharType="end"/>
            </w:r>
          </w:hyperlink>
        </w:p>
        <w:p w14:paraId="50D6D841" w14:textId="09A90C41" w:rsidR="00267AE5" w:rsidRDefault="00267AE5">
          <w:pPr>
            <w:pStyle w:val="TOC4"/>
            <w:rPr>
              <w:rFonts w:asciiTheme="minorHAnsi" w:eastAsiaTheme="minorEastAsia" w:hAnsiTheme="minorHAnsi" w:cstheme="minorBidi"/>
              <w:noProof/>
              <w:color w:val="auto"/>
              <w:kern w:val="2"/>
              <w14:ligatures w14:val="standardContextual"/>
            </w:rPr>
          </w:pPr>
          <w:hyperlink w:anchor="_Toc176872411" w:history="1">
            <w:r w:rsidRPr="000F22A8">
              <w:rPr>
                <w:rStyle w:val="Hyperlink"/>
                <w:noProof/>
              </w:rPr>
              <w:t>1.8.5 Service Delivery, Youth</w:t>
            </w:r>
            <w:r>
              <w:rPr>
                <w:noProof/>
                <w:webHidden/>
              </w:rPr>
              <w:tab/>
            </w:r>
            <w:r>
              <w:rPr>
                <w:noProof/>
                <w:webHidden/>
              </w:rPr>
              <w:fldChar w:fldCharType="begin"/>
            </w:r>
            <w:r>
              <w:rPr>
                <w:noProof/>
                <w:webHidden/>
              </w:rPr>
              <w:instrText xml:space="preserve"> PAGEREF _Toc176872411 \h </w:instrText>
            </w:r>
            <w:r>
              <w:rPr>
                <w:noProof/>
                <w:webHidden/>
              </w:rPr>
            </w:r>
            <w:r>
              <w:rPr>
                <w:noProof/>
                <w:webHidden/>
              </w:rPr>
              <w:fldChar w:fldCharType="separate"/>
            </w:r>
            <w:r w:rsidR="00B005CA">
              <w:rPr>
                <w:noProof/>
                <w:webHidden/>
              </w:rPr>
              <w:t>37</w:t>
            </w:r>
            <w:r>
              <w:rPr>
                <w:noProof/>
                <w:webHidden/>
              </w:rPr>
              <w:fldChar w:fldCharType="end"/>
            </w:r>
          </w:hyperlink>
        </w:p>
        <w:p w14:paraId="5D3312F9" w14:textId="5A9A20D4" w:rsidR="00267AE5" w:rsidRDefault="00267AE5">
          <w:pPr>
            <w:pStyle w:val="TOC4"/>
            <w:rPr>
              <w:rFonts w:asciiTheme="minorHAnsi" w:eastAsiaTheme="minorEastAsia" w:hAnsiTheme="minorHAnsi" w:cstheme="minorBidi"/>
              <w:noProof/>
              <w:color w:val="auto"/>
              <w:kern w:val="2"/>
              <w14:ligatures w14:val="standardContextual"/>
            </w:rPr>
          </w:pPr>
          <w:hyperlink w:anchor="_Toc176872412" w:history="1">
            <w:r w:rsidRPr="000F22A8">
              <w:rPr>
                <w:rStyle w:val="Hyperlink"/>
                <w:noProof/>
              </w:rPr>
              <w:t>1.8.6 Service Delivery, Provider Network (Adequacy and Payment)</w:t>
            </w:r>
            <w:r>
              <w:rPr>
                <w:noProof/>
                <w:webHidden/>
              </w:rPr>
              <w:tab/>
            </w:r>
            <w:r>
              <w:rPr>
                <w:noProof/>
                <w:webHidden/>
              </w:rPr>
              <w:fldChar w:fldCharType="begin"/>
            </w:r>
            <w:r>
              <w:rPr>
                <w:noProof/>
                <w:webHidden/>
              </w:rPr>
              <w:instrText xml:space="preserve"> PAGEREF _Toc176872412 \h </w:instrText>
            </w:r>
            <w:r>
              <w:rPr>
                <w:noProof/>
                <w:webHidden/>
              </w:rPr>
            </w:r>
            <w:r>
              <w:rPr>
                <w:noProof/>
                <w:webHidden/>
              </w:rPr>
              <w:fldChar w:fldCharType="separate"/>
            </w:r>
            <w:r w:rsidR="00B005CA">
              <w:rPr>
                <w:noProof/>
                <w:webHidden/>
              </w:rPr>
              <w:t>39</w:t>
            </w:r>
            <w:r>
              <w:rPr>
                <w:noProof/>
                <w:webHidden/>
              </w:rPr>
              <w:fldChar w:fldCharType="end"/>
            </w:r>
          </w:hyperlink>
        </w:p>
        <w:p w14:paraId="0B6BC0BD" w14:textId="4701A3C2" w:rsidR="00267AE5" w:rsidRDefault="00267AE5">
          <w:pPr>
            <w:pStyle w:val="TOC4"/>
            <w:rPr>
              <w:rFonts w:asciiTheme="minorHAnsi" w:eastAsiaTheme="minorEastAsia" w:hAnsiTheme="minorHAnsi" w:cstheme="minorBidi"/>
              <w:noProof/>
              <w:color w:val="auto"/>
              <w:kern w:val="2"/>
              <w14:ligatures w14:val="standardContextual"/>
            </w:rPr>
          </w:pPr>
          <w:hyperlink w:anchor="_Toc176872413" w:history="1">
            <w:r w:rsidRPr="000F22A8">
              <w:rPr>
                <w:rStyle w:val="Hyperlink"/>
                <w:noProof/>
              </w:rPr>
              <w:t>1.8.7 Service Delivery, Evacuation Procedures</w:t>
            </w:r>
            <w:r>
              <w:rPr>
                <w:noProof/>
                <w:webHidden/>
              </w:rPr>
              <w:tab/>
            </w:r>
            <w:r>
              <w:rPr>
                <w:noProof/>
                <w:webHidden/>
              </w:rPr>
              <w:fldChar w:fldCharType="begin"/>
            </w:r>
            <w:r>
              <w:rPr>
                <w:noProof/>
                <w:webHidden/>
              </w:rPr>
              <w:instrText xml:space="preserve"> PAGEREF _Toc176872413 \h </w:instrText>
            </w:r>
            <w:r>
              <w:rPr>
                <w:noProof/>
                <w:webHidden/>
              </w:rPr>
            </w:r>
            <w:r>
              <w:rPr>
                <w:noProof/>
                <w:webHidden/>
              </w:rPr>
              <w:fldChar w:fldCharType="separate"/>
            </w:r>
            <w:r w:rsidR="00B005CA">
              <w:rPr>
                <w:noProof/>
                <w:webHidden/>
              </w:rPr>
              <w:t>40</w:t>
            </w:r>
            <w:r>
              <w:rPr>
                <w:noProof/>
                <w:webHidden/>
              </w:rPr>
              <w:fldChar w:fldCharType="end"/>
            </w:r>
          </w:hyperlink>
        </w:p>
        <w:p w14:paraId="3FCDC3D0" w14:textId="041FD159" w:rsidR="00267AE5" w:rsidRDefault="00267AE5">
          <w:pPr>
            <w:pStyle w:val="TOC2"/>
            <w:rPr>
              <w:rFonts w:asciiTheme="minorHAnsi" w:eastAsiaTheme="minorEastAsia" w:hAnsiTheme="minorHAnsi" w:cstheme="minorBidi"/>
              <w:noProof/>
              <w:color w:val="auto"/>
              <w:kern w:val="2"/>
              <w14:ligatures w14:val="standardContextual"/>
            </w:rPr>
          </w:pPr>
          <w:hyperlink w:anchor="_Toc176872414" w:history="1">
            <w:r w:rsidRPr="000F22A8">
              <w:rPr>
                <w:rStyle w:val="Hyperlink"/>
                <w:noProof/>
              </w:rPr>
              <w:t>PART 1, SECTION 2: NONDISCRIMINATION AND EQUAL OPPORTUNITY POLICIES, PRACTICES, AND PROCEDURES</w:t>
            </w:r>
            <w:r>
              <w:rPr>
                <w:noProof/>
                <w:webHidden/>
              </w:rPr>
              <w:tab/>
            </w:r>
            <w:r>
              <w:rPr>
                <w:noProof/>
                <w:webHidden/>
              </w:rPr>
              <w:fldChar w:fldCharType="begin"/>
            </w:r>
            <w:r>
              <w:rPr>
                <w:noProof/>
                <w:webHidden/>
              </w:rPr>
              <w:instrText xml:space="preserve"> PAGEREF _Toc176872414 \h </w:instrText>
            </w:r>
            <w:r>
              <w:rPr>
                <w:noProof/>
                <w:webHidden/>
              </w:rPr>
            </w:r>
            <w:r>
              <w:rPr>
                <w:noProof/>
                <w:webHidden/>
              </w:rPr>
              <w:fldChar w:fldCharType="separate"/>
            </w:r>
            <w:r w:rsidR="00B005CA">
              <w:rPr>
                <w:noProof/>
                <w:webHidden/>
              </w:rPr>
              <w:t>40</w:t>
            </w:r>
            <w:r>
              <w:rPr>
                <w:noProof/>
                <w:webHidden/>
              </w:rPr>
              <w:fldChar w:fldCharType="end"/>
            </w:r>
          </w:hyperlink>
        </w:p>
        <w:p w14:paraId="53DDE265" w14:textId="461A3D9B" w:rsidR="00267AE5" w:rsidRDefault="00267AE5">
          <w:pPr>
            <w:pStyle w:val="TOC3"/>
            <w:rPr>
              <w:rFonts w:asciiTheme="minorHAnsi" w:eastAsiaTheme="minorEastAsia" w:hAnsiTheme="minorHAnsi" w:cstheme="minorBidi"/>
              <w:noProof/>
              <w:color w:val="auto"/>
              <w:kern w:val="2"/>
              <w14:ligatures w14:val="standardContextual"/>
            </w:rPr>
          </w:pPr>
          <w:hyperlink w:anchor="_Toc176872415" w:history="1">
            <w:r w:rsidRPr="000F22A8">
              <w:rPr>
                <w:rStyle w:val="Hyperlink"/>
                <w:noProof/>
              </w:rPr>
              <w:t>2.1 Prohibit Discrimination Against Individuals With Disabilities</w:t>
            </w:r>
            <w:r>
              <w:rPr>
                <w:noProof/>
                <w:webHidden/>
              </w:rPr>
              <w:tab/>
            </w:r>
            <w:r>
              <w:rPr>
                <w:noProof/>
                <w:webHidden/>
              </w:rPr>
              <w:fldChar w:fldCharType="begin"/>
            </w:r>
            <w:r>
              <w:rPr>
                <w:noProof/>
                <w:webHidden/>
              </w:rPr>
              <w:instrText xml:space="preserve"> PAGEREF _Toc176872415 \h </w:instrText>
            </w:r>
            <w:r>
              <w:rPr>
                <w:noProof/>
                <w:webHidden/>
              </w:rPr>
            </w:r>
            <w:r>
              <w:rPr>
                <w:noProof/>
                <w:webHidden/>
              </w:rPr>
              <w:fldChar w:fldCharType="separate"/>
            </w:r>
            <w:r w:rsidR="00B005CA">
              <w:rPr>
                <w:noProof/>
                <w:webHidden/>
              </w:rPr>
              <w:t>42</w:t>
            </w:r>
            <w:r>
              <w:rPr>
                <w:noProof/>
                <w:webHidden/>
              </w:rPr>
              <w:fldChar w:fldCharType="end"/>
            </w:r>
          </w:hyperlink>
        </w:p>
        <w:p w14:paraId="024322BF" w14:textId="1024FFB5" w:rsidR="00267AE5" w:rsidRDefault="00267AE5">
          <w:pPr>
            <w:pStyle w:val="TOC3"/>
            <w:rPr>
              <w:rFonts w:asciiTheme="minorHAnsi" w:eastAsiaTheme="minorEastAsia" w:hAnsiTheme="minorHAnsi" w:cstheme="minorBidi"/>
              <w:noProof/>
              <w:color w:val="auto"/>
              <w:kern w:val="2"/>
              <w14:ligatures w14:val="standardContextual"/>
            </w:rPr>
          </w:pPr>
          <w:hyperlink w:anchor="_Toc176872416" w:history="1">
            <w:r w:rsidRPr="000F22A8">
              <w:rPr>
                <w:rStyle w:val="Hyperlink"/>
                <w:noProof/>
              </w:rPr>
              <w:t>2.2 Provide Reasonable Accommodations for Individuals With Disabilities</w:t>
            </w:r>
            <w:r>
              <w:rPr>
                <w:noProof/>
                <w:webHidden/>
              </w:rPr>
              <w:tab/>
            </w:r>
            <w:r>
              <w:rPr>
                <w:noProof/>
                <w:webHidden/>
              </w:rPr>
              <w:fldChar w:fldCharType="begin"/>
            </w:r>
            <w:r>
              <w:rPr>
                <w:noProof/>
                <w:webHidden/>
              </w:rPr>
              <w:instrText xml:space="preserve"> PAGEREF _Toc176872416 \h </w:instrText>
            </w:r>
            <w:r>
              <w:rPr>
                <w:noProof/>
                <w:webHidden/>
              </w:rPr>
            </w:r>
            <w:r>
              <w:rPr>
                <w:noProof/>
                <w:webHidden/>
              </w:rPr>
              <w:fldChar w:fldCharType="separate"/>
            </w:r>
            <w:r w:rsidR="00B005CA">
              <w:rPr>
                <w:noProof/>
                <w:webHidden/>
              </w:rPr>
              <w:t>43</w:t>
            </w:r>
            <w:r>
              <w:rPr>
                <w:noProof/>
                <w:webHidden/>
              </w:rPr>
              <w:fldChar w:fldCharType="end"/>
            </w:r>
          </w:hyperlink>
        </w:p>
        <w:p w14:paraId="6498BBFF" w14:textId="1F59C06E" w:rsidR="00267AE5" w:rsidRDefault="00267AE5">
          <w:pPr>
            <w:pStyle w:val="TOC3"/>
            <w:rPr>
              <w:rFonts w:asciiTheme="minorHAnsi" w:eastAsiaTheme="minorEastAsia" w:hAnsiTheme="minorHAnsi" w:cstheme="minorBidi"/>
              <w:noProof/>
              <w:color w:val="auto"/>
              <w:kern w:val="2"/>
              <w14:ligatures w14:val="standardContextual"/>
            </w:rPr>
          </w:pPr>
          <w:hyperlink w:anchor="_Toc176872417" w:history="1">
            <w:r w:rsidRPr="000F22A8">
              <w:rPr>
                <w:rStyle w:val="Hyperlink"/>
                <w:noProof/>
              </w:rPr>
              <w:t>2.3 Provide Reasonable Modifications in Policies, Practices, or Procedures</w:t>
            </w:r>
            <w:r>
              <w:rPr>
                <w:noProof/>
                <w:webHidden/>
              </w:rPr>
              <w:tab/>
            </w:r>
            <w:r>
              <w:rPr>
                <w:noProof/>
                <w:webHidden/>
              </w:rPr>
              <w:fldChar w:fldCharType="begin"/>
            </w:r>
            <w:r>
              <w:rPr>
                <w:noProof/>
                <w:webHidden/>
              </w:rPr>
              <w:instrText xml:space="preserve"> PAGEREF _Toc176872417 \h </w:instrText>
            </w:r>
            <w:r>
              <w:rPr>
                <w:noProof/>
                <w:webHidden/>
              </w:rPr>
            </w:r>
            <w:r>
              <w:rPr>
                <w:noProof/>
                <w:webHidden/>
              </w:rPr>
              <w:fldChar w:fldCharType="separate"/>
            </w:r>
            <w:r w:rsidR="00B005CA">
              <w:rPr>
                <w:noProof/>
                <w:webHidden/>
              </w:rPr>
              <w:t>46</w:t>
            </w:r>
            <w:r>
              <w:rPr>
                <w:noProof/>
                <w:webHidden/>
              </w:rPr>
              <w:fldChar w:fldCharType="end"/>
            </w:r>
          </w:hyperlink>
        </w:p>
        <w:p w14:paraId="527111D6" w14:textId="42D3200D" w:rsidR="00267AE5" w:rsidRDefault="00267AE5">
          <w:pPr>
            <w:pStyle w:val="TOC3"/>
            <w:rPr>
              <w:rFonts w:asciiTheme="minorHAnsi" w:eastAsiaTheme="minorEastAsia" w:hAnsiTheme="minorHAnsi" w:cstheme="minorBidi"/>
              <w:noProof/>
              <w:color w:val="auto"/>
              <w:kern w:val="2"/>
              <w14:ligatures w14:val="standardContextual"/>
            </w:rPr>
          </w:pPr>
          <w:hyperlink w:anchor="_Toc176872418" w:history="1">
            <w:r w:rsidRPr="000F22A8">
              <w:rPr>
                <w:rStyle w:val="Hyperlink"/>
                <w:noProof/>
              </w:rPr>
              <w:t>2.4 Administer Programs and Activities In the Most Integrated Setting Appropriate</w:t>
            </w:r>
            <w:r>
              <w:rPr>
                <w:noProof/>
                <w:webHidden/>
              </w:rPr>
              <w:tab/>
            </w:r>
            <w:r>
              <w:rPr>
                <w:noProof/>
                <w:webHidden/>
              </w:rPr>
              <w:fldChar w:fldCharType="begin"/>
            </w:r>
            <w:r>
              <w:rPr>
                <w:noProof/>
                <w:webHidden/>
              </w:rPr>
              <w:instrText xml:space="preserve"> PAGEREF _Toc176872418 \h </w:instrText>
            </w:r>
            <w:r>
              <w:rPr>
                <w:noProof/>
                <w:webHidden/>
              </w:rPr>
            </w:r>
            <w:r>
              <w:rPr>
                <w:noProof/>
                <w:webHidden/>
              </w:rPr>
              <w:fldChar w:fldCharType="separate"/>
            </w:r>
            <w:r w:rsidR="00B005CA">
              <w:rPr>
                <w:noProof/>
                <w:webHidden/>
              </w:rPr>
              <w:t>47</w:t>
            </w:r>
            <w:r>
              <w:rPr>
                <w:noProof/>
                <w:webHidden/>
              </w:rPr>
              <w:fldChar w:fldCharType="end"/>
            </w:r>
          </w:hyperlink>
        </w:p>
        <w:p w14:paraId="56C6144F" w14:textId="0CABFE1A" w:rsidR="00267AE5" w:rsidRDefault="00267AE5">
          <w:pPr>
            <w:pStyle w:val="TOC3"/>
            <w:rPr>
              <w:rFonts w:asciiTheme="minorHAnsi" w:eastAsiaTheme="minorEastAsia" w:hAnsiTheme="minorHAnsi" w:cstheme="minorBidi"/>
              <w:noProof/>
              <w:color w:val="auto"/>
              <w:kern w:val="2"/>
              <w14:ligatures w14:val="standardContextual"/>
            </w:rPr>
          </w:pPr>
          <w:hyperlink w:anchor="_Toc176872419" w:history="1">
            <w:r w:rsidRPr="000F22A8">
              <w:rPr>
                <w:rStyle w:val="Hyperlink"/>
                <w:noProof/>
              </w:rPr>
              <w:t>2.5 Effectively Communicate With Individuals With Disabilities</w:t>
            </w:r>
            <w:r>
              <w:rPr>
                <w:noProof/>
                <w:webHidden/>
              </w:rPr>
              <w:tab/>
            </w:r>
            <w:r>
              <w:rPr>
                <w:noProof/>
                <w:webHidden/>
              </w:rPr>
              <w:fldChar w:fldCharType="begin"/>
            </w:r>
            <w:r>
              <w:rPr>
                <w:noProof/>
                <w:webHidden/>
              </w:rPr>
              <w:instrText xml:space="preserve"> PAGEREF _Toc176872419 \h </w:instrText>
            </w:r>
            <w:r>
              <w:rPr>
                <w:noProof/>
                <w:webHidden/>
              </w:rPr>
            </w:r>
            <w:r>
              <w:rPr>
                <w:noProof/>
                <w:webHidden/>
              </w:rPr>
              <w:fldChar w:fldCharType="separate"/>
            </w:r>
            <w:r w:rsidR="00B005CA">
              <w:rPr>
                <w:noProof/>
                <w:webHidden/>
              </w:rPr>
              <w:t>47</w:t>
            </w:r>
            <w:r>
              <w:rPr>
                <w:noProof/>
                <w:webHidden/>
              </w:rPr>
              <w:fldChar w:fldCharType="end"/>
            </w:r>
          </w:hyperlink>
        </w:p>
        <w:p w14:paraId="0806052D" w14:textId="5FD567AF" w:rsidR="00267AE5" w:rsidRDefault="00267AE5">
          <w:pPr>
            <w:pStyle w:val="TOC4"/>
            <w:rPr>
              <w:rFonts w:asciiTheme="minorHAnsi" w:eastAsiaTheme="minorEastAsia" w:hAnsiTheme="minorHAnsi" w:cstheme="minorBidi"/>
              <w:noProof/>
              <w:color w:val="auto"/>
              <w:kern w:val="2"/>
              <w14:ligatures w14:val="standardContextual"/>
            </w:rPr>
          </w:pPr>
          <w:hyperlink w:anchor="_Toc176872420" w:history="1">
            <w:r w:rsidRPr="000F22A8">
              <w:rPr>
                <w:rStyle w:val="Hyperlink"/>
                <w:noProof/>
              </w:rPr>
              <w:t>2.5.1 Effective Communication, In General</w:t>
            </w:r>
            <w:r>
              <w:rPr>
                <w:noProof/>
                <w:webHidden/>
              </w:rPr>
              <w:tab/>
            </w:r>
            <w:r>
              <w:rPr>
                <w:noProof/>
                <w:webHidden/>
              </w:rPr>
              <w:fldChar w:fldCharType="begin"/>
            </w:r>
            <w:r>
              <w:rPr>
                <w:noProof/>
                <w:webHidden/>
              </w:rPr>
              <w:instrText xml:space="preserve"> PAGEREF _Toc176872420 \h </w:instrText>
            </w:r>
            <w:r>
              <w:rPr>
                <w:noProof/>
                <w:webHidden/>
              </w:rPr>
            </w:r>
            <w:r>
              <w:rPr>
                <w:noProof/>
                <w:webHidden/>
              </w:rPr>
              <w:fldChar w:fldCharType="separate"/>
            </w:r>
            <w:r w:rsidR="00B005CA">
              <w:rPr>
                <w:noProof/>
                <w:webHidden/>
              </w:rPr>
              <w:t>47</w:t>
            </w:r>
            <w:r>
              <w:rPr>
                <w:noProof/>
                <w:webHidden/>
              </w:rPr>
              <w:fldChar w:fldCharType="end"/>
            </w:r>
          </w:hyperlink>
        </w:p>
        <w:p w14:paraId="6A014718" w14:textId="62E91C13" w:rsidR="00267AE5" w:rsidRDefault="00267AE5">
          <w:pPr>
            <w:pStyle w:val="TOC4"/>
            <w:rPr>
              <w:rFonts w:asciiTheme="minorHAnsi" w:eastAsiaTheme="minorEastAsia" w:hAnsiTheme="minorHAnsi" w:cstheme="minorBidi"/>
              <w:noProof/>
              <w:color w:val="auto"/>
              <w:kern w:val="2"/>
              <w14:ligatures w14:val="standardContextual"/>
            </w:rPr>
          </w:pPr>
          <w:hyperlink w:anchor="_Toc176872421" w:history="1">
            <w:r w:rsidRPr="000F22A8">
              <w:rPr>
                <w:rStyle w:val="Hyperlink"/>
                <w:noProof/>
              </w:rPr>
              <w:t>2.5.2 Individuals Who Are Deaf or Hard of Hearing</w:t>
            </w:r>
            <w:r>
              <w:rPr>
                <w:noProof/>
                <w:webHidden/>
              </w:rPr>
              <w:tab/>
            </w:r>
            <w:r>
              <w:rPr>
                <w:noProof/>
                <w:webHidden/>
              </w:rPr>
              <w:fldChar w:fldCharType="begin"/>
            </w:r>
            <w:r>
              <w:rPr>
                <w:noProof/>
                <w:webHidden/>
              </w:rPr>
              <w:instrText xml:space="preserve"> PAGEREF _Toc176872421 \h </w:instrText>
            </w:r>
            <w:r>
              <w:rPr>
                <w:noProof/>
                <w:webHidden/>
              </w:rPr>
            </w:r>
            <w:r>
              <w:rPr>
                <w:noProof/>
                <w:webHidden/>
              </w:rPr>
              <w:fldChar w:fldCharType="separate"/>
            </w:r>
            <w:r w:rsidR="00B005CA">
              <w:rPr>
                <w:noProof/>
                <w:webHidden/>
              </w:rPr>
              <w:t>48</w:t>
            </w:r>
            <w:r>
              <w:rPr>
                <w:noProof/>
                <w:webHidden/>
              </w:rPr>
              <w:fldChar w:fldCharType="end"/>
            </w:r>
          </w:hyperlink>
        </w:p>
        <w:p w14:paraId="4E1142F4" w14:textId="2B3A2865" w:rsidR="00267AE5" w:rsidRDefault="00267AE5">
          <w:pPr>
            <w:pStyle w:val="TOC4"/>
            <w:rPr>
              <w:rFonts w:asciiTheme="minorHAnsi" w:eastAsiaTheme="minorEastAsia" w:hAnsiTheme="minorHAnsi" w:cstheme="minorBidi"/>
              <w:noProof/>
              <w:color w:val="auto"/>
              <w:kern w:val="2"/>
              <w14:ligatures w14:val="standardContextual"/>
            </w:rPr>
          </w:pPr>
          <w:hyperlink w:anchor="_Toc176872422" w:history="1">
            <w:r w:rsidRPr="000F22A8">
              <w:rPr>
                <w:rStyle w:val="Hyperlink"/>
                <w:noProof/>
              </w:rPr>
              <w:t>2.5.3 Individuals Who Are Blind or Visually Impaired</w:t>
            </w:r>
            <w:r>
              <w:rPr>
                <w:noProof/>
                <w:webHidden/>
              </w:rPr>
              <w:tab/>
            </w:r>
            <w:r>
              <w:rPr>
                <w:noProof/>
                <w:webHidden/>
              </w:rPr>
              <w:fldChar w:fldCharType="begin"/>
            </w:r>
            <w:r>
              <w:rPr>
                <w:noProof/>
                <w:webHidden/>
              </w:rPr>
              <w:instrText xml:space="preserve"> PAGEREF _Toc176872422 \h </w:instrText>
            </w:r>
            <w:r>
              <w:rPr>
                <w:noProof/>
                <w:webHidden/>
              </w:rPr>
            </w:r>
            <w:r>
              <w:rPr>
                <w:noProof/>
                <w:webHidden/>
              </w:rPr>
              <w:fldChar w:fldCharType="separate"/>
            </w:r>
            <w:r w:rsidR="00B005CA">
              <w:rPr>
                <w:noProof/>
                <w:webHidden/>
              </w:rPr>
              <w:t>49</w:t>
            </w:r>
            <w:r>
              <w:rPr>
                <w:noProof/>
                <w:webHidden/>
              </w:rPr>
              <w:fldChar w:fldCharType="end"/>
            </w:r>
          </w:hyperlink>
        </w:p>
        <w:p w14:paraId="07425F50" w14:textId="50ECE926" w:rsidR="00267AE5" w:rsidRDefault="00267AE5">
          <w:pPr>
            <w:pStyle w:val="TOC4"/>
            <w:rPr>
              <w:rFonts w:asciiTheme="minorHAnsi" w:eastAsiaTheme="minorEastAsia" w:hAnsiTheme="minorHAnsi" w:cstheme="minorBidi"/>
              <w:noProof/>
              <w:color w:val="auto"/>
              <w:kern w:val="2"/>
              <w14:ligatures w14:val="standardContextual"/>
            </w:rPr>
          </w:pPr>
          <w:hyperlink w:anchor="_Toc176872423" w:history="1">
            <w:r w:rsidRPr="000F22A8">
              <w:rPr>
                <w:rStyle w:val="Hyperlink"/>
                <w:noProof/>
              </w:rPr>
              <w:t>2.5.4 Individuals with Intellectual and Developmental Disabilities</w:t>
            </w:r>
            <w:r>
              <w:rPr>
                <w:noProof/>
                <w:webHidden/>
              </w:rPr>
              <w:tab/>
            </w:r>
            <w:r>
              <w:rPr>
                <w:noProof/>
                <w:webHidden/>
              </w:rPr>
              <w:fldChar w:fldCharType="begin"/>
            </w:r>
            <w:r>
              <w:rPr>
                <w:noProof/>
                <w:webHidden/>
              </w:rPr>
              <w:instrText xml:space="preserve"> PAGEREF _Toc176872423 \h </w:instrText>
            </w:r>
            <w:r>
              <w:rPr>
                <w:noProof/>
                <w:webHidden/>
              </w:rPr>
            </w:r>
            <w:r>
              <w:rPr>
                <w:noProof/>
                <w:webHidden/>
              </w:rPr>
              <w:fldChar w:fldCharType="separate"/>
            </w:r>
            <w:r w:rsidR="00B005CA">
              <w:rPr>
                <w:noProof/>
                <w:webHidden/>
              </w:rPr>
              <w:t>50</w:t>
            </w:r>
            <w:r>
              <w:rPr>
                <w:noProof/>
                <w:webHidden/>
              </w:rPr>
              <w:fldChar w:fldCharType="end"/>
            </w:r>
          </w:hyperlink>
        </w:p>
        <w:p w14:paraId="184F3D48" w14:textId="4FAE7827" w:rsidR="00267AE5" w:rsidRDefault="00267AE5">
          <w:pPr>
            <w:pStyle w:val="TOC4"/>
            <w:rPr>
              <w:rFonts w:asciiTheme="minorHAnsi" w:eastAsiaTheme="minorEastAsia" w:hAnsiTheme="minorHAnsi" w:cstheme="minorBidi"/>
              <w:noProof/>
              <w:color w:val="auto"/>
              <w:kern w:val="2"/>
              <w14:ligatures w14:val="standardContextual"/>
            </w:rPr>
          </w:pPr>
          <w:hyperlink w:anchor="_Toc176872424" w:history="1">
            <w:r w:rsidRPr="000F22A8">
              <w:rPr>
                <w:rStyle w:val="Hyperlink"/>
                <w:noProof/>
              </w:rPr>
              <w:t>2.5.5 Individuals with Mobility Impairments</w:t>
            </w:r>
            <w:r>
              <w:rPr>
                <w:noProof/>
                <w:webHidden/>
              </w:rPr>
              <w:tab/>
            </w:r>
            <w:r>
              <w:rPr>
                <w:noProof/>
                <w:webHidden/>
              </w:rPr>
              <w:fldChar w:fldCharType="begin"/>
            </w:r>
            <w:r>
              <w:rPr>
                <w:noProof/>
                <w:webHidden/>
              </w:rPr>
              <w:instrText xml:space="preserve"> PAGEREF _Toc176872424 \h </w:instrText>
            </w:r>
            <w:r>
              <w:rPr>
                <w:noProof/>
                <w:webHidden/>
              </w:rPr>
            </w:r>
            <w:r>
              <w:rPr>
                <w:noProof/>
                <w:webHidden/>
              </w:rPr>
              <w:fldChar w:fldCharType="separate"/>
            </w:r>
            <w:r w:rsidR="00B005CA">
              <w:rPr>
                <w:noProof/>
                <w:webHidden/>
              </w:rPr>
              <w:t>50</w:t>
            </w:r>
            <w:r>
              <w:rPr>
                <w:noProof/>
                <w:webHidden/>
              </w:rPr>
              <w:fldChar w:fldCharType="end"/>
            </w:r>
          </w:hyperlink>
        </w:p>
        <w:p w14:paraId="32EEB5FE" w14:textId="72529491" w:rsidR="00267AE5" w:rsidRDefault="00267AE5">
          <w:pPr>
            <w:pStyle w:val="TOC4"/>
            <w:rPr>
              <w:rFonts w:asciiTheme="minorHAnsi" w:eastAsiaTheme="minorEastAsia" w:hAnsiTheme="minorHAnsi" w:cstheme="minorBidi"/>
              <w:noProof/>
              <w:color w:val="auto"/>
              <w:kern w:val="2"/>
              <w14:ligatures w14:val="standardContextual"/>
            </w:rPr>
          </w:pPr>
          <w:hyperlink w:anchor="_Toc176872425" w:history="1">
            <w:r w:rsidRPr="000F22A8">
              <w:rPr>
                <w:rStyle w:val="Hyperlink"/>
                <w:noProof/>
              </w:rPr>
              <w:t>2.5.6 Individuals with Speech Impairments</w:t>
            </w:r>
            <w:r>
              <w:rPr>
                <w:noProof/>
                <w:webHidden/>
              </w:rPr>
              <w:tab/>
            </w:r>
            <w:r>
              <w:rPr>
                <w:noProof/>
                <w:webHidden/>
              </w:rPr>
              <w:fldChar w:fldCharType="begin"/>
            </w:r>
            <w:r>
              <w:rPr>
                <w:noProof/>
                <w:webHidden/>
              </w:rPr>
              <w:instrText xml:space="preserve"> PAGEREF _Toc176872425 \h </w:instrText>
            </w:r>
            <w:r>
              <w:rPr>
                <w:noProof/>
                <w:webHidden/>
              </w:rPr>
            </w:r>
            <w:r>
              <w:rPr>
                <w:noProof/>
                <w:webHidden/>
              </w:rPr>
              <w:fldChar w:fldCharType="separate"/>
            </w:r>
            <w:r w:rsidR="00B005CA">
              <w:rPr>
                <w:noProof/>
                <w:webHidden/>
              </w:rPr>
              <w:t>50</w:t>
            </w:r>
            <w:r>
              <w:rPr>
                <w:noProof/>
                <w:webHidden/>
              </w:rPr>
              <w:fldChar w:fldCharType="end"/>
            </w:r>
          </w:hyperlink>
        </w:p>
        <w:p w14:paraId="0AC8AC04" w14:textId="5A8574D3" w:rsidR="00267AE5" w:rsidRDefault="00267AE5">
          <w:pPr>
            <w:pStyle w:val="TOC3"/>
            <w:rPr>
              <w:rFonts w:asciiTheme="minorHAnsi" w:eastAsiaTheme="minorEastAsia" w:hAnsiTheme="minorHAnsi" w:cstheme="minorBidi"/>
              <w:noProof/>
              <w:color w:val="auto"/>
              <w:kern w:val="2"/>
              <w14:ligatures w14:val="standardContextual"/>
            </w:rPr>
          </w:pPr>
          <w:hyperlink w:anchor="_Toc176872426" w:history="1">
            <w:r w:rsidRPr="000F22A8">
              <w:rPr>
                <w:rStyle w:val="Hyperlink"/>
                <w:noProof/>
              </w:rPr>
              <w:t>2.6 Provide Electronic and Information Technology Accessibility</w:t>
            </w:r>
            <w:r>
              <w:rPr>
                <w:noProof/>
                <w:webHidden/>
              </w:rPr>
              <w:tab/>
            </w:r>
            <w:r>
              <w:rPr>
                <w:noProof/>
                <w:webHidden/>
              </w:rPr>
              <w:fldChar w:fldCharType="begin"/>
            </w:r>
            <w:r>
              <w:rPr>
                <w:noProof/>
                <w:webHidden/>
              </w:rPr>
              <w:instrText xml:space="preserve"> PAGEREF _Toc176872426 \h </w:instrText>
            </w:r>
            <w:r>
              <w:rPr>
                <w:noProof/>
                <w:webHidden/>
              </w:rPr>
            </w:r>
            <w:r>
              <w:rPr>
                <w:noProof/>
                <w:webHidden/>
              </w:rPr>
              <w:fldChar w:fldCharType="separate"/>
            </w:r>
            <w:r w:rsidR="00B005CA">
              <w:rPr>
                <w:noProof/>
                <w:webHidden/>
              </w:rPr>
              <w:t>51</w:t>
            </w:r>
            <w:r>
              <w:rPr>
                <w:noProof/>
                <w:webHidden/>
              </w:rPr>
              <w:fldChar w:fldCharType="end"/>
            </w:r>
          </w:hyperlink>
        </w:p>
        <w:p w14:paraId="4F7BC7A8" w14:textId="3717463F" w:rsidR="00267AE5" w:rsidRDefault="00267AE5">
          <w:pPr>
            <w:pStyle w:val="TOC4"/>
            <w:rPr>
              <w:rFonts w:asciiTheme="minorHAnsi" w:eastAsiaTheme="minorEastAsia" w:hAnsiTheme="minorHAnsi" w:cstheme="minorBidi"/>
              <w:noProof/>
              <w:color w:val="auto"/>
              <w:kern w:val="2"/>
              <w14:ligatures w14:val="standardContextual"/>
            </w:rPr>
          </w:pPr>
          <w:hyperlink w:anchor="_Toc176872427" w:history="1">
            <w:r w:rsidRPr="000F22A8">
              <w:rPr>
                <w:rStyle w:val="Hyperlink"/>
                <w:noProof/>
              </w:rPr>
              <w:t>2.6.1 Leadership and Team Approach</w:t>
            </w:r>
            <w:r>
              <w:rPr>
                <w:noProof/>
                <w:webHidden/>
              </w:rPr>
              <w:tab/>
            </w:r>
            <w:r>
              <w:rPr>
                <w:noProof/>
                <w:webHidden/>
              </w:rPr>
              <w:fldChar w:fldCharType="begin"/>
            </w:r>
            <w:r>
              <w:rPr>
                <w:noProof/>
                <w:webHidden/>
              </w:rPr>
              <w:instrText xml:space="preserve"> PAGEREF _Toc176872427 \h </w:instrText>
            </w:r>
            <w:r>
              <w:rPr>
                <w:noProof/>
                <w:webHidden/>
              </w:rPr>
            </w:r>
            <w:r>
              <w:rPr>
                <w:noProof/>
                <w:webHidden/>
              </w:rPr>
              <w:fldChar w:fldCharType="separate"/>
            </w:r>
            <w:r w:rsidR="00B005CA">
              <w:rPr>
                <w:noProof/>
                <w:webHidden/>
              </w:rPr>
              <w:t>51</w:t>
            </w:r>
            <w:r>
              <w:rPr>
                <w:noProof/>
                <w:webHidden/>
              </w:rPr>
              <w:fldChar w:fldCharType="end"/>
            </w:r>
          </w:hyperlink>
        </w:p>
        <w:p w14:paraId="5AA74654" w14:textId="5815CA0D" w:rsidR="00267AE5" w:rsidRDefault="00267AE5">
          <w:pPr>
            <w:pStyle w:val="TOC4"/>
            <w:rPr>
              <w:rFonts w:asciiTheme="minorHAnsi" w:eastAsiaTheme="minorEastAsia" w:hAnsiTheme="minorHAnsi" w:cstheme="minorBidi"/>
              <w:noProof/>
              <w:color w:val="auto"/>
              <w:kern w:val="2"/>
              <w14:ligatures w14:val="standardContextual"/>
            </w:rPr>
          </w:pPr>
          <w:hyperlink w:anchor="_Toc176872428" w:history="1">
            <w:r w:rsidRPr="000F22A8">
              <w:rPr>
                <w:rStyle w:val="Hyperlink"/>
                <w:noProof/>
              </w:rPr>
              <w:t>2.6.2 Needs Assessment and Priorities</w:t>
            </w:r>
            <w:r>
              <w:rPr>
                <w:noProof/>
                <w:webHidden/>
              </w:rPr>
              <w:tab/>
            </w:r>
            <w:r>
              <w:rPr>
                <w:noProof/>
                <w:webHidden/>
              </w:rPr>
              <w:fldChar w:fldCharType="begin"/>
            </w:r>
            <w:r>
              <w:rPr>
                <w:noProof/>
                <w:webHidden/>
              </w:rPr>
              <w:instrText xml:space="preserve"> PAGEREF _Toc176872428 \h </w:instrText>
            </w:r>
            <w:r>
              <w:rPr>
                <w:noProof/>
                <w:webHidden/>
              </w:rPr>
            </w:r>
            <w:r>
              <w:rPr>
                <w:noProof/>
                <w:webHidden/>
              </w:rPr>
              <w:fldChar w:fldCharType="separate"/>
            </w:r>
            <w:r w:rsidR="00B005CA">
              <w:rPr>
                <w:noProof/>
                <w:webHidden/>
              </w:rPr>
              <w:t>51</w:t>
            </w:r>
            <w:r>
              <w:rPr>
                <w:noProof/>
                <w:webHidden/>
              </w:rPr>
              <w:fldChar w:fldCharType="end"/>
            </w:r>
          </w:hyperlink>
        </w:p>
        <w:p w14:paraId="5E41FD99" w14:textId="2A8BD2AA" w:rsidR="00267AE5" w:rsidRDefault="00267AE5">
          <w:pPr>
            <w:pStyle w:val="TOC4"/>
            <w:rPr>
              <w:rFonts w:asciiTheme="minorHAnsi" w:eastAsiaTheme="minorEastAsia" w:hAnsiTheme="minorHAnsi" w:cstheme="minorBidi"/>
              <w:noProof/>
              <w:color w:val="auto"/>
              <w:kern w:val="2"/>
              <w14:ligatures w14:val="standardContextual"/>
            </w:rPr>
          </w:pPr>
          <w:hyperlink w:anchor="_Toc176872429" w:history="1">
            <w:r w:rsidRPr="000F22A8">
              <w:rPr>
                <w:rStyle w:val="Hyperlink"/>
                <w:noProof/>
              </w:rPr>
              <w:t>2.6.3 Formal Policies and Procedures</w:t>
            </w:r>
            <w:r>
              <w:rPr>
                <w:noProof/>
                <w:webHidden/>
              </w:rPr>
              <w:tab/>
            </w:r>
            <w:r>
              <w:rPr>
                <w:noProof/>
                <w:webHidden/>
              </w:rPr>
              <w:fldChar w:fldCharType="begin"/>
            </w:r>
            <w:r>
              <w:rPr>
                <w:noProof/>
                <w:webHidden/>
              </w:rPr>
              <w:instrText xml:space="preserve"> PAGEREF _Toc176872429 \h </w:instrText>
            </w:r>
            <w:r>
              <w:rPr>
                <w:noProof/>
                <w:webHidden/>
              </w:rPr>
            </w:r>
            <w:r>
              <w:rPr>
                <w:noProof/>
                <w:webHidden/>
              </w:rPr>
              <w:fldChar w:fldCharType="separate"/>
            </w:r>
            <w:r w:rsidR="00B005CA">
              <w:rPr>
                <w:noProof/>
                <w:webHidden/>
              </w:rPr>
              <w:t>52</w:t>
            </w:r>
            <w:r>
              <w:rPr>
                <w:noProof/>
                <w:webHidden/>
              </w:rPr>
              <w:fldChar w:fldCharType="end"/>
            </w:r>
          </w:hyperlink>
        </w:p>
        <w:p w14:paraId="24AAC4CE" w14:textId="04841EE5" w:rsidR="00267AE5" w:rsidRDefault="00267AE5">
          <w:pPr>
            <w:pStyle w:val="TOC4"/>
            <w:rPr>
              <w:rFonts w:asciiTheme="minorHAnsi" w:eastAsiaTheme="minorEastAsia" w:hAnsiTheme="minorHAnsi" w:cstheme="minorBidi"/>
              <w:noProof/>
              <w:color w:val="auto"/>
              <w:kern w:val="2"/>
              <w14:ligatures w14:val="standardContextual"/>
            </w:rPr>
          </w:pPr>
          <w:hyperlink w:anchor="_Toc176872430" w:history="1">
            <w:r w:rsidRPr="000F22A8">
              <w:rPr>
                <w:rStyle w:val="Hyperlink"/>
                <w:noProof/>
              </w:rPr>
              <w:t>2.6.4 Agency-Wide Infrastructure</w:t>
            </w:r>
            <w:r>
              <w:rPr>
                <w:noProof/>
                <w:webHidden/>
              </w:rPr>
              <w:tab/>
            </w:r>
            <w:r>
              <w:rPr>
                <w:noProof/>
                <w:webHidden/>
              </w:rPr>
              <w:fldChar w:fldCharType="begin"/>
            </w:r>
            <w:r>
              <w:rPr>
                <w:noProof/>
                <w:webHidden/>
              </w:rPr>
              <w:instrText xml:space="preserve"> PAGEREF _Toc176872430 \h </w:instrText>
            </w:r>
            <w:r>
              <w:rPr>
                <w:noProof/>
                <w:webHidden/>
              </w:rPr>
            </w:r>
            <w:r>
              <w:rPr>
                <w:noProof/>
                <w:webHidden/>
              </w:rPr>
              <w:fldChar w:fldCharType="separate"/>
            </w:r>
            <w:r w:rsidR="00B005CA">
              <w:rPr>
                <w:noProof/>
                <w:webHidden/>
              </w:rPr>
              <w:t>52</w:t>
            </w:r>
            <w:r>
              <w:rPr>
                <w:noProof/>
                <w:webHidden/>
              </w:rPr>
              <w:fldChar w:fldCharType="end"/>
            </w:r>
          </w:hyperlink>
        </w:p>
        <w:p w14:paraId="464CCDBB" w14:textId="5FFC0701" w:rsidR="00267AE5" w:rsidRDefault="00267AE5">
          <w:pPr>
            <w:pStyle w:val="TOC4"/>
            <w:rPr>
              <w:rFonts w:asciiTheme="minorHAnsi" w:eastAsiaTheme="minorEastAsia" w:hAnsiTheme="minorHAnsi" w:cstheme="minorBidi"/>
              <w:noProof/>
              <w:color w:val="auto"/>
              <w:kern w:val="2"/>
              <w14:ligatures w14:val="standardContextual"/>
            </w:rPr>
          </w:pPr>
          <w:hyperlink w:anchor="_Toc176872431" w:history="1">
            <w:r w:rsidRPr="000F22A8">
              <w:rPr>
                <w:rStyle w:val="Hyperlink"/>
                <w:noProof/>
              </w:rPr>
              <w:t>2.6.5 Evaluation and Accountability</w:t>
            </w:r>
            <w:r>
              <w:rPr>
                <w:noProof/>
                <w:webHidden/>
              </w:rPr>
              <w:tab/>
            </w:r>
            <w:r>
              <w:rPr>
                <w:noProof/>
                <w:webHidden/>
              </w:rPr>
              <w:fldChar w:fldCharType="begin"/>
            </w:r>
            <w:r>
              <w:rPr>
                <w:noProof/>
                <w:webHidden/>
              </w:rPr>
              <w:instrText xml:space="preserve"> PAGEREF _Toc176872431 \h </w:instrText>
            </w:r>
            <w:r>
              <w:rPr>
                <w:noProof/>
                <w:webHidden/>
              </w:rPr>
            </w:r>
            <w:r>
              <w:rPr>
                <w:noProof/>
                <w:webHidden/>
              </w:rPr>
              <w:fldChar w:fldCharType="separate"/>
            </w:r>
            <w:r w:rsidR="00B005CA">
              <w:rPr>
                <w:noProof/>
                <w:webHidden/>
              </w:rPr>
              <w:t>53</w:t>
            </w:r>
            <w:r>
              <w:rPr>
                <w:noProof/>
                <w:webHidden/>
              </w:rPr>
              <w:fldChar w:fldCharType="end"/>
            </w:r>
          </w:hyperlink>
        </w:p>
        <w:p w14:paraId="0B7D4FEF" w14:textId="2F45092A" w:rsidR="00267AE5" w:rsidRDefault="00267AE5">
          <w:pPr>
            <w:pStyle w:val="TOC3"/>
            <w:rPr>
              <w:rFonts w:asciiTheme="minorHAnsi" w:eastAsiaTheme="minorEastAsia" w:hAnsiTheme="minorHAnsi" w:cstheme="minorBidi"/>
              <w:noProof/>
              <w:color w:val="auto"/>
              <w:kern w:val="2"/>
              <w14:ligatures w14:val="standardContextual"/>
            </w:rPr>
          </w:pPr>
          <w:hyperlink w:anchor="_Toc176872432" w:history="1">
            <w:r w:rsidRPr="000F22A8">
              <w:rPr>
                <w:rStyle w:val="Hyperlink"/>
                <w:noProof/>
              </w:rPr>
              <w:t>2.7 Provide Physical Accessibility</w:t>
            </w:r>
            <w:r>
              <w:rPr>
                <w:noProof/>
                <w:webHidden/>
              </w:rPr>
              <w:tab/>
            </w:r>
            <w:r>
              <w:rPr>
                <w:noProof/>
                <w:webHidden/>
              </w:rPr>
              <w:fldChar w:fldCharType="begin"/>
            </w:r>
            <w:r>
              <w:rPr>
                <w:noProof/>
                <w:webHidden/>
              </w:rPr>
              <w:instrText xml:space="preserve"> PAGEREF _Toc176872432 \h </w:instrText>
            </w:r>
            <w:r>
              <w:rPr>
                <w:noProof/>
                <w:webHidden/>
              </w:rPr>
            </w:r>
            <w:r>
              <w:rPr>
                <w:noProof/>
                <w:webHidden/>
              </w:rPr>
              <w:fldChar w:fldCharType="separate"/>
            </w:r>
            <w:r w:rsidR="00B005CA">
              <w:rPr>
                <w:noProof/>
                <w:webHidden/>
              </w:rPr>
              <w:t>54</w:t>
            </w:r>
            <w:r>
              <w:rPr>
                <w:noProof/>
                <w:webHidden/>
              </w:rPr>
              <w:fldChar w:fldCharType="end"/>
            </w:r>
          </w:hyperlink>
        </w:p>
        <w:p w14:paraId="617044DC" w14:textId="077A554D" w:rsidR="00267AE5" w:rsidRDefault="00267AE5">
          <w:pPr>
            <w:pStyle w:val="TOC3"/>
            <w:rPr>
              <w:rFonts w:asciiTheme="minorHAnsi" w:eastAsiaTheme="minorEastAsia" w:hAnsiTheme="minorHAnsi" w:cstheme="minorBidi"/>
              <w:noProof/>
              <w:color w:val="auto"/>
              <w:kern w:val="2"/>
              <w14:ligatures w14:val="standardContextual"/>
            </w:rPr>
          </w:pPr>
          <w:hyperlink w:anchor="_Toc176872433" w:history="1">
            <w:r w:rsidRPr="000F22A8">
              <w:rPr>
                <w:rStyle w:val="Hyperlink"/>
                <w:noProof/>
              </w:rPr>
              <w:t>2.8 Prohibit Discrimination in Employment Practices and Employment-Related Training</w:t>
            </w:r>
            <w:r>
              <w:rPr>
                <w:noProof/>
                <w:webHidden/>
              </w:rPr>
              <w:tab/>
            </w:r>
            <w:r>
              <w:rPr>
                <w:noProof/>
                <w:webHidden/>
              </w:rPr>
              <w:fldChar w:fldCharType="begin"/>
            </w:r>
            <w:r>
              <w:rPr>
                <w:noProof/>
                <w:webHidden/>
              </w:rPr>
              <w:instrText xml:space="preserve"> PAGEREF _Toc176872433 \h </w:instrText>
            </w:r>
            <w:r>
              <w:rPr>
                <w:noProof/>
                <w:webHidden/>
              </w:rPr>
            </w:r>
            <w:r>
              <w:rPr>
                <w:noProof/>
                <w:webHidden/>
              </w:rPr>
              <w:fldChar w:fldCharType="separate"/>
            </w:r>
            <w:r w:rsidR="00B005CA">
              <w:rPr>
                <w:noProof/>
                <w:webHidden/>
              </w:rPr>
              <w:t>55</w:t>
            </w:r>
            <w:r>
              <w:rPr>
                <w:noProof/>
                <w:webHidden/>
              </w:rPr>
              <w:fldChar w:fldCharType="end"/>
            </w:r>
          </w:hyperlink>
        </w:p>
        <w:p w14:paraId="2B0E9F3D" w14:textId="246151A3" w:rsidR="00267AE5" w:rsidRDefault="00267AE5">
          <w:pPr>
            <w:pStyle w:val="TOC4"/>
            <w:rPr>
              <w:rFonts w:asciiTheme="minorHAnsi" w:eastAsiaTheme="minorEastAsia" w:hAnsiTheme="minorHAnsi" w:cstheme="minorBidi"/>
              <w:noProof/>
              <w:color w:val="auto"/>
              <w:kern w:val="2"/>
              <w14:ligatures w14:val="standardContextual"/>
            </w:rPr>
          </w:pPr>
          <w:hyperlink w:anchor="_Toc176872434" w:history="1">
            <w:r w:rsidRPr="000F22A8">
              <w:rPr>
                <w:rStyle w:val="Hyperlink"/>
                <w:noProof/>
              </w:rPr>
              <w:t>2.8.1 In the Pre-Offer Stage</w:t>
            </w:r>
            <w:r>
              <w:rPr>
                <w:noProof/>
                <w:webHidden/>
              </w:rPr>
              <w:tab/>
            </w:r>
            <w:r>
              <w:rPr>
                <w:noProof/>
                <w:webHidden/>
              </w:rPr>
              <w:fldChar w:fldCharType="begin"/>
            </w:r>
            <w:r>
              <w:rPr>
                <w:noProof/>
                <w:webHidden/>
              </w:rPr>
              <w:instrText xml:space="preserve"> PAGEREF _Toc176872434 \h </w:instrText>
            </w:r>
            <w:r>
              <w:rPr>
                <w:noProof/>
                <w:webHidden/>
              </w:rPr>
            </w:r>
            <w:r>
              <w:rPr>
                <w:noProof/>
                <w:webHidden/>
              </w:rPr>
              <w:fldChar w:fldCharType="separate"/>
            </w:r>
            <w:r w:rsidR="00B005CA">
              <w:rPr>
                <w:noProof/>
                <w:webHidden/>
              </w:rPr>
              <w:t>55</w:t>
            </w:r>
            <w:r>
              <w:rPr>
                <w:noProof/>
                <w:webHidden/>
              </w:rPr>
              <w:fldChar w:fldCharType="end"/>
            </w:r>
          </w:hyperlink>
        </w:p>
        <w:p w14:paraId="6AFFAF8A" w14:textId="3401397F" w:rsidR="00267AE5" w:rsidRDefault="00267AE5">
          <w:pPr>
            <w:pStyle w:val="TOC4"/>
            <w:rPr>
              <w:rFonts w:asciiTheme="minorHAnsi" w:eastAsiaTheme="minorEastAsia" w:hAnsiTheme="minorHAnsi" w:cstheme="minorBidi"/>
              <w:noProof/>
              <w:color w:val="auto"/>
              <w:kern w:val="2"/>
              <w14:ligatures w14:val="standardContextual"/>
            </w:rPr>
          </w:pPr>
          <w:hyperlink w:anchor="_Toc176872435" w:history="1">
            <w:r w:rsidRPr="000F22A8">
              <w:rPr>
                <w:rStyle w:val="Hyperlink"/>
                <w:noProof/>
              </w:rPr>
              <w:t>2.8.2 In the Post-Offer, Pre-Hire (or Pre-Training) Stage</w:t>
            </w:r>
            <w:r>
              <w:rPr>
                <w:noProof/>
                <w:webHidden/>
              </w:rPr>
              <w:tab/>
            </w:r>
            <w:r>
              <w:rPr>
                <w:noProof/>
                <w:webHidden/>
              </w:rPr>
              <w:fldChar w:fldCharType="begin"/>
            </w:r>
            <w:r>
              <w:rPr>
                <w:noProof/>
                <w:webHidden/>
              </w:rPr>
              <w:instrText xml:space="preserve"> PAGEREF _Toc176872435 \h </w:instrText>
            </w:r>
            <w:r>
              <w:rPr>
                <w:noProof/>
                <w:webHidden/>
              </w:rPr>
            </w:r>
            <w:r>
              <w:rPr>
                <w:noProof/>
                <w:webHidden/>
              </w:rPr>
              <w:fldChar w:fldCharType="separate"/>
            </w:r>
            <w:r w:rsidR="00B005CA">
              <w:rPr>
                <w:noProof/>
                <w:webHidden/>
              </w:rPr>
              <w:t>57</w:t>
            </w:r>
            <w:r>
              <w:rPr>
                <w:noProof/>
                <w:webHidden/>
              </w:rPr>
              <w:fldChar w:fldCharType="end"/>
            </w:r>
          </w:hyperlink>
        </w:p>
        <w:p w14:paraId="6DFE2CCD" w14:textId="1EFB23CC" w:rsidR="00267AE5" w:rsidRDefault="00267AE5">
          <w:pPr>
            <w:pStyle w:val="TOC4"/>
            <w:rPr>
              <w:rFonts w:asciiTheme="minorHAnsi" w:eastAsiaTheme="minorEastAsia" w:hAnsiTheme="minorHAnsi" w:cstheme="minorBidi"/>
              <w:noProof/>
              <w:color w:val="auto"/>
              <w:kern w:val="2"/>
              <w14:ligatures w14:val="standardContextual"/>
            </w:rPr>
          </w:pPr>
          <w:hyperlink w:anchor="_Toc176872436" w:history="1">
            <w:r w:rsidRPr="000F22A8">
              <w:rPr>
                <w:rStyle w:val="Hyperlink"/>
                <w:noProof/>
              </w:rPr>
              <w:t>2.8.3 After the Job Seeker Begins Work or Training</w:t>
            </w:r>
            <w:r>
              <w:rPr>
                <w:noProof/>
                <w:webHidden/>
              </w:rPr>
              <w:tab/>
            </w:r>
            <w:r>
              <w:rPr>
                <w:noProof/>
                <w:webHidden/>
              </w:rPr>
              <w:fldChar w:fldCharType="begin"/>
            </w:r>
            <w:r>
              <w:rPr>
                <w:noProof/>
                <w:webHidden/>
              </w:rPr>
              <w:instrText xml:space="preserve"> PAGEREF _Toc176872436 \h </w:instrText>
            </w:r>
            <w:r>
              <w:rPr>
                <w:noProof/>
                <w:webHidden/>
              </w:rPr>
            </w:r>
            <w:r>
              <w:rPr>
                <w:noProof/>
                <w:webHidden/>
              </w:rPr>
              <w:fldChar w:fldCharType="separate"/>
            </w:r>
            <w:r w:rsidR="00B005CA">
              <w:rPr>
                <w:noProof/>
                <w:webHidden/>
              </w:rPr>
              <w:t>57</w:t>
            </w:r>
            <w:r>
              <w:rPr>
                <w:noProof/>
                <w:webHidden/>
              </w:rPr>
              <w:fldChar w:fldCharType="end"/>
            </w:r>
          </w:hyperlink>
        </w:p>
        <w:p w14:paraId="4B09B56D" w14:textId="51B2636F" w:rsidR="00267AE5" w:rsidRDefault="00267AE5">
          <w:pPr>
            <w:pStyle w:val="TOC4"/>
            <w:rPr>
              <w:rFonts w:asciiTheme="minorHAnsi" w:eastAsiaTheme="minorEastAsia" w:hAnsiTheme="minorHAnsi" w:cstheme="minorBidi"/>
              <w:noProof/>
              <w:color w:val="auto"/>
              <w:kern w:val="2"/>
              <w14:ligatures w14:val="standardContextual"/>
            </w:rPr>
          </w:pPr>
          <w:hyperlink w:anchor="_Toc176872437" w:history="1">
            <w:r w:rsidRPr="000F22A8">
              <w:rPr>
                <w:rStyle w:val="Hyperlink"/>
                <w:noProof/>
              </w:rPr>
              <w:t>2.8.4 American Job Center (AJC) Program Staff Providing General Services for the Job Seeker May Make Disability-Related Inquiries</w:t>
            </w:r>
            <w:r>
              <w:rPr>
                <w:noProof/>
                <w:webHidden/>
              </w:rPr>
              <w:tab/>
            </w:r>
            <w:r>
              <w:rPr>
                <w:noProof/>
                <w:webHidden/>
              </w:rPr>
              <w:fldChar w:fldCharType="begin"/>
            </w:r>
            <w:r>
              <w:rPr>
                <w:noProof/>
                <w:webHidden/>
              </w:rPr>
              <w:instrText xml:space="preserve"> PAGEREF _Toc176872437 \h </w:instrText>
            </w:r>
            <w:r>
              <w:rPr>
                <w:noProof/>
                <w:webHidden/>
              </w:rPr>
            </w:r>
            <w:r>
              <w:rPr>
                <w:noProof/>
                <w:webHidden/>
              </w:rPr>
              <w:fldChar w:fldCharType="separate"/>
            </w:r>
            <w:r w:rsidR="00B005CA">
              <w:rPr>
                <w:noProof/>
                <w:webHidden/>
              </w:rPr>
              <w:t>57</w:t>
            </w:r>
            <w:r>
              <w:rPr>
                <w:noProof/>
                <w:webHidden/>
              </w:rPr>
              <w:fldChar w:fldCharType="end"/>
            </w:r>
          </w:hyperlink>
        </w:p>
        <w:p w14:paraId="4E81E14D" w14:textId="094A8B68" w:rsidR="00267AE5" w:rsidRDefault="00267AE5">
          <w:pPr>
            <w:pStyle w:val="TOC4"/>
            <w:rPr>
              <w:rFonts w:asciiTheme="minorHAnsi" w:eastAsiaTheme="minorEastAsia" w:hAnsiTheme="minorHAnsi" w:cstheme="minorBidi"/>
              <w:noProof/>
              <w:color w:val="auto"/>
              <w:kern w:val="2"/>
              <w14:ligatures w14:val="standardContextual"/>
            </w:rPr>
          </w:pPr>
          <w:hyperlink w:anchor="_Toc176872438" w:history="1">
            <w:r w:rsidRPr="000F22A8">
              <w:rPr>
                <w:rStyle w:val="Hyperlink"/>
                <w:noProof/>
              </w:rPr>
              <w:t>2.8.5 Confidentiality and Non-Disclosure of Disability and Medical Information</w:t>
            </w:r>
            <w:r>
              <w:rPr>
                <w:noProof/>
                <w:webHidden/>
              </w:rPr>
              <w:tab/>
            </w:r>
            <w:r>
              <w:rPr>
                <w:noProof/>
                <w:webHidden/>
              </w:rPr>
              <w:fldChar w:fldCharType="begin"/>
            </w:r>
            <w:r>
              <w:rPr>
                <w:noProof/>
                <w:webHidden/>
              </w:rPr>
              <w:instrText xml:space="preserve"> PAGEREF _Toc176872438 \h </w:instrText>
            </w:r>
            <w:r>
              <w:rPr>
                <w:noProof/>
                <w:webHidden/>
              </w:rPr>
            </w:r>
            <w:r>
              <w:rPr>
                <w:noProof/>
                <w:webHidden/>
              </w:rPr>
              <w:fldChar w:fldCharType="separate"/>
            </w:r>
            <w:r w:rsidR="00B005CA">
              <w:rPr>
                <w:noProof/>
                <w:webHidden/>
              </w:rPr>
              <w:t>58</w:t>
            </w:r>
            <w:r>
              <w:rPr>
                <w:noProof/>
                <w:webHidden/>
              </w:rPr>
              <w:fldChar w:fldCharType="end"/>
            </w:r>
          </w:hyperlink>
        </w:p>
        <w:p w14:paraId="67AD247B" w14:textId="218E38EE" w:rsidR="00267AE5" w:rsidRDefault="00267AE5">
          <w:pPr>
            <w:pStyle w:val="TOC2"/>
            <w:rPr>
              <w:rFonts w:asciiTheme="minorHAnsi" w:eastAsiaTheme="minorEastAsia" w:hAnsiTheme="minorHAnsi" w:cstheme="minorBidi"/>
              <w:noProof/>
              <w:color w:val="auto"/>
              <w:kern w:val="2"/>
              <w14:ligatures w14:val="standardContextual"/>
            </w:rPr>
          </w:pPr>
          <w:hyperlink w:anchor="_Toc176872439" w:history="1">
            <w:r w:rsidRPr="000F22A8">
              <w:rPr>
                <w:rStyle w:val="Hyperlink"/>
                <w:noProof/>
              </w:rPr>
              <w:t>PART I, SECTION 3: ADDITIONAL AFFIRMATIVE OBLIGATIONS</w:t>
            </w:r>
            <w:r>
              <w:rPr>
                <w:noProof/>
                <w:webHidden/>
              </w:rPr>
              <w:tab/>
            </w:r>
            <w:r>
              <w:rPr>
                <w:noProof/>
                <w:webHidden/>
              </w:rPr>
              <w:fldChar w:fldCharType="begin"/>
            </w:r>
            <w:r>
              <w:rPr>
                <w:noProof/>
                <w:webHidden/>
              </w:rPr>
              <w:instrText xml:space="preserve"> PAGEREF _Toc176872439 \h </w:instrText>
            </w:r>
            <w:r>
              <w:rPr>
                <w:noProof/>
                <w:webHidden/>
              </w:rPr>
            </w:r>
            <w:r>
              <w:rPr>
                <w:noProof/>
                <w:webHidden/>
              </w:rPr>
              <w:fldChar w:fldCharType="separate"/>
            </w:r>
            <w:r w:rsidR="00B005CA">
              <w:rPr>
                <w:noProof/>
                <w:webHidden/>
              </w:rPr>
              <w:t>58</w:t>
            </w:r>
            <w:r>
              <w:rPr>
                <w:noProof/>
                <w:webHidden/>
              </w:rPr>
              <w:fldChar w:fldCharType="end"/>
            </w:r>
          </w:hyperlink>
        </w:p>
        <w:p w14:paraId="785D76E5" w14:textId="446A1E5B" w:rsidR="00267AE5" w:rsidRDefault="00267AE5">
          <w:pPr>
            <w:pStyle w:val="TOC3"/>
            <w:rPr>
              <w:rFonts w:asciiTheme="minorHAnsi" w:eastAsiaTheme="minorEastAsia" w:hAnsiTheme="minorHAnsi" w:cstheme="minorBidi"/>
              <w:noProof/>
              <w:color w:val="auto"/>
              <w:kern w:val="2"/>
              <w14:ligatures w14:val="standardContextual"/>
            </w:rPr>
          </w:pPr>
          <w:hyperlink w:anchor="_Toc176872440" w:history="1">
            <w:r w:rsidRPr="000F22A8">
              <w:rPr>
                <w:rStyle w:val="Hyperlink"/>
                <w:noProof/>
              </w:rPr>
              <w:t>3.1 Designation of Qualified Equal Opportunity Officer</w:t>
            </w:r>
            <w:r>
              <w:rPr>
                <w:noProof/>
                <w:webHidden/>
              </w:rPr>
              <w:tab/>
            </w:r>
            <w:r>
              <w:rPr>
                <w:noProof/>
                <w:webHidden/>
              </w:rPr>
              <w:fldChar w:fldCharType="begin"/>
            </w:r>
            <w:r>
              <w:rPr>
                <w:noProof/>
                <w:webHidden/>
              </w:rPr>
              <w:instrText xml:space="preserve"> PAGEREF _Toc176872440 \h </w:instrText>
            </w:r>
            <w:r>
              <w:rPr>
                <w:noProof/>
                <w:webHidden/>
              </w:rPr>
            </w:r>
            <w:r>
              <w:rPr>
                <w:noProof/>
                <w:webHidden/>
              </w:rPr>
              <w:fldChar w:fldCharType="separate"/>
            </w:r>
            <w:r w:rsidR="00B005CA">
              <w:rPr>
                <w:noProof/>
                <w:webHidden/>
              </w:rPr>
              <w:t>58</w:t>
            </w:r>
            <w:r>
              <w:rPr>
                <w:noProof/>
                <w:webHidden/>
              </w:rPr>
              <w:fldChar w:fldCharType="end"/>
            </w:r>
          </w:hyperlink>
        </w:p>
        <w:p w14:paraId="34A724D4" w14:textId="501E0D2C" w:rsidR="00267AE5" w:rsidRDefault="00267AE5">
          <w:pPr>
            <w:pStyle w:val="TOC3"/>
            <w:rPr>
              <w:rFonts w:asciiTheme="minorHAnsi" w:eastAsiaTheme="minorEastAsia" w:hAnsiTheme="minorHAnsi" w:cstheme="minorBidi"/>
              <w:noProof/>
              <w:color w:val="auto"/>
              <w:kern w:val="2"/>
              <w14:ligatures w14:val="standardContextual"/>
            </w:rPr>
          </w:pPr>
          <w:hyperlink w:anchor="_Toc176872441" w:history="1">
            <w:r w:rsidRPr="000F22A8">
              <w:rPr>
                <w:rStyle w:val="Hyperlink"/>
                <w:noProof/>
              </w:rPr>
              <w:t>3.2 Notice and Communication</w:t>
            </w:r>
            <w:r>
              <w:rPr>
                <w:noProof/>
                <w:webHidden/>
              </w:rPr>
              <w:tab/>
            </w:r>
            <w:r>
              <w:rPr>
                <w:noProof/>
                <w:webHidden/>
              </w:rPr>
              <w:fldChar w:fldCharType="begin"/>
            </w:r>
            <w:r>
              <w:rPr>
                <w:noProof/>
                <w:webHidden/>
              </w:rPr>
              <w:instrText xml:space="preserve"> PAGEREF _Toc176872441 \h </w:instrText>
            </w:r>
            <w:r>
              <w:rPr>
                <w:noProof/>
                <w:webHidden/>
              </w:rPr>
            </w:r>
            <w:r>
              <w:rPr>
                <w:noProof/>
                <w:webHidden/>
              </w:rPr>
              <w:fldChar w:fldCharType="separate"/>
            </w:r>
            <w:r w:rsidR="00B005CA">
              <w:rPr>
                <w:noProof/>
                <w:webHidden/>
              </w:rPr>
              <w:t>59</w:t>
            </w:r>
            <w:r>
              <w:rPr>
                <w:noProof/>
                <w:webHidden/>
              </w:rPr>
              <w:fldChar w:fldCharType="end"/>
            </w:r>
          </w:hyperlink>
        </w:p>
        <w:p w14:paraId="0B3CB9C0" w14:textId="404C1FF8" w:rsidR="00267AE5" w:rsidRDefault="00267AE5">
          <w:pPr>
            <w:pStyle w:val="TOC3"/>
            <w:rPr>
              <w:rFonts w:asciiTheme="minorHAnsi" w:eastAsiaTheme="minorEastAsia" w:hAnsiTheme="minorHAnsi" w:cstheme="minorBidi"/>
              <w:noProof/>
              <w:color w:val="auto"/>
              <w:kern w:val="2"/>
              <w14:ligatures w14:val="standardContextual"/>
            </w:rPr>
          </w:pPr>
          <w:hyperlink w:anchor="_Toc176872442" w:history="1">
            <w:r w:rsidRPr="000F22A8">
              <w:rPr>
                <w:rStyle w:val="Hyperlink"/>
                <w:noProof/>
              </w:rPr>
              <w:t>3.3 Assurances</w:t>
            </w:r>
            <w:r>
              <w:rPr>
                <w:noProof/>
                <w:webHidden/>
              </w:rPr>
              <w:tab/>
            </w:r>
            <w:r>
              <w:rPr>
                <w:noProof/>
                <w:webHidden/>
              </w:rPr>
              <w:fldChar w:fldCharType="begin"/>
            </w:r>
            <w:r>
              <w:rPr>
                <w:noProof/>
                <w:webHidden/>
              </w:rPr>
              <w:instrText xml:space="preserve"> PAGEREF _Toc176872442 \h </w:instrText>
            </w:r>
            <w:r>
              <w:rPr>
                <w:noProof/>
                <w:webHidden/>
              </w:rPr>
            </w:r>
            <w:r>
              <w:rPr>
                <w:noProof/>
                <w:webHidden/>
              </w:rPr>
              <w:fldChar w:fldCharType="separate"/>
            </w:r>
            <w:r w:rsidR="00B005CA">
              <w:rPr>
                <w:noProof/>
                <w:webHidden/>
              </w:rPr>
              <w:t>60</w:t>
            </w:r>
            <w:r>
              <w:rPr>
                <w:noProof/>
                <w:webHidden/>
              </w:rPr>
              <w:fldChar w:fldCharType="end"/>
            </w:r>
          </w:hyperlink>
        </w:p>
        <w:p w14:paraId="33AEC155" w14:textId="4D40047B" w:rsidR="00267AE5" w:rsidRDefault="00267AE5">
          <w:pPr>
            <w:pStyle w:val="TOC3"/>
            <w:rPr>
              <w:rFonts w:asciiTheme="minorHAnsi" w:eastAsiaTheme="minorEastAsia" w:hAnsiTheme="minorHAnsi" w:cstheme="minorBidi"/>
              <w:noProof/>
              <w:color w:val="auto"/>
              <w:kern w:val="2"/>
              <w14:ligatures w14:val="standardContextual"/>
            </w:rPr>
          </w:pPr>
          <w:hyperlink w:anchor="_Toc176872443" w:history="1">
            <w:r w:rsidRPr="000F22A8">
              <w:rPr>
                <w:rStyle w:val="Hyperlink"/>
                <w:noProof/>
              </w:rPr>
              <w:t>3.4 Data and Information Collection, Analysis, and Maintenance</w:t>
            </w:r>
            <w:r>
              <w:rPr>
                <w:noProof/>
                <w:webHidden/>
              </w:rPr>
              <w:tab/>
            </w:r>
            <w:r>
              <w:rPr>
                <w:noProof/>
                <w:webHidden/>
              </w:rPr>
              <w:fldChar w:fldCharType="begin"/>
            </w:r>
            <w:r>
              <w:rPr>
                <w:noProof/>
                <w:webHidden/>
              </w:rPr>
              <w:instrText xml:space="preserve"> PAGEREF _Toc176872443 \h </w:instrText>
            </w:r>
            <w:r>
              <w:rPr>
                <w:noProof/>
                <w:webHidden/>
              </w:rPr>
            </w:r>
            <w:r>
              <w:rPr>
                <w:noProof/>
                <w:webHidden/>
              </w:rPr>
              <w:fldChar w:fldCharType="separate"/>
            </w:r>
            <w:r w:rsidR="00B005CA">
              <w:rPr>
                <w:noProof/>
                <w:webHidden/>
              </w:rPr>
              <w:t>61</w:t>
            </w:r>
            <w:r>
              <w:rPr>
                <w:noProof/>
                <w:webHidden/>
              </w:rPr>
              <w:fldChar w:fldCharType="end"/>
            </w:r>
          </w:hyperlink>
        </w:p>
        <w:p w14:paraId="523BB7C3" w14:textId="63E8658E" w:rsidR="00267AE5" w:rsidRDefault="00267AE5">
          <w:pPr>
            <w:pStyle w:val="TOC3"/>
            <w:rPr>
              <w:rFonts w:asciiTheme="minorHAnsi" w:eastAsiaTheme="minorEastAsia" w:hAnsiTheme="minorHAnsi" w:cstheme="minorBidi"/>
              <w:noProof/>
              <w:color w:val="auto"/>
              <w:kern w:val="2"/>
              <w14:ligatures w14:val="standardContextual"/>
            </w:rPr>
          </w:pPr>
          <w:hyperlink w:anchor="_Toc176872444" w:history="1">
            <w:r w:rsidRPr="000F22A8">
              <w:rPr>
                <w:rStyle w:val="Hyperlink"/>
                <w:noProof/>
              </w:rPr>
              <w:t>3.5. Monitor for Compliance and Continuous Improvement</w:t>
            </w:r>
            <w:r>
              <w:rPr>
                <w:noProof/>
                <w:webHidden/>
              </w:rPr>
              <w:tab/>
            </w:r>
            <w:r>
              <w:rPr>
                <w:noProof/>
                <w:webHidden/>
              </w:rPr>
              <w:fldChar w:fldCharType="begin"/>
            </w:r>
            <w:r>
              <w:rPr>
                <w:noProof/>
                <w:webHidden/>
              </w:rPr>
              <w:instrText xml:space="preserve"> PAGEREF _Toc176872444 \h </w:instrText>
            </w:r>
            <w:r>
              <w:rPr>
                <w:noProof/>
                <w:webHidden/>
              </w:rPr>
            </w:r>
            <w:r>
              <w:rPr>
                <w:noProof/>
                <w:webHidden/>
              </w:rPr>
              <w:fldChar w:fldCharType="separate"/>
            </w:r>
            <w:r w:rsidR="00B005CA">
              <w:rPr>
                <w:noProof/>
                <w:webHidden/>
              </w:rPr>
              <w:t>62</w:t>
            </w:r>
            <w:r>
              <w:rPr>
                <w:noProof/>
                <w:webHidden/>
              </w:rPr>
              <w:fldChar w:fldCharType="end"/>
            </w:r>
          </w:hyperlink>
        </w:p>
        <w:p w14:paraId="5805A488" w14:textId="2B589C19" w:rsidR="00267AE5" w:rsidRDefault="00267AE5">
          <w:pPr>
            <w:pStyle w:val="TOC4"/>
            <w:rPr>
              <w:rFonts w:asciiTheme="minorHAnsi" w:eastAsiaTheme="minorEastAsia" w:hAnsiTheme="minorHAnsi" w:cstheme="minorBidi"/>
              <w:noProof/>
              <w:color w:val="auto"/>
              <w:kern w:val="2"/>
              <w14:ligatures w14:val="standardContextual"/>
            </w:rPr>
          </w:pPr>
          <w:hyperlink w:anchor="_Toc176872445" w:history="1">
            <w:r w:rsidRPr="000F22A8">
              <w:rPr>
                <w:rStyle w:val="Hyperlink"/>
                <w:noProof/>
              </w:rPr>
              <w:t>3.5.1 Monitoring</w:t>
            </w:r>
            <w:r>
              <w:rPr>
                <w:noProof/>
                <w:webHidden/>
              </w:rPr>
              <w:tab/>
            </w:r>
            <w:r>
              <w:rPr>
                <w:noProof/>
                <w:webHidden/>
              </w:rPr>
              <w:fldChar w:fldCharType="begin"/>
            </w:r>
            <w:r>
              <w:rPr>
                <w:noProof/>
                <w:webHidden/>
              </w:rPr>
              <w:instrText xml:space="preserve"> PAGEREF _Toc176872445 \h </w:instrText>
            </w:r>
            <w:r>
              <w:rPr>
                <w:noProof/>
                <w:webHidden/>
              </w:rPr>
            </w:r>
            <w:r>
              <w:rPr>
                <w:noProof/>
                <w:webHidden/>
              </w:rPr>
              <w:fldChar w:fldCharType="separate"/>
            </w:r>
            <w:r w:rsidR="00B005CA">
              <w:rPr>
                <w:noProof/>
                <w:webHidden/>
              </w:rPr>
              <w:t>62</w:t>
            </w:r>
            <w:r>
              <w:rPr>
                <w:noProof/>
                <w:webHidden/>
              </w:rPr>
              <w:fldChar w:fldCharType="end"/>
            </w:r>
          </w:hyperlink>
        </w:p>
        <w:p w14:paraId="6B85D670" w14:textId="34F5A353" w:rsidR="00267AE5" w:rsidRDefault="00267AE5">
          <w:pPr>
            <w:pStyle w:val="TOC4"/>
            <w:rPr>
              <w:rFonts w:asciiTheme="minorHAnsi" w:eastAsiaTheme="minorEastAsia" w:hAnsiTheme="minorHAnsi" w:cstheme="minorBidi"/>
              <w:noProof/>
              <w:color w:val="auto"/>
              <w:kern w:val="2"/>
              <w14:ligatures w14:val="standardContextual"/>
            </w:rPr>
          </w:pPr>
          <w:hyperlink w:anchor="_Toc176872446" w:history="1">
            <w:r w:rsidRPr="000F22A8">
              <w:rPr>
                <w:rStyle w:val="Hyperlink"/>
                <w:noProof/>
              </w:rPr>
              <w:t>3.5.2 Continuous Improvement</w:t>
            </w:r>
            <w:r>
              <w:rPr>
                <w:noProof/>
                <w:webHidden/>
              </w:rPr>
              <w:tab/>
            </w:r>
            <w:r>
              <w:rPr>
                <w:noProof/>
                <w:webHidden/>
              </w:rPr>
              <w:fldChar w:fldCharType="begin"/>
            </w:r>
            <w:r>
              <w:rPr>
                <w:noProof/>
                <w:webHidden/>
              </w:rPr>
              <w:instrText xml:space="preserve"> PAGEREF _Toc176872446 \h </w:instrText>
            </w:r>
            <w:r>
              <w:rPr>
                <w:noProof/>
                <w:webHidden/>
              </w:rPr>
            </w:r>
            <w:r>
              <w:rPr>
                <w:noProof/>
                <w:webHidden/>
              </w:rPr>
              <w:fldChar w:fldCharType="separate"/>
            </w:r>
            <w:r w:rsidR="00B005CA">
              <w:rPr>
                <w:noProof/>
                <w:webHidden/>
              </w:rPr>
              <w:t>63</w:t>
            </w:r>
            <w:r>
              <w:rPr>
                <w:noProof/>
                <w:webHidden/>
              </w:rPr>
              <w:fldChar w:fldCharType="end"/>
            </w:r>
          </w:hyperlink>
        </w:p>
        <w:p w14:paraId="08806926" w14:textId="765ED90A" w:rsidR="00267AE5" w:rsidRDefault="00267AE5">
          <w:pPr>
            <w:pStyle w:val="TOC3"/>
            <w:rPr>
              <w:rFonts w:asciiTheme="minorHAnsi" w:eastAsiaTheme="minorEastAsia" w:hAnsiTheme="minorHAnsi" w:cstheme="minorBidi"/>
              <w:noProof/>
              <w:color w:val="auto"/>
              <w:kern w:val="2"/>
              <w14:ligatures w14:val="standardContextual"/>
            </w:rPr>
          </w:pPr>
          <w:hyperlink w:anchor="_Toc176872447" w:history="1">
            <w:r w:rsidRPr="000F22A8">
              <w:rPr>
                <w:rStyle w:val="Hyperlink"/>
                <w:noProof/>
              </w:rPr>
              <w:t>3.6 Certification of AJCs</w:t>
            </w:r>
            <w:r>
              <w:rPr>
                <w:noProof/>
                <w:webHidden/>
              </w:rPr>
              <w:tab/>
            </w:r>
            <w:r>
              <w:rPr>
                <w:noProof/>
                <w:webHidden/>
              </w:rPr>
              <w:fldChar w:fldCharType="begin"/>
            </w:r>
            <w:r>
              <w:rPr>
                <w:noProof/>
                <w:webHidden/>
              </w:rPr>
              <w:instrText xml:space="preserve"> PAGEREF _Toc176872447 \h </w:instrText>
            </w:r>
            <w:r>
              <w:rPr>
                <w:noProof/>
                <w:webHidden/>
              </w:rPr>
            </w:r>
            <w:r>
              <w:rPr>
                <w:noProof/>
                <w:webHidden/>
              </w:rPr>
              <w:fldChar w:fldCharType="separate"/>
            </w:r>
            <w:r w:rsidR="00B005CA">
              <w:rPr>
                <w:noProof/>
                <w:webHidden/>
              </w:rPr>
              <w:t>63</w:t>
            </w:r>
            <w:r>
              <w:rPr>
                <w:noProof/>
                <w:webHidden/>
              </w:rPr>
              <w:fldChar w:fldCharType="end"/>
            </w:r>
          </w:hyperlink>
        </w:p>
        <w:p w14:paraId="414E7DFE" w14:textId="34083334" w:rsidR="00267AE5" w:rsidRDefault="00267AE5">
          <w:pPr>
            <w:pStyle w:val="TOC3"/>
            <w:rPr>
              <w:rFonts w:asciiTheme="minorHAnsi" w:eastAsiaTheme="minorEastAsia" w:hAnsiTheme="minorHAnsi" w:cstheme="minorBidi"/>
              <w:noProof/>
              <w:color w:val="auto"/>
              <w:kern w:val="2"/>
              <w14:ligatures w14:val="standardContextual"/>
            </w:rPr>
          </w:pPr>
          <w:hyperlink w:anchor="_Toc176872448" w:history="1">
            <w:r w:rsidRPr="000F22A8">
              <w:rPr>
                <w:rStyle w:val="Hyperlink"/>
                <w:noProof/>
              </w:rPr>
              <w:t>3.7 Complaint Processing Procedures</w:t>
            </w:r>
            <w:r>
              <w:rPr>
                <w:noProof/>
                <w:webHidden/>
              </w:rPr>
              <w:tab/>
            </w:r>
            <w:r>
              <w:rPr>
                <w:noProof/>
                <w:webHidden/>
              </w:rPr>
              <w:fldChar w:fldCharType="begin"/>
            </w:r>
            <w:r>
              <w:rPr>
                <w:noProof/>
                <w:webHidden/>
              </w:rPr>
              <w:instrText xml:space="preserve"> PAGEREF _Toc176872448 \h </w:instrText>
            </w:r>
            <w:r>
              <w:rPr>
                <w:noProof/>
                <w:webHidden/>
              </w:rPr>
            </w:r>
            <w:r>
              <w:rPr>
                <w:noProof/>
                <w:webHidden/>
              </w:rPr>
              <w:fldChar w:fldCharType="separate"/>
            </w:r>
            <w:r w:rsidR="00B005CA">
              <w:rPr>
                <w:noProof/>
                <w:webHidden/>
              </w:rPr>
              <w:t>65</w:t>
            </w:r>
            <w:r>
              <w:rPr>
                <w:noProof/>
                <w:webHidden/>
              </w:rPr>
              <w:fldChar w:fldCharType="end"/>
            </w:r>
          </w:hyperlink>
        </w:p>
        <w:p w14:paraId="7B445309" w14:textId="48200827" w:rsidR="00267AE5" w:rsidRDefault="00267AE5">
          <w:pPr>
            <w:pStyle w:val="TOC3"/>
            <w:rPr>
              <w:rFonts w:asciiTheme="minorHAnsi" w:eastAsiaTheme="minorEastAsia" w:hAnsiTheme="minorHAnsi" w:cstheme="minorBidi"/>
              <w:noProof/>
              <w:color w:val="auto"/>
              <w:kern w:val="2"/>
              <w14:ligatures w14:val="standardContextual"/>
            </w:rPr>
          </w:pPr>
          <w:hyperlink w:anchor="_Toc176872449" w:history="1">
            <w:r w:rsidRPr="000F22A8">
              <w:rPr>
                <w:rStyle w:val="Hyperlink"/>
                <w:noProof/>
              </w:rPr>
              <w:t>3.8 Corrective Actions/Sanctions</w:t>
            </w:r>
            <w:r>
              <w:rPr>
                <w:noProof/>
                <w:webHidden/>
              </w:rPr>
              <w:tab/>
            </w:r>
            <w:r>
              <w:rPr>
                <w:noProof/>
                <w:webHidden/>
              </w:rPr>
              <w:fldChar w:fldCharType="begin"/>
            </w:r>
            <w:r>
              <w:rPr>
                <w:noProof/>
                <w:webHidden/>
              </w:rPr>
              <w:instrText xml:space="preserve"> PAGEREF _Toc176872449 \h </w:instrText>
            </w:r>
            <w:r>
              <w:rPr>
                <w:noProof/>
                <w:webHidden/>
              </w:rPr>
            </w:r>
            <w:r>
              <w:rPr>
                <w:noProof/>
                <w:webHidden/>
              </w:rPr>
              <w:fldChar w:fldCharType="separate"/>
            </w:r>
            <w:r w:rsidR="00B005CA">
              <w:rPr>
                <w:noProof/>
                <w:webHidden/>
              </w:rPr>
              <w:t>65</w:t>
            </w:r>
            <w:r>
              <w:rPr>
                <w:noProof/>
                <w:webHidden/>
              </w:rPr>
              <w:fldChar w:fldCharType="end"/>
            </w:r>
          </w:hyperlink>
        </w:p>
        <w:p w14:paraId="07327157" w14:textId="2B7AD821" w:rsidR="00267AE5" w:rsidRDefault="00267AE5">
          <w:pPr>
            <w:pStyle w:val="TOC1"/>
            <w:rPr>
              <w:rFonts w:asciiTheme="minorHAnsi" w:eastAsiaTheme="minorEastAsia" w:hAnsiTheme="minorHAnsi" w:cstheme="minorBidi"/>
              <w:noProof/>
              <w:color w:val="auto"/>
              <w:kern w:val="2"/>
              <w14:ligatures w14:val="standardContextual"/>
            </w:rPr>
          </w:pPr>
          <w:hyperlink w:anchor="_Toc176872450" w:history="1">
            <w:r w:rsidRPr="000F22A8">
              <w:rPr>
                <w:rStyle w:val="Hyperlink"/>
                <w:noProof/>
              </w:rPr>
              <w:t>PART II: SECTION 188 DISABILITY NONDISCRIMINATION AND EQUAL OPPORTUNITY REGULATIONS</w:t>
            </w:r>
            <w:r>
              <w:rPr>
                <w:noProof/>
                <w:webHidden/>
              </w:rPr>
              <w:tab/>
            </w:r>
            <w:r>
              <w:rPr>
                <w:noProof/>
                <w:webHidden/>
              </w:rPr>
              <w:fldChar w:fldCharType="begin"/>
            </w:r>
            <w:r>
              <w:rPr>
                <w:noProof/>
                <w:webHidden/>
              </w:rPr>
              <w:instrText xml:space="preserve"> PAGEREF _Toc176872450 \h </w:instrText>
            </w:r>
            <w:r>
              <w:rPr>
                <w:noProof/>
                <w:webHidden/>
              </w:rPr>
            </w:r>
            <w:r>
              <w:rPr>
                <w:noProof/>
                <w:webHidden/>
              </w:rPr>
              <w:fldChar w:fldCharType="separate"/>
            </w:r>
            <w:r w:rsidR="00B005CA">
              <w:rPr>
                <w:noProof/>
                <w:webHidden/>
              </w:rPr>
              <w:t>67</w:t>
            </w:r>
            <w:r>
              <w:rPr>
                <w:noProof/>
                <w:webHidden/>
              </w:rPr>
              <w:fldChar w:fldCharType="end"/>
            </w:r>
          </w:hyperlink>
        </w:p>
        <w:p w14:paraId="3532CDD4" w14:textId="16F876CC" w:rsidR="00267AE5" w:rsidRDefault="00267AE5">
          <w:pPr>
            <w:pStyle w:val="TOC2"/>
            <w:rPr>
              <w:rFonts w:asciiTheme="minorHAnsi" w:eastAsiaTheme="minorEastAsia" w:hAnsiTheme="minorHAnsi" w:cstheme="minorBidi"/>
              <w:noProof/>
              <w:color w:val="auto"/>
              <w:kern w:val="2"/>
              <w14:ligatures w14:val="standardContextual"/>
            </w:rPr>
          </w:pPr>
          <w:hyperlink w:anchor="_Toc176872451" w:history="1">
            <w:r w:rsidRPr="000F22A8">
              <w:rPr>
                <w:rStyle w:val="Hyperlink"/>
                <w:noProof/>
              </w:rPr>
              <w:t>PART II, SECTION 1: EQUAL ACCESS TO PROGRAMS AND ACTIVITIES</w:t>
            </w:r>
            <w:r>
              <w:rPr>
                <w:noProof/>
                <w:webHidden/>
              </w:rPr>
              <w:tab/>
            </w:r>
            <w:r>
              <w:rPr>
                <w:noProof/>
                <w:webHidden/>
              </w:rPr>
              <w:fldChar w:fldCharType="begin"/>
            </w:r>
            <w:r>
              <w:rPr>
                <w:noProof/>
                <w:webHidden/>
              </w:rPr>
              <w:instrText xml:space="preserve"> PAGEREF _Toc176872451 \h </w:instrText>
            </w:r>
            <w:r>
              <w:rPr>
                <w:noProof/>
                <w:webHidden/>
              </w:rPr>
            </w:r>
            <w:r>
              <w:rPr>
                <w:noProof/>
                <w:webHidden/>
              </w:rPr>
              <w:fldChar w:fldCharType="separate"/>
            </w:r>
            <w:r w:rsidR="00B005CA">
              <w:rPr>
                <w:noProof/>
                <w:webHidden/>
              </w:rPr>
              <w:t>67</w:t>
            </w:r>
            <w:r>
              <w:rPr>
                <w:noProof/>
                <w:webHidden/>
              </w:rPr>
              <w:fldChar w:fldCharType="end"/>
            </w:r>
          </w:hyperlink>
        </w:p>
        <w:p w14:paraId="790F12D5" w14:textId="450A6839" w:rsidR="00267AE5" w:rsidRDefault="00267AE5">
          <w:pPr>
            <w:pStyle w:val="TOC3"/>
            <w:rPr>
              <w:rFonts w:asciiTheme="minorHAnsi" w:eastAsiaTheme="minorEastAsia" w:hAnsiTheme="minorHAnsi" w:cstheme="minorBidi"/>
              <w:noProof/>
              <w:color w:val="auto"/>
              <w:kern w:val="2"/>
              <w14:ligatures w14:val="standardContextual"/>
            </w:rPr>
          </w:pPr>
          <w:hyperlink w:anchor="_Toc176872452" w:history="1">
            <w:r w:rsidRPr="000F22A8">
              <w:rPr>
                <w:rStyle w:val="Hyperlink"/>
                <w:noProof/>
              </w:rPr>
              <w:t>EQUAL ACCESS TO PROGRAMS AND ACTIVITIES</w:t>
            </w:r>
            <w:r>
              <w:rPr>
                <w:noProof/>
                <w:webHidden/>
              </w:rPr>
              <w:tab/>
            </w:r>
            <w:r>
              <w:rPr>
                <w:noProof/>
                <w:webHidden/>
              </w:rPr>
              <w:fldChar w:fldCharType="begin"/>
            </w:r>
            <w:r>
              <w:rPr>
                <w:noProof/>
                <w:webHidden/>
              </w:rPr>
              <w:instrText xml:space="preserve"> PAGEREF _Toc176872452 \h </w:instrText>
            </w:r>
            <w:r>
              <w:rPr>
                <w:noProof/>
                <w:webHidden/>
              </w:rPr>
            </w:r>
            <w:r>
              <w:rPr>
                <w:noProof/>
                <w:webHidden/>
              </w:rPr>
              <w:fldChar w:fldCharType="separate"/>
            </w:r>
            <w:r w:rsidR="00B005CA">
              <w:rPr>
                <w:noProof/>
                <w:webHidden/>
              </w:rPr>
              <w:t>67</w:t>
            </w:r>
            <w:r>
              <w:rPr>
                <w:noProof/>
                <w:webHidden/>
              </w:rPr>
              <w:fldChar w:fldCharType="end"/>
            </w:r>
          </w:hyperlink>
        </w:p>
        <w:p w14:paraId="525266E5" w14:textId="48F1CDC8" w:rsidR="00267AE5" w:rsidRDefault="00267AE5">
          <w:pPr>
            <w:pStyle w:val="TOC2"/>
            <w:rPr>
              <w:rFonts w:asciiTheme="minorHAnsi" w:eastAsiaTheme="minorEastAsia" w:hAnsiTheme="minorHAnsi" w:cstheme="minorBidi"/>
              <w:noProof/>
              <w:color w:val="auto"/>
              <w:kern w:val="2"/>
              <w14:ligatures w14:val="standardContextual"/>
            </w:rPr>
          </w:pPr>
          <w:hyperlink w:anchor="_Toc176872453" w:history="1">
            <w:r w:rsidRPr="000F22A8">
              <w:rPr>
                <w:rStyle w:val="Hyperlink"/>
                <w:noProof/>
              </w:rPr>
              <w:t>PART II, SECTION 2: NONDISCRIMINATION AND EQUAL OPPORTUNITY</w:t>
            </w:r>
            <w:r>
              <w:rPr>
                <w:noProof/>
                <w:webHidden/>
              </w:rPr>
              <w:tab/>
            </w:r>
            <w:r>
              <w:rPr>
                <w:noProof/>
                <w:webHidden/>
              </w:rPr>
              <w:fldChar w:fldCharType="begin"/>
            </w:r>
            <w:r>
              <w:rPr>
                <w:noProof/>
                <w:webHidden/>
              </w:rPr>
              <w:instrText xml:space="preserve"> PAGEREF _Toc176872453 \h </w:instrText>
            </w:r>
            <w:r>
              <w:rPr>
                <w:noProof/>
                <w:webHidden/>
              </w:rPr>
            </w:r>
            <w:r>
              <w:rPr>
                <w:noProof/>
                <w:webHidden/>
              </w:rPr>
              <w:fldChar w:fldCharType="separate"/>
            </w:r>
            <w:r w:rsidR="00B005CA">
              <w:rPr>
                <w:noProof/>
                <w:webHidden/>
              </w:rPr>
              <w:t>67</w:t>
            </w:r>
            <w:r>
              <w:rPr>
                <w:noProof/>
                <w:webHidden/>
              </w:rPr>
              <w:fldChar w:fldCharType="end"/>
            </w:r>
          </w:hyperlink>
        </w:p>
        <w:p w14:paraId="3E424039" w14:textId="36116474" w:rsidR="00267AE5" w:rsidRDefault="00267AE5">
          <w:pPr>
            <w:pStyle w:val="TOC3"/>
            <w:rPr>
              <w:rFonts w:asciiTheme="minorHAnsi" w:eastAsiaTheme="minorEastAsia" w:hAnsiTheme="minorHAnsi" w:cstheme="minorBidi"/>
              <w:noProof/>
              <w:color w:val="auto"/>
              <w:kern w:val="2"/>
              <w14:ligatures w14:val="standardContextual"/>
            </w:rPr>
          </w:pPr>
          <w:hyperlink w:anchor="_Toc176872454" w:history="1">
            <w:r w:rsidRPr="000F22A8">
              <w:rPr>
                <w:rStyle w:val="Hyperlink"/>
                <w:noProof/>
              </w:rPr>
              <w:t>2.1 DEFINITIONS</w:t>
            </w:r>
            <w:r>
              <w:rPr>
                <w:noProof/>
                <w:webHidden/>
              </w:rPr>
              <w:tab/>
            </w:r>
            <w:r>
              <w:rPr>
                <w:noProof/>
                <w:webHidden/>
              </w:rPr>
              <w:fldChar w:fldCharType="begin"/>
            </w:r>
            <w:r>
              <w:rPr>
                <w:noProof/>
                <w:webHidden/>
              </w:rPr>
              <w:instrText xml:space="preserve"> PAGEREF _Toc176872454 \h </w:instrText>
            </w:r>
            <w:r>
              <w:rPr>
                <w:noProof/>
                <w:webHidden/>
              </w:rPr>
            </w:r>
            <w:r>
              <w:rPr>
                <w:noProof/>
                <w:webHidden/>
              </w:rPr>
              <w:fldChar w:fldCharType="separate"/>
            </w:r>
            <w:r w:rsidR="00B005CA">
              <w:rPr>
                <w:noProof/>
                <w:webHidden/>
              </w:rPr>
              <w:t>67</w:t>
            </w:r>
            <w:r>
              <w:rPr>
                <w:noProof/>
                <w:webHidden/>
              </w:rPr>
              <w:fldChar w:fldCharType="end"/>
            </w:r>
          </w:hyperlink>
        </w:p>
        <w:p w14:paraId="0EA6AD2B" w14:textId="2D9CD0E3" w:rsidR="00267AE5" w:rsidRDefault="00267AE5">
          <w:pPr>
            <w:pStyle w:val="TOC3"/>
            <w:rPr>
              <w:rFonts w:asciiTheme="minorHAnsi" w:eastAsiaTheme="minorEastAsia" w:hAnsiTheme="minorHAnsi" w:cstheme="minorBidi"/>
              <w:noProof/>
              <w:color w:val="auto"/>
              <w:kern w:val="2"/>
              <w14:ligatures w14:val="standardContextual"/>
            </w:rPr>
          </w:pPr>
          <w:hyperlink w:anchor="_Toc176872455" w:history="1">
            <w:r w:rsidRPr="000F22A8">
              <w:rPr>
                <w:rStyle w:val="Hyperlink"/>
                <w:noProof/>
              </w:rPr>
              <w:t>2.2 GENERAL PROHIBITIONS</w:t>
            </w:r>
            <w:r>
              <w:rPr>
                <w:noProof/>
                <w:webHidden/>
              </w:rPr>
              <w:tab/>
            </w:r>
            <w:r>
              <w:rPr>
                <w:noProof/>
                <w:webHidden/>
              </w:rPr>
              <w:fldChar w:fldCharType="begin"/>
            </w:r>
            <w:r>
              <w:rPr>
                <w:noProof/>
                <w:webHidden/>
              </w:rPr>
              <w:instrText xml:space="preserve"> PAGEREF _Toc176872455 \h </w:instrText>
            </w:r>
            <w:r>
              <w:rPr>
                <w:noProof/>
                <w:webHidden/>
              </w:rPr>
            </w:r>
            <w:r>
              <w:rPr>
                <w:noProof/>
                <w:webHidden/>
              </w:rPr>
              <w:fldChar w:fldCharType="separate"/>
            </w:r>
            <w:r w:rsidR="00B005CA">
              <w:rPr>
                <w:noProof/>
                <w:webHidden/>
              </w:rPr>
              <w:t>69</w:t>
            </w:r>
            <w:r>
              <w:rPr>
                <w:noProof/>
                <w:webHidden/>
              </w:rPr>
              <w:fldChar w:fldCharType="end"/>
            </w:r>
          </w:hyperlink>
        </w:p>
        <w:p w14:paraId="2B4DF1A9" w14:textId="63C806EB" w:rsidR="00267AE5" w:rsidRDefault="00267AE5">
          <w:pPr>
            <w:pStyle w:val="TOC3"/>
            <w:rPr>
              <w:rFonts w:asciiTheme="minorHAnsi" w:eastAsiaTheme="minorEastAsia" w:hAnsiTheme="minorHAnsi" w:cstheme="minorBidi"/>
              <w:noProof/>
              <w:color w:val="auto"/>
              <w:kern w:val="2"/>
              <w14:ligatures w14:val="standardContextual"/>
            </w:rPr>
          </w:pPr>
          <w:hyperlink w:anchor="_Toc176872456" w:history="1">
            <w:r w:rsidRPr="000F22A8">
              <w:rPr>
                <w:rStyle w:val="Hyperlink"/>
                <w:noProof/>
              </w:rPr>
              <w:t>2.3 PROVIDE REASONABLE ACCOMMODATIONS FOR INDIVIDUALS WITH DISABILITIES</w:t>
            </w:r>
            <w:r>
              <w:rPr>
                <w:noProof/>
                <w:webHidden/>
              </w:rPr>
              <w:tab/>
            </w:r>
            <w:r>
              <w:rPr>
                <w:noProof/>
                <w:webHidden/>
              </w:rPr>
              <w:fldChar w:fldCharType="begin"/>
            </w:r>
            <w:r>
              <w:rPr>
                <w:noProof/>
                <w:webHidden/>
              </w:rPr>
              <w:instrText xml:space="preserve"> PAGEREF _Toc176872456 \h </w:instrText>
            </w:r>
            <w:r>
              <w:rPr>
                <w:noProof/>
                <w:webHidden/>
              </w:rPr>
            </w:r>
            <w:r>
              <w:rPr>
                <w:noProof/>
                <w:webHidden/>
              </w:rPr>
              <w:fldChar w:fldCharType="separate"/>
            </w:r>
            <w:r w:rsidR="00B005CA">
              <w:rPr>
                <w:noProof/>
                <w:webHidden/>
              </w:rPr>
              <w:t>71</w:t>
            </w:r>
            <w:r>
              <w:rPr>
                <w:noProof/>
                <w:webHidden/>
              </w:rPr>
              <w:fldChar w:fldCharType="end"/>
            </w:r>
          </w:hyperlink>
        </w:p>
        <w:p w14:paraId="683CAC38" w14:textId="14280A92" w:rsidR="00267AE5" w:rsidRDefault="00267AE5">
          <w:pPr>
            <w:pStyle w:val="TOC3"/>
            <w:rPr>
              <w:rFonts w:asciiTheme="minorHAnsi" w:eastAsiaTheme="minorEastAsia" w:hAnsiTheme="minorHAnsi" w:cstheme="minorBidi"/>
              <w:noProof/>
              <w:color w:val="auto"/>
              <w:kern w:val="2"/>
              <w14:ligatures w14:val="standardContextual"/>
            </w:rPr>
          </w:pPr>
          <w:hyperlink w:anchor="_Toc176872457" w:history="1">
            <w:r w:rsidRPr="000F22A8">
              <w:rPr>
                <w:rStyle w:val="Hyperlink"/>
                <w:noProof/>
              </w:rPr>
              <w:t>2.4 PROVIDE REASONABLE MODIFICATIONS IN POLICIES, PRACTICES, OR PROCEDURES, INCLUDING THOSE RELATED TO SERVICE ANIMALS AND MOBILITY AIDS AND DEVICES</w:t>
            </w:r>
            <w:r>
              <w:rPr>
                <w:noProof/>
                <w:webHidden/>
              </w:rPr>
              <w:tab/>
            </w:r>
            <w:r>
              <w:rPr>
                <w:noProof/>
                <w:webHidden/>
              </w:rPr>
              <w:fldChar w:fldCharType="begin"/>
            </w:r>
            <w:r>
              <w:rPr>
                <w:noProof/>
                <w:webHidden/>
              </w:rPr>
              <w:instrText xml:space="preserve"> PAGEREF _Toc176872457 \h </w:instrText>
            </w:r>
            <w:r>
              <w:rPr>
                <w:noProof/>
                <w:webHidden/>
              </w:rPr>
            </w:r>
            <w:r>
              <w:rPr>
                <w:noProof/>
                <w:webHidden/>
              </w:rPr>
              <w:fldChar w:fldCharType="separate"/>
            </w:r>
            <w:r w:rsidR="00B005CA">
              <w:rPr>
                <w:noProof/>
                <w:webHidden/>
              </w:rPr>
              <w:t>72</w:t>
            </w:r>
            <w:r>
              <w:rPr>
                <w:noProof/>
                <w:webHidden/>
              </w:rPr>
              <w:fldChar w:fldCharType="end"/>
            </w:r>
          </w:hyperlink>
        </w:p>
        <w:p w14:paraId="7AA7D9A6" w14:textId="0941EF8A" w:rsidR="00267AE5" w:rsidRDefault="00267AE5">
          <w:pPr>
            <w:pStyle w:val="TOC3"/>
            <w:rPr>
              <w:rFonts w:asciiTheme="minorHAnsi" w:eastAsiaTheme="minorEastAsia" w:hAnsiTheme="minorHAnsi" w:cstheme="minorBidi"/>
              <w:noProof/>
              <w:color w:val="auto"/>
              <w:kern w:val="2"/>
              <w14:ligatures w14:val="standardContextual"/>
            </w:rPr>
          </w:pPr>
          <w:hyperlink w:anchor="_Toc176872458" w:history="1">
            <w:r w:rsidRPr="000F22A8">
              <w:rPr>
                <w:rStyle w:val="Hyperlink"/>
                <w:noProof/>
              </w:rPr>
              <w:t>2.5 ADMINISTER PROGRAMS AND ACTIVITIES IN THE MOST INTEGRATED SETTING APPROPRIATE</w:t>
            </w:r>
            <w:r>
              <w:rPr>
                <w:noProof/>
                <w:webHidden/>
              </w:rPr>
              <w:tab/>
            </w:r>
            <w:r>
              <w:rPr>
                <w:noProof/>
                <w:webHidden/>
              </w:rPr>
              <w:fldChar w:fldCharType="begin"/>
            </w:r>
            <w:r>
              <w:rPr>
                <w:noProof/>
                <w:webHidden/>
              </w:rPr>
              <w:instrText xml:space="preserve"> PAGEREF _Toc176872458 \h </w:instrText>
            </w:r>
            <w:r>
              <w:rPr>
                <w:noProof/>
                <w:webHidden/>
              </w:rPr>
            </w:r>
            <w:r>
              <w:rPr>
                <w:noProof/>
                <w:webHidden/>
              </w:rPr>
              <w:fldChar w:fldCharType="separate"/>
            </w:r>
            <w:r w:rsidR="00B005CA">
              <w:rPr>
                <w:noProof/>
                <w:webHidden/>
              </w:rPr>
              <w:t>72</w:t>
            </w:r>
            <w:r>
              <w:rPr>
                <w:noProof/>
                <w:webHidden/>
              </w:rPr>
              <w:fldChar w:fldCharType="end"/>
            </w:r>
          </w:hyperlink>
        </w:p>
        <w:p w14:paraId="1455B86F" w14:textId="23CE126E" w:rsidR="00267AE5" w:rsidRDefault="00267AE5">
          <w:pPr>
            <w:pStyle w:val="TOC3"/>
            <w:rPr>
              <w:rFonts w:asciiTheme="minorHAnsi" w:eastAsiaTheme="minorEastAsia" w:hAnsiTheme="minorHAnsi" w:cstheme="minorBidi"/>
              <w:noProof/>
              <w:color w:val="auto"/>
              <w:kern w:val="2"/>
              <w14:ligatures w14:val="standardContextual"/>
            </w:rPr>
          </w:pPr>
          <w:hyperlink w:anchor="_Toc176872459" w:history="1">
            <w:r w:rsidRPr="000F22A8">
              <w:rPr>
                <w:rStyle w:val="Hyperlink"/>
                <w:noProof/>
              </w:rPr>
              <w:t>2.6 EFFECTIVELY COMMUNICATE WITH INDIVIDUALS WITH DISABILITIES</w:t>
            </w:r>
            <w:r>
              <w:rPr>
                <w:noProof/>
                <w:webHidden/>
              </w:rPr>
              <w:tab/>
            </w:r>
            <w:r>
              <w:rPr>
                <w:noProof/>
                <w:webHidden/>
              </w:rPr>
              <w:fldChar w:fldCharType="begin"/>
            </w:r>
            <w:r>
              <w:rPr>
                <w:noProof/>
                <w:webHidden/>
              </w:rPr>
              <w:instrText xml:space="preserve"> PAGEREF _Toc176872459 \h </w:instrText>
            </w:r>
            <w:r>
              <w:rPr>
                <w:noProof/>
                <w:webHidden/>
              </w:rPr>
            </w:r>
            <w:r>
              <w:rPr>
                <w:noProof/>
                <w:webHidden/>
              </w:rPr>
              <w:fldChar w:fldCharType="separate"/>
            </w:r>
            <w:r w:rsidR="00B005CA">
              <w:rPr>
                <w:noProof/>
                <w:webHidden/>
              </w:rPr>
              <w:t>73</w:t>
            </w:r>
            <w:r>
              <w:rPr>
                <w:noProof/>
                <w:webHidden/>
              </w:rPr>
              <w:fldChar w:fldCharType="end"/>
            </w:r>
          </w:hyperlink>
        </w:p>
        <w:p w14:paraId="37912901" w14:textId="4105986E" w:rsidR="00267AE5" w:rsidRDefault="00267AE5">
          <w:pPr>
            <w:pStyle w:val="TOC3"/>
            <w:rPr>
              <w:rFonts w:asciiTheme="minorHAnsi" w:eastAsiaTheme="minorEastAsia" w:hAnsiTheme="minorHAnsi" w:cstheme="minorBidi"/>
              <w:noProof/>
              <w:color w:val="auto"/>
              <w:kern w:val="2"/>
              <w14:ligatures w14:val="standardContextual"/>
            </w:rPr>
          </w:pPr>
          <w:hyperlink w:anchor="_Toc176872460" w:history="1">
            <w:r w:rsidRPr="000F22A8">
              <w:rPr>
                <w:rStyle w:val="Hyperlink"/>
                <w:noProof/>
              </w:rPr>
              <w:t>2.7 PROVIDE ELECTRONIC AND INFORMATION TECHNOLOGY ACCESSIBILITY</w:t>
            </w:r>
            <w:r>
              <w:rPr>
                <w:noProof/>
                <w:webHidden/>
              </w:rPr>
              <w:tab/>
            </w:r>
            <w:r>
              <w:rPr>
                <w:noProof/>
                <w:webHidden/>
              </w:rPr>
              <w:fldChar w:fldCharType="begin"/>
            </w:r>
            <w:r>
              <w:rPr>
                <w:noProof/>
                <w:webHidden/>
              </w:rPr>
              <w:instrText xml:space="preserve"> PAGEREF _Toc176872460 \h </w:instrText>
            </w:r>
            <w:r>
              <w:rPr>
                <w:noProof/>
                <w:webHidden/>
              </w:rPr>
            </w:r>
            <w:r>
              <w:rPr>
                <w:noProof/>
                <w:webHidden/>
              </w:rPr>
              <w:fldChar w:fldCharType="separate"/>
            </w:r>
            <w:r w:rsidR="00B005CA">
              <w:rPr>
                <w:noProof/>
                <w:webHidden/>
              </w:rPr>
              <w:t>74</w:t>
            </w:r>
            <w:r>
              <w:rPr>
                <w:noProof/>
                <w:webHidden/>
              </w:rPr>
              <w:fldChar w:fldCharType="end"/>
            </w:r>
          </w:hyperlink>
        </w:p>
        <w:p w14:paraId="56DEEB6C" w14:textId="64A6AFE2" w:rsidR="00267AE5" w:rsidRDefault="00267AE5">
          <w:pPr>
            <w:pStyle w:val="TOC3"/>
            <w:rPr>
              <w:rFonts w:asciiTheme="minorHAnsi" w:eastAsiaTheme="minorEastAsia" w:hAnsiTheme="minorHAnsi" w:cstheme="minorBidi"/>
              <w:noProof/>
              <w:color w:val="auto"/>
              <w:kern w:val="2"/>
              <w14:ligatures w14:val="standardContextual"/>
            </w:rPr>
          </w:pPr>
          <w:hyperlink w:anchor="_Toc176872461" w:history="1">
            <w:r w:rsidRPr="000F22A8">
              <w:rPr>
                <w:rStyle w:val="Hyperlink"/>
                <w:noProof/>
              </w:rPr>
              <w:t>2.8 PROVIDE PHYSICAL AND PROGRAMMATIC ACCESSIBILITY FOR INDIVIDUALS WITH DISABILITIES</w:t>
            </w:r>
            <w:r>
              <w:rPr>
                <w:noProof/>
                <w:webHidden/>
              </w:rPr>
              <w:tab/>
            </w:r>
            <w:r>
              <w:rPr>
                <w:noProof/>
                <w:webHidden/>
              </w:rPr>
              <w:fldChar w:fldCharType="begin"/>
            </w:r>
            <w:r>
              <w:rPr>
                <w:noProof/>
                <w:webHidden/>
              </w:rPr>
              <w:instrText xml:space="preserve"> PAGEREF _Toc176872461 \h </w:instrText>
            </w:r>
            <w:r>
              <w:rPr>
                <w:noProof/>
                <w:webHidden/>
              </w:rPr>
            </w:r>
            <w:r>
              <w:rPr>
                <w:noProof/>
                <w:webHidden/>
              </w:rPr>
              <w:fldChar w:fldCharType="separate"/>
            </w:r>
            <w:r w:rsidR="00B005CA">
              <w:rPr>
                <w:noProof/>
                <w:webHidden/>
              </w:rPr>
              <w:t>75</w:t>
            </w:r>
            <w:r>
              <w:rPr>
                <w:noProof/>
                <w:webHidden/>
              </w:rPr>
              <w:fldChar w:fldCharType="end"/>
            </w:r>
          </w:hyperlink>
        </w:p>
        <w:p w14:paraId="40FA62D4" w14:textId="35750688" w:rsidR="00267AE5" w:rsidRDefault="00267AE5">
          <w:pPr>
            <w:pStyle w:val="TOC4"/>
            <w:rPr>
              <w:rFonts w:asciiTheme="minorHAnsi" w:eastAsiaTheme="minorEastAsia" w:hAnsiTheme="minorHAnsi" w:cstheme="minorBidi"/>
              <w:noProof/>
              <w:color w:val="auto"/>
              <w:kern w:val="2"/>
              <w14:ligatures w14:val="standardContextual"/>
            </w:rPr>
          </w:pPr>
          <w:hyperlink w:anchor="_Toc176872462" w:history="1">
            <w:r w:rsidRPr="000F22A8">
              <w:rPr>
                <w:rStyle w:val="Hyperlink"/>
                <w:noProof/>
              </w:rPr>
              <w:t>2.8.1 Physical Accessibility</w:t>
            </w:r>
            <w:r>
              <w:rPr>
                <w:noProof/>
                <w:webHidden/>
              </w:rPr>
              <w:tab/>
            </w:r>
            <w:r>
              <w:rPr>
                <w:noProof/>
                <w:webHidden/>
              </w:rPr>
              <w:fldChar w:fldCharType="begin"/>
            </w:r>
            <w:r>
              <w:rPr>
                <w:noProof/>
                <w:webHidden/>
              </w:rPr>
              <w:instrText xml:space="preserve"> PAGEREF _Toc176872462 \h </w:instrText>
            </w:r>
            <w:r>
              <w:rPr>
                <w:noProof/>
                <w:webHidden/>
              </w:rPr>
            </w:r>
            <w:r>
              <w:rPr>
                <w:noProof/>
                <w:webHidden/>
              </w:rPr>
              <w:fldChar w:fldCharType="separate"/>
            </w:r>
            <w:r w:rsidR="00B005CA">
              <w:rPr>
                <w:noProof/>
                <w:webHidden/>
              </w:rPr>
              <w:t>75</w:t>
            </w:r>
            <w:r>
              <w:rPr>
                <w:noProof/>
                <w:webHidden/>
              </w:rPr>
              <w:fldChar w:fldCharType="end"/>
            </w:r>
          </w:hyperlink>
        </w:p>
        <w:p w14:paraId="60AE3BA0" w14:textId="7100A08A" w:rsidR="00267AE5" w:rsidRDefault="00267AE5">
          <w:pPr>
            <w:pStyle w:val="TOC4"/>
            <w:rPr>
              <w:rFonts w:asciiTheme="minorHAnsi" w:eastAsiaTheme="minorEastAsia" w:hAnsiTheme="minorHAnsi" w:cstheme="minorBidi"/>
              <w:noProof/>
              <w:color w:val="auto"/>
              <w:kern w:val="2"/>
              <w14:ligatures w14:val="standardContextual"/>
            </w:rPr>
          </w:pPr>
          <w:hyperlink w:anchor="_Toc176872463" w:history="1">
            <w:r w:rsidRPr="000F22A8">
              <w:rPr>
                <w:rStyle w:val="Hyperlink"/>
                <w:noProof/>
              </w:rPr>
              <w:t>2.8.2 Programmatic Accessibility</w:t>
            </w:r>
            <w:r>
              <w:rPr>
                <w:noProof/>
                <w:webHidden/>
              </w:rPr>
              <w:tab/>
            </w:r>
            <w:r>
              <w:rPr>
                <w:noProof/>
                <w:webHidden/>
              </w:rPr>
              <w:fldChar w:fldCharType="begin"/>
            </w:r>
            <w:r>
              <w:rPr>
                <w:noProof/>
                <w:webHidden/>
              </w:rPr>
              <w:instrText xml:space="preserve"> PAGEREF _Toc176872463 \h </w:instrText>
            </w:r>
            <w:r>
              <w:rPr>
                <w:noProof/>
                <w:webHidden/>
              </w:rPr>
            </w:r>
            <w:r>
              <w:rPr>
                <w:noProof/>
                <w:webHidden/>
              </w:rPr>
              <w:fldChar w:fldCharType="separate"/>
            </w:r>
            <w:r w:rsidR="00B005CA">
              <w:rPr>
                <w:noProof/>
                <w:webHidden/>
              </w:rPr>
              <w:t>76</w:t>
            </w:r>
            <w:r>
              <w:rPr>
                <w:noProof/>
                <w:webHidden/>
              </w:rPr>
              <w:fldChar w:fldCharType="end"/>
            </w:r>
          </w:hyperlink>
        </w:p>
        <w:p w14:paraId="17325673" w14:textId="01AA293B" w:rsidR="00267AE5" w:rsidRDefault="00267AE5">
          <w:pPr>
            <w:pStyle w:val="TOC3"/>
            <w:rPr>
              <w:rFonts w:asciiTheme="minorHAnsi" w:eastAsiaTheme="minorEastAsia" w:hAnsiTheme="minorHAnsi" w:cstheme="minorBidi"/>
              <w:noProof/>
              <w:color w:val="auto"/>
              <w:kern w:val="2"/>
              <w14:ligatures w14:val="standardContextual"/>
            </w:rPr>
          </w:pPr>
          <w:hyperlink w:anchor="_Toc176872464" w:history="1">
            <w:r w:rsidRPr="000F22A8">
              <w:rPr>
                <w:rStyle w:val="Hyperlink"/>
                <w:noProof/>
              </w:rPr>
              <w:t>2.9 EMPLOYMENT PRACTICES</w:t>
            </w:r>
            <w:r>
              <w:rPr>
                <w:noProof/>
                <w:webHidden/>
              </w:rPr>
              <w:tab/>
            </w:r>
            <w:r>
              <w:rPr>
                <w:noProof/>
                <w:webHidden/>
              </w:rPr>
              <w:fldChar w:fldCharType="begin"/>
            </w:r>
            <w:r>
              <w:rPr>
                <w:noProof/>
                <w:webHidden/>
              </w:rPr>
              <w:instrText xml:space="preserve"> PAGEREF _Toc176872464 \h </w:instrText>
            </w:r>
            <w:r>
              <w:rPr>
                <w:noProof/>
                <w:webHidden/>
              </w:rPr>
            </w:r>
            <w:r>
              <w:rPr>
                <w:noProof/>
                <w:webHidden/>
              </w:rPr>
              <w:fldChar w:fldCharType="separate"/>
            </w:r>
            <w:r w:rsidR="00B005CA">
              <w:rPr>
                <w:noProof/>
                <w:webHidden/>
              </w:rPr>
              <w:t>76</w:t>
            </w:r>
            <w:r>
              <w:rPr>
                <w:noProof/>
                <w:webHidden/>
              </w:rPr>
              <w:fldChar w:fldCharType="end"/>
            </w:r>
          </w:hyperlink>
        </w:p>
        <w:p w14:paraId="012B2DC8" w14:textId="3A8EF9F7" w:rsidR="00267AE5" w:rsidRDefault="00267AE5">
          <w:pPr>
            <w:pStyle w:val="TOC4"/>
            <w:rPr>
              <w:rFonts w:asciiTheme="minorHAnsi" w:eastAsiaTheme="minorEastAsia" w:hAnsiTheme="minorHAnsi" w:cstheme="minorBidi"/>
              <w:noProof/>
              <w:color w:val="auto"/>
              <w:kern w:val="2"/>
              <w14:ligatures w14:val="standardContextual"/>
            </w:rPr>
          </w:pPr>
          <w:hyperlink w:anchor="_Toc176872465" w:history="1">
            <w:r w:rsidRPr="000F22A8">
              <w:rPr>
                <w:rStyle w:val="Hyperlink"/>
                <w:noProof/>
              </w:rPr>
              <w:t>2.9.1 Ensure Equal Opportunity and Nondiscrimination</w:t>
            </w:r>
            <w:r>
              <w:rPr>
                <w:noProof/>
                <w:webHidden/>
              </w:rPr>
              <w:tab/>
            </w:r>
            <w:r>
              <w:rPr>
                <w:noProof/>
                <w:webHidden/>
              </w:rPr>
              <w:fldChar w:fldCharType="begin"/>
            </w:r>
            <w:r>
              <w:rPr>
                <w:noProof/>
                <w:webHidden/>
              </w:rPr>
              <w:instrText xml:space="preserve"> PAGEREF _Toc176872465 \h </w:instrText>
            </w:r>
            <w:r>
              <w:rPr>
                <w:noProof/>
                <w:webHidden/>
              </w:rPr>
            </w:r>
            <w:r>
              <w:rPr>
                <w:noProof/>
                <w:webHidden/>
              </w:rPr>
              <w:fldChar w:fldCharType="separate"/>
            </w:r>
            <w:r w:rsidR="00B005CA">
              <w:rPr>
                <w:noProof/>
                <w:webHidden/>
              </w:rPr>
              <w:t>76</w:t>
            </w:r>
            <w:r>
              <w:rPr>
                <w:noProof/>
                <w:webHidden/>
              </w:rPr>
              <w:fldChar w:fldCharType="end"/>
            </w:r>
          </w:hyperlink>
        </w:p>
        <w:p w14:paraId="70880761" w14:textId="4B9AF21C" w:rsidR="00267AE5" w:rsidRDefault="00267AE5">
          <w:pPr>
            <w:pStyle w:val="TOC4"/>
            <w:rPr>
              <w:rFonts w:asciiTheme="minorHAnsi" w:eastAsiaTheme="minorEastAsia" w:hAnsiTheme="minorHAnsi" w:cstheme="minorBidi"/>
              <w:noProof/>
              <w:color w:val="auto"/>
              <w:kern w:val="2"/>
              <w14:ligatures w14:val="standardContextual"/>
            </w:rPr>
          </w:pPr>
          <w:hyperlink w:anchor="_Toc176872466" w:history="1">
            <w:r w:rsidRPr="000F22A8">
              <w:rPr>
                <w:rStyle w:val="Hyperlink"/>
                <w:noProof/>
              </w:rPr>
              <w:t>2.9.2 Provide Reasonable Accommodations for Individuals with Disabilities</w:t>
            </w:r>
            <w:r>
              <w:rPr>
                <w:noProof/>
                <w:webHidden/>
              </w:rPr>
              <w:tab/>
            </w:r>
            <w:r>
              <w:rPr>
                <w:noProof/>
                <w:webHidden/>
              </w:rPr>
              <w:fldChar w:fldCharType="begin"/>
            </w:r>
            <w:r>
              <w:rPr>
                <w:noProof/>
                <w:webHidden/>
              </w:rPr>
              <w:instrText xml:space="preserve"> PAGEREF _Toc176872466 \h </w:instrText>
            </w:r>
            <w:r>
              <w:rPr>
                <w:noProof/>
                <w:webHidden/>
              </w:rPr>
            </w:r>
            <w:r>
              <w:rPr>
                <w:noProof/>
                <w:webHidden/>
              </w:rPr>
              <w:fldChar w:fldCharType="separate"/>
            </w:r>
            <w:r w:rsidR="00B005CA">
              <w:rPr>
                <w:noProof/>
                <w:webHidden/>
              </w:rPr>
              <w:t>77</w:t>
            </w:r>
            <w:r>
              <w:rPr>
                <w:noProof/>
                <w:webHidden/>
              </w:rPr>
              <w:fldChar w:fldCharType="end"/>
            </w:r>
          </w:hyperlink>
        </w:p>
        <w:p w14:paraId="2D8FF725" w14:textId="1600F9FE" w:rsidR="00267AE5" w:rsidRDefault="00267AE5">
          <w:pPr>
            <w:pStyle w:val="TOC4"/>
            <w:rPr>
              <w:rFonts w:asciiTheme="minorHAnsi" w:eastAsiaTheme="minorEastAsia" w:hAnsiTheme="minorHAnsi" w:cstheme="minorBidi"/>
              <w:noProof/>
              <w:color w:val="auto"/>
              <w:kern w:val="2"/>
              <w14:ligatures w14:val="standardContextual"/>
            </w:rPr>
          </w:pPr>
          <w:hyperlink w:anchor="_Toc176872467" w:history="1">
            <w:r w:rsidRPr="000F22A8">
              <w:rPr>
                <w:rStyle w:val="Hyperlink"/>
                <w:noProof/>
              </w:rPr>
              <w:t>2.9.3 Provide for and Adhere to a Schedule to Evaluate Job Qualifications</w:t>
            </w:r>
            <w:r>
              <w:rPr>
                <w:noProof/>
                <w:webHidden/>
              </w:rPr>
              <w:tab/>
            </w:r>
            <w:r>
              <w:rPr>
                <w:noProof/>
                <w:webHidden/>
              </w:rPr>
              <w:fldChar w:fldCharType="begin"/>
            </w:r>
            <w:r>
              <w:rPr>
                <w:noProof/>
                <w:webHidden/>
              </w:rPr>
              <w:instrText xml:space="preserve"> PAGEREF _Toc176872467 \h </w:instrText>
            </w:r>
            <w:r>
              <w:rPr>
                <w:noProof/>
                <w:webHidden/>
              </w:rPr>
            </w:r>
            <w:r>
              <w:rPr>
                <w:noProof/>
                <w:webHidden/>
              </w:rPr>
              <w:fldChar w:fldCharType="separate"/>
            </w:r>
            <w:r w:rsidR="00B005CA">
              <w:rPr>
                <w:noProof/>
                <w:webHidden/>
              </w:rPr>
              <w:t>77</w:t>
            </w:r>
            <w:r>
              <w:rPr>
                <w:noProof/>
                <w:webHidden/>
              </w:rPr>
              <w:fldChar w:fldCharType="end"/>
            </w:r>
          </w:hyperlink>
        </w:p>
        <w:p w14:paraId="070922D5" w14:textId="6B86576C" w:rsidR="00267AE5" w:rsidRDefault="00267AE5">
          <w:pPr>
            <w:pStyle w:val="TOC4"/>
            <w:rPr>
              <w:rFonts w:asciiTheme="minorHAnsi" w:eastAsiaTheme="minorEastAsia" w:hAnsiTheme="minorHAnsi" w:cstheme="minorBidi"/>
              <w:noProof/>
              <w:color w:val="auto"/>
              <w:kern w:val="2"/>
              <w14:ligatures w14:val="standardContextual"/>
            </w:rPr>
          </w:pPr>
          <w:hyperlink w:anchor="_Toc176872468" w:history="1">
            <w:r w:rsidRPr="000F22A8">
              <w:rPr>
                <w:rStyle w:val="Hyperlink"/>
                <w:noProof/>
              </w:rPr>
              <w:t>2.9.4 Limit Pre-employment/Employment Medical Inquiries/Confidentiality</w:t>
            </w:r>
            <w:r>
              <w:rPr>
                <w:noProof/>
                <w:webHidden/>
              </w:rPr>
              <w:tab/>
            </w:r>
            <w:r>
              <w:rPr>
                <w:noProof/>
                <w:webHidden/>
              </w:rPr>
              <w:fldChar w:fldCharType="begin"/>
            </w:r>
            <w:r>
              <w:rPr>
                <w:noProof/>
                <w:webHidden/>
              </w:rPr>
              <w:instrText xml:space="preserve"> PAGEREF _Toc176872468 \h </w:instrText>
            </w:r>
            <w:r>
              <w:rPr>
                <w:noProof/>
                <w:webHidden/>
              </w:rPr>
            </w:r>
            <w:r>
              <w:rPr>
                <w:noProof/>
                <w:webHidden/>
              </w:rPr>
              <w:fldChar w:fldCharType="separate"/>
            </w:r>
            <w:r w:rsidR="00B005CA">
              <w:rPr>
                <w:noProof/>
                <w:webHidden/>
              </w:rPr>
              <w:t>77</w:t>
            </w:r>
            <w:r>
              <w:rPr>
                <w:noProof/>
                <w:webHidden/>
              </w:rPr>
              <w:fldChar w:fldCharType="end"/>
            </w:r>
          </w:hyperlink>
        </w:p>
        <w:p w14:paraId="0489F76F" w14:textId="7F018549" w:rsidR="00267AE5" w:rsidRDefault="00267AE5">
          <w:pPr>
            <w:pStyle w:val="TOC3"/>
            <w:rPr>
              <w:rFonts w:asciiTheme="minorHAnsi" w:eastAsiaTheme="minorEastAsia" w:hAnsiTheme="minorHAnsi" w:cstheme="minorBidi"/>
              <w:noProof/>
              <w:color w:val="auto"/>
              <w:kern w:val="2"/>
              <w14:ligatures w14:val="standardContextual"/>
            </w:rPr>
          </w:pPr>
          <w:hyperlink w:anchor="_Toc176872469" w:history="1">
            <w:r w:rsidRPr="000F22A8">
              <w:rPr>
                <w:rStyle w:val="Hyperlink"/>
                <w:noProof/>
              </w:rPr>
              <w:t>2.10 EXCEPTIONS (Undue Hardship/Fundamental Alteration/Direct Threat)</w:t>
            </w:r>
            <w:r>
              <w:rPr>
                <w:noProof/>
                <w:webHidden/>
              </w:rPr>
              <w:tab/>
            </w:r>
            <w:r>
              <w:rPr>
                <w:noProof/>
                <w:webHidden/>
              </w:rPr>
              <w:fldChar w:fldCharType="begin"/>
            </w:r>
            <w:r>
              <w:rPr>
                <w:noProof/>
                <w:webHidden/>
              </w:rPr>
              <w:instrText xml:space="preserve"> PAGEREF _Toc176872469 \h </w:instrText>
            </w:r>
            <w:r>
              <w:rPr>
                <w:noProof/>
                <w:webHidden/>
              </w:rPr>
            </w:r>
            <w:r>
              <w:rPr>
                <w:noProof/>
                <w:webHidden/>
              </w:rPr>
              <w:fldChar w:fldCharType="separate"/>
            </w:r>
            <w:r w:rsidR="00B005CA">
              <w:rPr>
                <w:noProof/>
                <w:webHidden/>
              </w:rPr>
              <w:t>78</w:t>
            </w:r>
            <w:r>
              <w:rPr>
                <w:noProof/>
                <w:webHidden/>
              </w:rPr>
              <w:fldChar w:fldCharType="end"/>
            </w:r>
          </w:hyperlink>
        </w:p>
        <w:p w14:paraId="3BE61DB0" w14:textId="1F8DCA6E" w:rsidR="00267AE5" w:rsidRDefault="00267AE5">
          <w:pPr>
            <w:pStyle w:val="TOC2"/>
            <w:rPr>
              <w:rFonts w:asciiTheme="minorHAnsi" w:eastAsiaTheme="minorEastAsia" w:hAnsiTheme="minorHAnsi" w:cstheme="minorBidi"/>
              <w:noProof/>
              <w:color w:val="auto"/>
              <w:kern w:val="2"/>
              <w14:ligatures w14:val="standardContextual"/>
            </w:rPr>
          </w:pPr>
          <w:hyperlink w:anchor="_Toc176872470" w:history="1">
            <w:r w:rsidRPr="000F22A8">
              <w:rPr>
                <w:rStyle w:val="Hyperlink"/>
                <w:noProof/>
              </w:rPr>
              <w:t>PART II, SECTION 3: ADDITIONAL AFFIRMATIVE OBLIGATIONS</w:t>
            </w:r>
            <w:r>
              <w:rPr>
                <w:noProof/>
                <w:webHidden/>
              </w:rPr>
              <w:tab/>
            </w:r>
            <w:r>
              <w:rPr>
                <w:noProof/>
                <w:webHidden/>
              </w:rPr>
              <w:fldChar w:fldCharType="begin"/>
            </w:r>
            <w:r>
              <w:rPr>
                <w:noProof/>
                <w:webHidden/>
              </w:rPr>
              <w:instrText xml:space="preserve"> PAGEREF _Toc176872470 \h </w:instrText>
            </w:r>
            <w:r>
              <w:rPr>
                <w:noProof/>
                <w:webHidden/>
              </w:rPr>
            </w:r>
            <w:r>
              <w:rPr>
                <w:noProof/>
                <w:webHidden/>
              </w:rPr>
              <w:fldChar w:fldCharType="separate"/>
            </w:r>
            <w:r w:rsidR="00B005CA">
              <w:rPr>
                <w:noProof/>
                <w:webHidden/>
              </w:rPr>
              <w:t>79</w:t>
            </w:r>
            <w:r>
              <w:rPr>
                <w:noProof/>
                <w:webHidden/>
              </w:rPr>
              <w:fldChar w:fldCharType="end"/>
            </w:r>
          </w:hyperlink>
        </w:p>
        <w:p w14:paraId="060DC3E8" w14:textId="0071E8CD" w:rsidR="00267AE5" w:rsidRDefault="00267AE5">
          <w:pPr>
            <w:pStyle w:val="TOC3"/>
            <w:rPr>
              <w:rFonts w:asciiTheme="minorHAnsi" w:eastAsiaTheme="minorEastAsia" w:hAnsiTheme="minorHAnsi" w:cstheme="minorBidi"/>
              <w:noProof/>
              <w:color w:val="auto"/>
              <w:kern w:val="2"/>
              <w14:ligatures w14:val="standardContextual"/>
            </w:rPr>
          </w:pPr>
          <w:hyperlink w:anchor="_Toc176872471" w:history="1">
            <w:r w:rsidRPr="000F22A8">
              <w:rPr>
                <w:rStyle w:val="Hyperlink"/>
                <w:noProof/>
              </w:rPr>
              <w:t>3.1 DESIGNATION OF QUALIFIED EQUAL OPPORTUNITY OFFICER</w:t>
            </w:r>
            <w:r>
              <w:rPr>
                <w:noProof/>
                <w:webHidden/>
              </w:rPr>
              <w:tab/>
            </w:r>
            <w:r>
              <w:rPr>
                <w:noProof/>
                <w:webHidden/>
              </w:rPr>
              <w:fldChar w:fldCharType="begin"/>
            </w:r>
            <w:r>
              <w:rPr>
                <w:noProof/>
                <w:webHidden/>
              </w:rPr>
              <w:instrText xml:space="preserve"> PAGEREF _Toc176872471 \h </w:instrText>
            </w:r>
            <w:r>
              <w:rPr>
                <w:noProof/>
                <w:webHidden/>
              </w:rPr>
            </w:r>
            <w:r>
              <w:rPr>
                <w:noProof/>
                <w:webHidden/>
              </w:rPr>
              <w:fldChar w:fldCharType="separate"/>
            </w:r>
            <w:r w:rsidR="00B005CA">
              <w:rPr>
                <w:noProof/>
                <w:webHidden/>
              </w:rPr>
              <w:t>79</w:t>
            </w:r>
            <w:r>
              <w:rPr>
                <w:noProof/>
                <w:webHidden/>
              </w:rPr>
              <w:fldChar w:fldCharType="end"/>
            </w:r>
          </w:hyperlink>
        </w:p>
        <w:p w14:paraId="59213C06" w14:textId="78386CB1" w:rsidR="00267AE5" w:rsidRDefault="00267AE5">
          <w:pPr>
            <w:pStyle w:val="TOC3"/>
            <w:rPr>
              <w:rFonts w:asciiTheme="minorHAnsi" w:eastAsiaTheme="minorEastAsia" w:hAnsiTheme="minorHAnsi" w:cstheme="minorBidi"/>
              <w:noProof/>
              <w:color w:val="auto"/>
              <w:kern w:val="2"/>
              <w14:ligatures w14:val="standardContextual"/>
            </w:rPr>
          </w:pPr>
          <w:hyperlink w:anchor="_Toc176872472" w:history="1">
            <w:r w:rsidRPr="000F22A8">
              <w:rPr>
                <w:rStyle w:val="Hyperlink"/>
                <w:noProof/>
              </w:rPr>
              <w:t>3.2 NOTICE AND COMMUNICATION</w:t>
            </w:r>
            <w:r>
              <w:rPr>
                <w:noProof/>
                <w:webHidden/>
              </w:rPr>
              <w:tab/>
            </w:r>
            <w:r>
              <w:rPr>
                <w:noProof/>
                <w:webHidden/>
              </w:rPr>
              <w:fldChar w:fldCharType="begin"/>
            </w:r>
            <w:r>
              <w:rPr>
                <w:noProof/>
                <w:webHidden/>
              </w:rPr>
              <w:instrText xml:space="preserve"> PAGEREF _Toc176872472 \h </w:instrText>
            </w:r>
            <w:r>
              <w:rPr>
                <w:noProof/>
                <w:webHidden/>
              </w:rPr>
            </w:r>
            <w:r>
              <w:rPr>
                <w:noProof/>
                <w:webHidden/>
              </w:rPr>
              <w:fldChar w:fldCharType="separate"/>
            </w:r>
            <w:r w:rsidR="00B005CA">
              <w:rPr>
                <w:noProof/>
                <w:webHidden/>
              </w:rPr>
              <w:t>79</w:t>
            </w:r>
            <w:r>
              <w:rPr>
                <w:noProof/>
                <w:webHidden/>
              </w:rPr>
              <w:fldChar w:fldCharType="end"/>
            </w:r>
          </w:hyperlink>
        </w:p>
        <w:p w14:paraId="6B089A7A" w14:textId="394F6A7C" w:rsidR="00267AE5" w:rsidRDefault="00267AE5">
          <w:pPr>
            <w:pStyle w:val="TOC3"/>
            <w:rPr>
              <w:rFonts w:asciiTheme="minorHAnsi" w:eastAsiaTheme="minorEastAsia" w:hAnsiTheme="minorHAnsi" w:cstheme="minorBidi"/>
              <w:noProof/>
              <w:color w:val="auto"/>
              <w:kern w:val="2"/>
              <w14:ligatures w14:val="standardContextual"/>
            </w:rPr>
          </w:pPr>
          <w:hyperlink w:anchor="_Toc176872473" w:history="1">
            <w:r w:rsidRPr="000F22A8">
              <w:rPr>
                <w:rStyle w:val="Hyperlink"/>
                <w:noProof/>
              </w:rPr>
              <w:t>3.3 ASSURANCES</w:t>
            </w:r>
            <w:r>
              <w:rPr>
                <w:noProof/>
                <w:webHidden/>
              </w:rPr>
              <w:tab/>
            </w:r>
            <w:r>
              <w:rPr>
                <w:noProof/>
                <w:webHidden/>
              </w:rPr>
              <w:fldChar w:fldCharType="begin"/>
            </w:r>
            <w:r>
              <w:rPr>
                <w:noProof/>
                <w:webHidden/>
              </w:rPr>
              <w:instrText xml:space="preserve"> PAGEREF _Toc176872473 \h </w:instrText>
            </w:r>
            <w:r>
              <w:rPr>
                <w:noProof/>
                <w:webHidden/>
              </w:rPr>
            </w:r>
            <w:r>
              <w:rPr>
                <w:noProof/>
                <w:webHidden/>
              </w:rPr>
              <w:fldChar w:fldCharType="separate"/>
            </w:r>
            <w:r w:rsidR="00B005CA">
              <w:rPr>
                <w:noProof/>
                <w:webHidden/>
              </w:rPr>
              <w:t>80</w:t>
            </w:r>
            <w:r>
              <w:rPr>
                <w:noProof/>
                <w:webHidden/>
              </w:rPr>
              <w:fldChar w:fldCharType="end"/>
            </w:r>
          </w:hyperlink>
        </w:p>
        <w:p w14:paraId="441B3487" w14:textId="5AA9A6CC" w:rsidR="00267AE5" w:rsidRDefault="00267AE5">
          <w:pPr>
            <w:pStyle w:val="TOC3"/>
            <w:rPr>
              <w:rFonts w:asciiTheme="minorHAnsi" w:eastAsiaTheme="minorEastAsia" w:hAnsiTheme="minorHAnsi" w:cstheme="minorBidi"/>
              <w:noProof/>
              <w:color w:val="auto"/>
              <w:kern w:val="2"/>
              <w14:ligatures w14:val="standardContextual"/>
            </w:rPr>
          </w:pPr>
          <w:hyperlink w:anchor="_Toc176872474" w:history="1">
            <w:r w:rsidRPr="000F22A8">
              <w:rPr>
                <w:rStyle w:val="Hyperlink"/>
                <w:noProof/>
              </w:rPr>
              <w:t>3.4 DATA AND INFORMATION COLLECTION, ANALYSIS, AND MAINTENANCE</w:t>
            </w:r>
            <w:r>
              <w:rPr>
                <w:noProof/>
                <w:webHidden/>
              </w:rPr>
              <w:tab/>
            </w:r>
            <w:r>
              <w:rPr>
                <w:noProof/>
                <w:webHidden/>
              </w:rPr>
              <w:fldChar w:fldCharType="begin"/>
            </w:r>
            <w:r>
              <w:rPr>
                <w:noProof/>
                <w:webHidden/>
              </w:rPr>
              <w:instrText xml:space="preserve"> PAGEREF _Toc176872474 \h </w:instrText>
            </w:r>
            <w:r>
              <w:rPr>
                <w:noProof/>
                <w:webHidden/>
              </w:rPr>
            </w:r>
            <w:r>
              <w:rPr>
                <w:noProof/>
                <w:webHidden/>
              </w:rPr>
              <w:fldChar w:fldCharType="separate"/>
            </w:r>
            <w:r w:rsidR="00B005CA">
              <w:rPr>
                <w:noProof/>
                <w:webHidden/>
              </w:rPr>
              <w:t>81</w:t>
            </w:r>
            <w:r>
              <w:rPr>
                <w:noProof/>
                <w:webHidden/>
              </w:rPr>
              <w:fldChar w:fldCharType="end"/>
            </w:r>
          </w:hyperlink>
        </w:p>
        <w:p w14:paraId="62BB02C5" w14:textId="0D699291" w:rsidR="00267AE5" w:rsidRDefault="00267AE5">
          <w:pPr>
            <w:pStyle w:val="TOC3"/>
            <w:rPr>
              <w:rFonts w:asciiTheme="minorHAnsi" w:eastAsiaTheme="minorEastAsia" w:hAnsiTheme="minorHAnsi" w:cstheme="minorBidi"/>
              <w:noProof/>
              <w:color w:val="auto"/>
              <w:kern w:val="2"/>
              <w14:ligatures w14:val="standardContextual"/>
            </w:rPr>
          </w:pPr>
          <w:hyperlink w:anchor="_Toc176872475" w:history="1">
            <w:r w:rsidRPr="000F22A8">
              <w:rPr>
                <w:rStyle w:val="Hyperlink"/>
                <w:noProof/>
              </w:rPr>
              <w:t>3.5 MONITORING FOR COMPLIANCE</w:t>
            </w:r>
            <w:r>
              <w:rPr>
                <w:noProof/>
                <w:webHidden/>
              </w:rPr>
              <w:tab/>
            </w:r>
            <w:r>
              <w:rPr>
                <w:noProof/>
                <w:webHidden/>
              </w:rPr>
              <w:fldChar w:fldCharType="begin"/>
            </w:r>
            <w:r>
              <w:rPr>
                <w:noProof/>
                <w:webHidden/>
              </w:rPr>
              <w:instrText xml:space="preserve"> PAGEREF _Toc176872475 \h </w:instrText>
            </w:r>
            <w:r>
              <w:rPr>
                <w:noProof/>
                <w:webHidden/>
              </w:rPr>
            </w:r>
            <w:r>
              <w:rPr>
                <w:noProof/>
                <w:webHidden/>
              </w:rPr>
              <w:fldChar w:fldCharType="separate"/>
            </w:r>
            <w:r w:rsidR="00B005CA">
              <w:rPr>
                <w:noProof/>
                <w:webHidden/>
              </w:rPr>
              <w:t>81</w:t>
            </w:r>
            <w:r>
              <w:rPr>
                <w:noProof/>
                <w:webHidden/>
              </w:rPr>
              <w:fldChar w:fldCharType="end"/>
            </w:r>
          </w:hyperlink>
        </w:p>
        <w:p w14:paraId="3B6636B4" w14:textId="20B90D32" w:rsidR="00267AE5" w:rsidRDefault="00267AE5">
          <w:pPr>
            <w:pStyle w:val="TOC3"/>
            <w:rPr>
              <w:rFonts w:asciiTheme="minorHAnsi" w:eastAsiaTheme="minorEastAsia" w:hAnsiTheme="minorHAnsi" w:cstheme="minorBidi"/>
              <w:noProof/>
              <w:color w:val="auto"/>
              <w:kern w:val="2"/>
              <w14:ligatures w14:val="standardContextual"/>
            </w:rPr>
          </w:pPr>
          <w:hyperlink w:anchor="_Toc176872476" w:history="1">
            <w:r w:rsidRPr="000F22A8">
              <w:rPr>
                <w:rStyle w:val="Hyperlink"/>
                <w:noProof/>
              </w:rPr>
              <w:t>3.6 CERTIFICATION OF AJCs</w:t>
            </w:r>
            <w:r>
              <w:rPr>
                <w:noProof/>
                <w:webHidden/>
              </w:rPr>
              <w:tab/>
            </w:r>
            <w:r>
              <w:rPr>
                <w:noProof/>
                <w:webHidden/>
              </w:rPr>
              <w:fldChar w:fldCharType="begin"/>
            </w:r>
            <w:r>
              <w:rPr>
                <w:noProof/>
                <w:webHidden/>
              </w:rPr>
              <w:instrText xml:space="preserve"> PAGEREF _Toc176872476 \h </w:instrText>
            </w:r>
            <w:r>
              <w:rPr>
                <w:noProof/>
                <w:webHidden/>
              </w:rPr>
            </w:r>
            <w:r>
              <w:rPr>
                <w:noProof/>
                <w:webHidden/>
              </w:rPr>
              <w:fldChar w:fldCharType="separate"/>
            </w:r>
            <w:r w:rsidR="00B005CA">
              <w:rPr>
                <w:noProof/>
                <w:webHidden/>
              </w:rPr>
              <w:t>82</w:t>
            </w:r>
            <w:r>
              <w:rPr>
                <w:noProof/>
                <w:webHidden/>
              </w:rPr>
              <w:fldChar w:fldCharType="end"/>
            </w:r>
          </w:hyperlink>
        </w:p>
        <w:p w14:paraId="5B4D69E3" w14:textId="20EE022C" w:rsidR="00267AE5" w:rsidRDefault="00267AE5">
          <w:pPr>
            <w:pStyle w:val="TOC3"/>
            <w:rPr>
              <w:rFonts w:asciiTheme="minorHAnsi" w:eastAsiaTheme="minorEastAsia" w:hAnsiTheme="minorHAnsi" w:cstheme="minorBidi"/>
              <w:noProof/>
              <w:color w:val="auto"/>
              <w:kern w:val="2"/>
              <w14:ligatures w14:val="standardContextual"/>
            </w:rPr>
          </w:pPr>
          <w:hyperlink w:anchor="_Toc176872477" w:history="1">
            <w:r w:rsidRPr="000F22A8">
              <w:rPr>
                <w:rStyle w:val="Hyperlink"/>
                <w:noProof/>
              </w:rPr>
              <w:t>3.7 COMPLAINT PROCESSING PROCEDURES</w:t>
            </w:r>
            <w:r>
              <w:rPr>
                <w:noProof/>
                <w:webHidden/>
              </w:rPr>
              <w:tab/>
            </w:r>
            <w:r>
              <w:rPr>
                <w:noProof/>
                <w:webHidden/>
              </w:rPr>
              <w:fldChar w:fldCharType="begin"/>
            </w:r>
            <w:r>
              <w:rPr>
                <w:noProof/>
                <w:webHidden/>
              </w:rPr>
              <w:instrText xml:space="preserve"> PAGEREF _Toc176872477 \h </w:instrText>
            </w:r>
            <w:r>
              <w:rPr>
                <w:noProof/>
                <w:webHidden/>
              </w:rPr>
            </w:r>
            <w:r>
              <w:rPr>
                <w:noProof/>
                <w:webHidden/>
              </w:rPr>
              <w:fldChar w:fldCharType="separate"/>
            </w:r>
            <w:r w:rsidR="00B005CA">
              <w:rPr>
                <w:noProof/>
                <w:webHidden/>
              </w:rPr>
              <w:t>82</w:t>
            </w:r>
            <w:r>
              <w:rPr>
                <w:noProof/>
                <w:webHidden/>
              </w:rPr>
              <w:fldChar w:fldCharType="end"/>
            </w:r>
          </w:hyperlink>
        </w:p>
        <w:p w14:paraId="43E402C8" w14:textId="7CB7DD98" w:rsidR="00267AE5" w:rsidRDefault="00267AE5">
          <w:pPr>
            <w:pStyle w:val="TOC3"/>
            <w:rPr>
              <w:rFonts w:asciiTheme="minorHAnsi" w:eastAsiaTheme="minorEastAsia" w:hAnsiTheme="minorHAnsi" w:cstheme="minorBidi"/>
              <w:noProof/>
              <w:color w:val="auto"/>
              <w:kern w:val="2"/>
              <w14:ligatures w14:val="standardContextual"/>
            </w:rPr>
          </w:pPr>
          <w:hyperlink w:anchor="_Toc176872478" w:history="1">
            <w:r w:rsidRPr="000F22A8">
              <w:rPr>
                <w:rStyle w:val="Hyperlink"/>
                <w:noProof/>
              </w:rPr>
              <w:t>3.8 CORRECTIVE ACTIONS/SANCTIONS</w:t>
            </w:r>
            <w:r>
              <w:rPr>
                <w:noProof/>
                <w:webHidden/>
              </w:rPr>
              <w:tab/>
            </w:r>
            <w:r>
              <w:rPr>
                <w:noProof/>
                <w:webHidden/>
              </w:rPr>
              <w:fldChar w:fldCharType="begin"/>
            </w:r>
            <w:r>
              <w:rPr>
                <w:noProof/>
                <w:webHidden/>
              </w:rPr>
              <w:instrText xml:space="preserve"> PAGEREF _Toc176872478 \h </w:instrText>
            </w:r>
            <w:r>
              <w:rPr>
                <w:noProof/>
                <w:webHidden/>
              </w:rPr>
            </w:r>
            <w:r>
              <w:rPr>
                <w:noProof/>
                <w:webHidden/>
              </w:rPr>
              <w:fldChar w:fldCharType="separate"/>
            </w:r>
            <w:r w:rsidR="00B005CA">
              <w:rPr>
                <w:noProof/>
                <w:webHidden/>
              </w:rPr>
              <w:t>82</w:t>
            </w:r>
            <w:r>
              <w:rPr>
                <w:noProof/>
                <w:webHidden/>
              </w:rPr>
              <w:fldChar w:fldCharType="end"/>
            </w:r>
          </w:hyperlink>
        </w:p>
        <w:p w14:paraId="1D4B79EA" w14:textId="0E33548D" w:rsidR="00267AE5" w:rsidRDefault="00267AE5">
          <w:pPr>
            <w:pStyle w:val="TOC1"/>
            <w:rPr>
              <w:rFonts w:asciiTheme="minorHAnsi" w:eastAsiaTheme="minorEastAsia" w:hAnsiTheme="minorHAnsi" w:cstheme="minorBidi"/>
              <w:noProof/>
              <w:color w:val="auto"/>
              <w:kern w:val="2"/>
              <w14:ligatures w14:val="standardContextual"/>
            </w:rPr>
          </w:pPr>
          <w:hyperlink w:anchor="_Toc176872479" w:history="1">
            <w:r w:rsidRPr="000F22A8">
              <w:rPr>
                <w:rStyle w:val="Hyperlink"/>
                <w:noProof/>
              </w:rPr>
              <w:t>APPENDIX</w:t>
            </w:r>
            <w:r>
              <w:rPr>
                <w:noProof/>
                <w:webHidden/>
              </w:rPr>
              <w:tab/>
            </w:r>
            <w:r>
              <w:rPr>
                <w:noProof/>
                <w:webHidden/>
              </w:rPr>
              <w:fldChar w:fldCharType="begin"/>
            </w:r>
            <w:r>
              <w:rPr>
                <w:noProof/>
                <w:webHidden/>
              </w:rPr>
              <w:instrText xml:space="preserve"> PAGEREF _Toc176872479 \h </w:instrText>
            </w:r>
            <w:r>
              <w:rPr>
                <w:noProof/>
                <w:webHidden/>
              </w:rPr>
            </w:r>
            <w:r>
              <w:rPr>
                <w:noProof/>
                <w:webHidden/>
              </w:rPr>
              <w:fldChar w:fldCharType="separate"/>
            </w:r>
            <w:r w:rsidR="00B005CA">
              <w:rPr>
                <w:noProof/>
                <w:webHidden/>
              </w:rPr>
              <w:t>83</w:t>
            </w:r>
            <w:r>
              <w:rPr>
                <w:noProof/>
                <w:webHidden/>
              </w:rPr>
              <w:fldChar w:fldCharType="end"/>
            </w:r>
          </w:hyperlink>
        </w:p>
        <w:p w14:paraId="7390D5E1" w14:textId="0215BAE1" w:rsidR="00267AE5" w:rsidRDefault="00267AE5">
          <w:pPr>
            <w:pStyle w:val="TOC2"/>
            <w:rPr>
              <w:rFonts w:asciiTheme="minorHAnsi" w:eastAsiaTheme="minorEastAsia" w:hAnsiTheme="minorHAnsi" w:cstheme="minorBidi"/>
              <w:noProof/>
              <w:color w:val="auto"/>
              <w:kern w:val="2"/>
              <w14:ligatures w14:val="standardContextual"/>
            </w:rPr>
          </w:pPr>
          <w:hyperlink w:anchor="_Toc176872480" w:history="1">
            <w:r w:rsidRPr="000F22A8">
              <w:rPr>
                <w:rStyle w:val="Hyperlink"/>
                <w:noProof/>
              </w:rPr>
              <w:t>ACRONYMS</w:t>
            </w:r>
            <w:r>
              <w:rPr>
                <w:noProof/>
                <w:webHidden/>
              </w:rPr>
              <w:tab/>
            </w:r>
            <w:r>
              <w:rPr>
                <w:noProof/>
                <w:webHidden/>
              </w:rPr>
              <w:fldChar w:fldCharType="begin"/>
            </w:r>
            <w:r>
              <w:rPr>
                <w:noProof/>
                <w:webHidden/>
              </w:rPr>
              <w:instrText xml:space="preserve"> PAGEREF _Toc176872480 \h </w:instrText>
            </w:r>
            <w:r>
              <w:rPr>
                <w:noProof/>
                <w:webHidden/>
              </w:rPr>
            </w:r>
            <w:r>
              <w:rPr>
                <w:noProof/>
                <w:webHidden/>
              </w:rPr>
              <w:fldChar w:fldCharType="separate"/>
            </w:r>
            <w:r w:rsidR="00B005CA">
              <w:rPr>
                <w:noProof/>
                <w:webHidden/>
              </w:rPr>
              <w:t>83</w:t>
            </w:r>
            <w:r>
              <w:rPr>
                <w:noProof/>
                <w:webHidden/>
              </w:rPr>
              <w:fldChar w:fldCharType="end"/>
            </w:r>
          </w:hyperlink>
        </w:p>
        <w:p w14:paraId="5BE0716B" w14:textId="166A0AB5" w:rsidR="00736A95" w:rsidRDefault="00711795" w:rsidP="00136AFC">
          <w:pPr>
            <w:pStyle w:val="TOC2"/>
          </w:pPr>
          <w:r>
            <w:rPr>
              <w:color w:val="2B579A"/>
              <w:shd w:val="clear" w:color="auto" w:fill="E6E6E6"/>
            </w:rPr>
            <w:fldChar w:fldCharType="end"/>
          </w:r>
        </w:p>
      </w:sdtContent>
    </w:sdt>
    <w:p w14:paraId="29031B50" w14:textId="77777777" w:rsidR="008F29D8" w:rsidRDefault="00F62AD9">
      <w:pPr>
        <w:shd w:val="clear" w:color="auto" w:fill="auto"/>
        <w:rPr>
          <w:rFonts w:eastAsiaTheme="majorEastAsia"/>
          <w:sz w:val="32"/>
        </w:rPr>
        <w:sectPr w:rsidR="008F29D8" w:rsidSect="00DB4B4A">
          <w:headerReference w:type="default" r:id="rId12"/>
          <w:footerReference w:type="default" r:id="rId13"/>
          <w:endnotePr>
            <w:numFmt w:val="decimal"/>
          </w:endnotePr>
          <w:pgSz w:w="12240" w:h="15840"/>
          <w:pgMar w:top="1440" w:right="1440" w:bottom="1440" w:left="1440" w:header="720" w:footer="720" w:gutter="0"/>
          <w:cols w:space="720"/>
          <w:docGrid w:linePitch="360"/>
        </w:sectPr>
      </w:pPr>
      <w:bookmarkStart w:id="0" w:name="_Toc535413108"/>
      <w:r>
        <w:rPr>
          <w:rFonts w:eastAsiaTheme="majorEastAsia"/>
          <w:sz w:val="32"/>
        </w:rPr>
        <w:br w:type="page"/>
      </w:r>
    </w:p>
    <w:p w14:paraId="78406633" w14:textId="1A8F8A94" w:rsidR="00031616" w:rsidRPr="00031616" w:rsidRDefault="00031616" w:rsidP="000C7BA4">
      <w:pPr>
        <w:shd w:val="clear" w:color="auto" w:fill="auto"/>
        <w:rPr>
          <w:rFonts w:eastAsiaTheme="majorEastAsia"/>
          <w:sz w:val="32"/>
        </w:rPr>
      </w:pPr>
      <w:r w:rsidRPr="00031616">
        <w:rPr>
          <w:rFonts w:eastAsiaTheme="majorEastAsia"/>
          <w:sz w:val="32"/>
        </w:rPr>
        <w:lastRenderedPageBreak/>
        <w:t xml:space="preserve">PROMISING PRACTICES IN ACHIEVING NONDISCRIMINATION </w:t>
      </w:r>
      <w:r>
        <w:rPr>
          <w:rFonts w:eastAsiaTheme="majorEastAsia"/>
          <w:sz w:val="32"/>
        </w:rPr>
        <w:t>AND EQUAL OPPORTUNITY:</w:t>
      </w:r>
      <w:r>
        <w:rPr>
          <w:rFonts w:eastAsiaTheme="majorEastAsia"/>
          <w:sz w:val="32"/>
        </w:rPr>
        <w:br/>
      </w:r>
      <w:r w:rsidRPr="00031616">
        <w:rPr>
          <w:rFonts w:eastAsiaTheme="majorEastAsia"/>
          <w:sz w:val="32"/>
        </w:rPr>
        <w:t xml:space="preserve">A SECTION 188 DISABILITY REFERENCE GUIDE </w:t>
      </w:r>
    </w:p>
    <w:p w14:paraId="70C14B68" w14:textId="6CA41D06" w:rsidR="00915700" w:rsidRPr="004E130E" w:rsidRDefault="003A5929" w:rsidP="004E130E">
      <w:pPr>
        <w:pStyle w:val="Heading1"/>
        <w:spacing w:after="240"/>
        <w:rPr>
          <w:color w:val="0F243E" w:themeColor="text2" w:themeShade="80"/>
        </w:rPr>
      </w:pPr>
      <w:bookmarkStart w:id="1" w:name="_Toc176872378"/>
      <w:r w:rsidRPr="005F73F1">
        <w:t>INTRODUCTION</w:t>
      </w:r>
      <w:bookmarkEnd w:id="0"/>
      <w:bookmarkEnd w:id="1"/>
    </w:p>
    <w:p w14:paraId="63D2B97F" w14:textId="4ACE86AC" w:rsidR="001D15CF" w:rsidRPr="00352BA6" w:rsidRDefault="00915700" w:rsidP="004E130E">
      <w:pPr>
        <w:spacing w:after="240"/>
      </w:pPr>
      <w:r w:rsidRPr="00352BA6">
        <w:t xml:space="preserve">On July 22, 2014, the </w:t>
      </w:r>
      <w:r w:rsidR="00C339DA" w:rsidRPr="00352BA6">
        <w:t xml:space="preserve">bipartisan </w:t>
      </w:r>
      <w:r w:rsidRPr="00352BA6">
        <w:t>Workforce Innovation and Opportunity Act (WIOA) became law (</w:t>
      </w:r>
      <w:hyperlink r:id="rId14" w:history="1">
        <w:r w:rsidRPr="00352BA6">
          <w:rPr>
            <w:rStyle w:val="Hyperlink"/>
          </w:rPr>
          <w:t>Public Law 113-128</w:t>
        </w:r>
      </w:hyperlink>
      <w:r w:rsidRPr="00352BA6">
        <w:t>). In general, WIOA took effect in July 2015 and superseded the Workforce Investment Act of 1998 (WIA)</w:t>
      </w:r>
      <w:r w:rsidR="00A930ED" w:rsidRPr="00352BA6">
        <w:t xml:space="preserve">, </w:t>
      </w:r>
      <w:hyperlink r:id="rId15" w:history="1">
        <w:r w:rsidR="00A930ED" w:rsidRPr="00352BA6">
          <w:rPr>
            <w:rStyle w:val="Hyperlink"/>
          </w:rPr>
          <w:t>Public Law</w:t>
        </w:r>
        <w:r w:rsidR="00A72BD3" w:rsidRPr="00352BA6">
          <w:rPr>
            <w:rStyle w:val="Hyperlink"/>
          </w:rPr>
          <w:t xml:space="preserve"> 105-220</w:t>
        </w:r>
      </w:hyperlink>
      <w:r w:rsidRPr="00352BA6">
        <w:t xml:space="preserve">. </w:t>
      </w:r>
    </w:p>
    <w:p w14:paraId="2DD8C81A" w14:textId="5898990B" w:rsidR="00B75F28" w:rsidRPr="00352BA6" w:rsidRDefault="74710834" w:rsidP="004E130E">
      <w:pPr>
        <w:spacing w:after="240"/>
      </w:pPr>
      <w:r w:rsidRPr="00352BA6">
        <w:t>Section 188 of WIOA</w:t>
      </w:r>
      <w:r w:rsidR="00915700" w:rsidRPr="00352BA6">
        <w:rPr>
          <w:rStyle w:val="FootnoteReference"/>
        </w:rPr>
        <w:footnoteReference w:id="2"/>
      </w:r>
      <w:r w:rsidRPr="00352BA6">
        <w:t xml:space="preserve"> prohibits discrimination against individuals who apply to, participate in, work for, or </w:t>
      </w:r>
      <w:proofErr w:type="gramStart"/>
      <w:r w:rsidRPr="00352BA6">
        <w:t>come into contact with</w:t>
      </w:r>
      <w:proofErr w:type="gramEnd"/>
      <w:r w:rsidRPr="00352BA6">
        <w:t xml:space="preserve"> programs and activities that receive financial assistance </w:t>
      </w:r>
      <w:r w:rsidR="3373902F" w:rsidRPr="00352BA6">
        <w:t>under Title I of WIOA</w:t>
      </w:r>
      <w:r w:rsidR="2488B5CF" w:rsidRPr="00352BA6">
        <w:t>.</w:t>
      </w:r>
      <w:r w:rsidR="3373902F" w:rsidRPr="00352BA6">
        <w:t xml:space="preserve"> </w:t>
      </w:r>
      <w:r w:rsidR="2488B5CF" w:rsidRPr="00352BA6">
        <w:t xml:space="preserve">This includes </w:t>
      </w:r>
      <w:r w:rsidR="3373902F" w:rsidRPr="00352BA6">
        <w:t xml:space="preserve">programs and activities </w:t>
      </w:r>
      <w:r w:rsidR="551891BC" w:rsidRPr="00352BA6">
        <w:t xml:space="preserve">operated by </w:t>
      </w:r>
      <w:r w:rsidR="68C5ACCF" w:rsidRPr="00352BA6">
        <w:t>one-stop</w:t>
      </w:r>
      <w:r w:rsidR="551891BC" w:rsidRPr="00352BA6">
        <w:t xml:space="preserve"> partners (both required partners and additional partners) to the extent that these programs and activities are being conducted as part of the </w:t>
      </w:r>
      <w:r w:rsidR="68C5ACCF" w:rsidRPr="00352BA6">
        <w:t>one-stop</w:t>
      </w:r>
      <w:r w:rsidR="551891BC" w:rsidRPr="00352BA6">
        <w:t xml:space="preserve"> delivery system</w:t>
      </w:r>
      <w:r w:rsidR="2488B5CF" w:rsidRPr="00352BA6">
        <w:t xml:space="preserve">. The </w:t>
      </w:r>
      <w:r w:rsidR="68C5ACCF" w:rsidRPr="00352BA6">
        <w:t>one-stop</w:t>
      </w:r>
      <w:r w:rsidR="2488B5CF" w:rsidRPr="00352BA6">
        <w:t xml:space="preserve"> delivery system is </w:t>
      </w:r>
      <w:r w:rsidR="551891BC" w:rsidRPr="00352BA6">
        <w:t>also referred to as the</w:t>
      </w:r>
      <w:r w:rsidRPr="00352BA6">
        <w:t xml:space="preserve"> American Job Center (AJC) delivery system </w:t>
      </w:r>
      <w:r w:rsidR="5B804B84" w:rsidRPr="00352BA6">
        <w:t xml:space="preserve">and the </w:t>
      </w:r>
      <w:r w:rsidR="68C5ACCF" w:rsidRPr="00352BA6">
        <w:t>one-stop</w:t>
      </w:r>
      <w:r w:rsidR="5B804B84" w:rsidRPr="00352BA6">
        <w:t xml:space="preserve"> Career Center system.</w:t>
      </w:r>
    </w:p>
    <w:p w14:paraId="2DEB9E22" w14:textId="3EB02820" w:rsidR="00915700" w:rsidRPr="00352BA6" w:rsidRDefault="000D731C" w:rsidP="004E130E">
      <w:pPr>
        <w:spacing w:after="240"/>
      </w:pPr>
      <w:r w:rsidRPr="00352BA6">
        <w:t>Section 188 prohibits discriminat</w:t>
      </w:r>
      <w:r w:rsidR="001D15CF" w:rsidRPr="00352BA6">
        <w:t>i</w:t>
      </w:r>
      <w:r w:rsidRPr="00352BA6">
        <w:t xml:space="preserve">on on the grounds of race, color, religion, sex, national origin, age, disability, or political affiliation or belief, among other bases. </w:t>
      </w:r>
      <w:r w:rsidR="007D398E" w:rsidRPr="00352BA6">
        <w:t xml:space="preserve">This Reference Guide focuses on promising practices in achieving nondiscrimination and equal opportunity for individuals with disabilities. </w:t>
      </w:r>
      <w:r w:rsidR="002B2A73" w:rsidRPr="00352BA6">
        <w:t>For example, t</w:t>
      </w:r>
      <w:r w:rsidR="00D56F47" w:rsidRPr="00352BA6">
        <w:t xml:space="preserve">he regulations implementing </w:t>
      </w:r>
      <w:r w:rsidRPr="00352BA6">
        <w:t xml:space="preserve">Section 188 </w:t>
      </w:r>
      <w:r w:rsidR="003B4FE7" w:rsidRPr="00352BA6">
        <w:t xml:space="preserve">specifically </w:t>
      </w:r>
      <w:r w:rsidRPr="00352BA6">
        <w:t xml:space="preserve">require that reasonable accommodations be provided to qualified individuals with disabilities in certain circumstances. </w:t>
      </w:r>
      <w:r w:rsidR="002B2A73" w:rsidRPr="00352BA6">
        <w:t xml:space="preserve">Moreover, both </w:t>
      </w:r>
      <w:r w:rsidR="00D56F47" w:rsidRPr="00352BA6">
        <w:t>WIOA</w:t>
      </w:r>
      <w:r w:rsidRPr="00352BA6">
        <w:t xml:space="preserve"> </w:t>
      </w:r>
      <w:r w:rsidR="002B2A73" w:rsidRPr="00352BA6">
        <w:t xml:space="preserve">and the implementing regulations </w:t>
      </w:r>
      <w:r w:rsidRPr="00352BA6">
        <w:t xml:space="preserve">include obligations that all Title I of WIOA </w:t>
      </w:r>
      <w:r w:rsidR="003B4FE7" w:rsidRPr="00352BA6">
        <w:t>financially</w:t>
      </w:r>
      <w:r w:rsidR="009A76C4">
        <w:t xml:space="preserve"> </w:t>
      </w:r>
      <w:r w:rsidR="003B4FE7" w:rsidRPr="00352BA6">
        <w:t xml:space="preserve">assisted </w:t>
      </w:r>
      <w:r w:rsidRPr="00352BA6">
        <w:t xml:space="preserve">programs and activities be physically and </w:t>
      </w:r>
      <w:r w:rsidR="003B4FE7" w:rsidRPr="00352BA6">
        <w:t>programmatically accessible.</w:t>
      </w:r>
      <w:r w:rsidR="003B4FE7" w:rsidRPr="00352BA6">
        <w:rPr>
          <w:rStyle w:val="FootnoteReference"/>
        </w:rPr>
        <w:footnoteReference w:id="3"/>
      </w:r>
    </w:p>
    <w:p w14:paraId="7E861D55" w14:textId="1F6E2713" w:rsidR="005A4D85" w:rsidRPr="00352BA6" w:rsidRDefault="007423E2" w:rsidP="004E130E">
      <w:pPr>
        <w:spacing w:after="240"/>
      </w:pPr>
      <w:r w:rsidRPr="00352BA6">
        <w:t>While Section 188 of WIOA contains provisions identical to those in Section 188 of WIA,</w:t>
      </w:r>
      <w:r w:rsidRPr="00352BA6">
        <w:rPr>
          <w:rStyle w:val="FootnoteReference"/>
        </w:rPr>
        <w:footnoteReference w:id="4"/>
      </w:r>
      <w:r w:rsidRPr="00352BA6">
        <w:t xml:space="preserve"> WIOA specifically incorporate</w:t>
      </w:r>
      <w:r w:rsidR="00690834" w:rsidRPr="00352BA6">
        <w:t>s</w:t>
      </w:r>
      <w:r w:rsidRPr="00352BA6">
        <w:t xml:space="preserve"> the obligations of physical and programmatic accessibility throughout Title I of WIOA. Of </w:t>
      </w:r>
      <w:proofErr w:type="gramStart"/>
      <w:r w:rsidRPr="00352BA6">
        <w:t>particular note</w:t>
      </w:r>
      <w:proofErr w:type="gramEnd"/>
      <w:r w:rsidRPr="00352BA6">
        <w:t xml:space="preserve"> is that </w:t>
      </w:r>
      <w:r w:rsidR="009B158C" w:rsidRPr="00352BA6">
        <w:t>State</w:t>
      </w:r>
      <w:r w:rsidRPr="00352BA6">
        <w:t xml:space="preserve"> Workforce Development Boards (SWDBs), in consultation with chief elected officials and Local Workforce Development Boards (LWDBs)</w:t>
      </w:r>
      <w:r w:rsidR="00B92D53" w:rsidRPr="00352BA6">
        <w:t>,</w:t>
      </w:r>
      <w:r w:rsidR="005A4D85" w:rsidRPr="00352BA6">
        <w:t xml:space="preserve"> must establish objective criteria and procedures for LWDBs to use when certifying AJC</w:t>
      </w:r>
      <w:r w:rsidR="006B2FAF" w:rsidRPr="00352BA6">
        <w:t>s</w:t>
      </w:r>
      <w:r w:rsidR="0036304C" w:rsidRPr="00352BA6">
        <w:t>,</w:t>
      </w:r>
      <w:r w:rsidR="007B58B3" w:rsidRPr="00352BA6">
        <w:t xml:space="preserve"> </w:t>
      </w:r>
      <w:r w:rsidR="005A4D85" w:rsidRPr="00352BA6">
        <w:t>and one of the criteria is physical and programmatic accessibility.</w:t>
      </w:r>
      <w:r w:rsidR="0016616F" w:rsidRPr="00352BA6">
        <w:rPr>
          <w:rStyle w:val="FootnoteReference"/>
        </w:rPr>
        <w:footnoteReference w:id="5"/>
      </w:r>
    </w:p>
    <w:p w14:paraId="753DA156" w14:textId="6EFF394F" w:rsidR="00CF7914" w:rsidRPr="00352BA6" w:rsidRDefault="005A4D85" w:rsidP="004E130E">
      <w:pPr>
        <w:spacing w:after="240"/>
        <w:rPr>
          <w:szCs w:val="19"/>
        </w:rPr>
      </w:pPr>
      <w:r w:rsidRPr="00352BA6">
        <w:lastRenderedPageBreak/>
        <w:t>Section 188’s nondiscrimination and equal opportunity implementing regulations are set out at 29 CFR part 38.</w:t>
      </w:r>
      <w:r w:rsidRPr="00352BA6">
        <w:rPr>
          <w:rStyle w:val="FootnoteReference"/>
        </w:rPr>
        <w:footnoteReference w:id="6"/>
      </w:r>
      <w:r w:rsidR="00E272BD" w:rsidRPr="00352BA6">
        <w:t xml:space="preserve"> Tha</w:t>
      </w:r>
      <w:r w:rsidR="00BE00F2" w:rsidRPr="00352BA6">
        <w:t>t rule</w:t>
      </w:r>
      <w:r w:rsidR="00E272BD" w:rsidRPr="00352BA6">
        <w:t xml:space="preserve"> sets forth requirements for </w:t>
      </w:r>
      <w:r w:rsidR="001D15CF" w:rsidRPr="00352BA6">
        <w:rPr>
          <w:szCs w:val="19"/>
        </w:rPr>
        <w:t>recipients of financial assistance</w:t>
      </w:r>
      <w:r w:rsidR="00E272BD" w:rsidRPr="00352BA6">
        <w:rPr>
          <w:szCs w:val="19"/>
        </w:rPr>
        <w:t>,</w:t>
      </w:r>
      <w:r w:rsidR="001D15CF" w:rsidRPr="00352BA6">
        <w:rPr>
          <w:rStyle w:val="FootnoteReference"/>
          <w:szCs w:val="19"/>
        </w:rPr>
        <w:footnoteReference w:id="7"/>
      </w:r>
      <w:r w:rsidR="001D15CF" w:rsidRPr="00352BA6">
        <w:rPr>
          <w:szCs w:val="19"/>
        </w:rPr>
        <w:t xml:space="preserve"> </w:t>
      </w:r>
      <w:r w:rsidR="00E272BD" w:rsidRPr="00352BA6">
        <w:rPr>
          <w:szCs w:val="19"/>
        </w:rPr>
        <w:t xml:space="preserve">including programs and activities operated by </w:t>
      </w:r>
      <w:r w:rsidR="001D15CF" w:rsidRPr="00352BA6">
        <w:rPr>
          <w:szCs w:val="19"/>
        </w:rPr>
        <w:t xml:space="preserve">partners of the workforce development system </w:t>
      </w:r>
      <w:r w:rsidR="00BE00F2" w:rsidRPr="00352BA6">
        <w:rPr>
          <w:szCs w:val="19"/>
        </w:rPr>
        <w:t xml:space="preserve">that are </w:t>
      </w:r>
      <w:r w:rsidR="001D15CF" w:rsidRPr="00352BA6">
        <w:rPr>
          <w:szCs w:val="19"/>
        </w:rPr>
        <w:t>covered by the Section 188 nondiscrimination and equal opportunity requirements of WIOA.</w:t>
      </w:r>
    </w:p>
    <w:p w14:paraId="27B00498" w14:textId="6EE7A3F3" w:rsidR="00031616" w:rsidRPr="004E130E" w:rsidRDefault="006F0A8B" w:rsidP="004E130E">
      <w:pPr>
        <w:pStyle w:val="Heading2"/>
        <w:spacing w:after="240"/>
        <w:rPr>
          <w:szCs w:val="28"/>
        </w:rPr>
      </w:pPr>
      <w:bookmarkStart w:id="2" w:name="_Toc535413109"/>
      <w:bookmarkStart w:id="3" w:name="_Toc176872379"/>
      <w:r w:rsidRPr="005F73F1">
        <w:rPr>
          <w:szCs w:val="28"/>
        </w:rPr>
        <w:t>PURPOSE</w:t>
      </w:r>
      <w:bookmarkEnd w:id="2"/>
      <w:bookmarkEnd w:id="3"/>
      <w:r w:rsidR="00073763" w:rsidRPr="005F73F1">
        <w:rPr>
          <w:szCs w:val="28"/>
        </w:rPr>
        <w:t xml:space="preserve"> </w:t>
      </w:r>
    </w:p>
    <w:p w14:paraId="142F67A7" w14:textId="1AF9DB80" w:rsidR="00CF7914" w:rsidRPr="00352BA6" w:rsidRDefault="00541C9B" w:rsidP="004E130E">
      <w:pPr>
        <w:spacing w:after="240"/>
      </w:pPr>
      <w:r>
        <w:t>The U.S. Department of Labor (</w:t>
      </w:r>
      <w:r w:rsidR="001D015A" w:rsidRPr="00352BA6">
        <w:t>DOL</w:t>
      </w:r>
      <w:r>
        <w:t>)</w:t>
      </w:r>
      <w:r w:rsidR="001D015A" w:rsidRPr="00352BA6">
        <w:t xml:space="preserve"> has developed </w:t>
      </w:r>
      <w:r w:rsidR="00073763" w:rsidRPr="00352BA6">
        <w:t xml:space="preserve">this Reference Guide </w:t>
      </w:r>
      <w:r w:rsidR="001D015A" w:rsidRPr="00352BA6">
        <w:t xml:space="preserve">to assist </w:t>
      </w:r>
      <w:r w:rsidR="00E50D76" w:rsidRPr="00352BA6">
        <w:t>AJC</w:t>
      </w:r>
      <w:r w:rsidR="004D28C7" w:rsidRPr="00352BA6">
        <w:t xml:space="preserve"> program</w:t>
      </w:r>
      <w:r w:rsidR="00E50D76" w:rsidRPr="00352BA6">
        <w:t xml:space="preserve">s </w:t>
      </w:r>
      <w:r w:rsidR="001D015A" w:rsidRPr="00352BA6">
        <w:t xml:space="preserve">by providing promising practices that correlate with specific </w:t>
      </w:r>
      <w:r w:rsidR="00FC381C" w:rsidRPr="00352BA6">
        <w:t xml:space="preserve">nondiscrimination </w:t>
      </w:r>
      <w:r w:rsidR="00F423B9" w:rsidRPr="00352BA6">
        <w:t xml:space="preserve">and equal opportunity </w:t>
      </w:r>
      <w:r w:rsidR="001D015A" w:rsidRPr="00352BA6">
        <w:t>requirements in Section 188</w:t>
      </w:r>
      <w:r w:rsidR="00C33E43" w:rsidRPr="00352BA6">
        <w:t xml:space="preserve"> of WIOA </w:t>
      </w:r>
      <w:r w:rsidR="001D015A" w:rsidRPr="00352BA6">
        <w:t xml:space="preserve">and </w:t>
      </w:r>
      <w:r w:rsidR="00932752" w:rsidRPr="00352BA6">
        <w:t xml:space="preserve">the </w:t>
      </w:r>
      <w:r w:rsidR="00F423B9" w:rsidRPr="00352BA6">
        <w:t xml:space="preserve">regulations implementing </w:t>
      </w:r>
      <w:r w:rsidR="00932752" w:rsidRPr="00352BA6">
        <w:t>Section 188</w:t>
      </w:r>
      <w:r w:rsidR="00FC381C" w:rsidRPr="00352BA6">
        <w:t xml:space="preserve"> </w:t>
      </w:r>
      <w:r w:rsidR="00F423B9" w:rsidRPr="00352BA6">
        <w:t>of WIOA</w:t>
      </w:r>
      <w:r w:rsidR="001D015A" w:rsidRPr="00352BA6">
        <w:t xml:space="preserve">. </w:t>
      </w:r>
    </w:p>
    <w:p w14:paraId="1678857C" w14:textId="22C9F571" w:rsidR="00CF7914" w:rsidRPr="00352BA6" w:rsidRDefault="29DF156F" w:rsidP="004E130E">
      <w:pPr>
        <w:spacing w:after="240"/>
      </w:pPr>
      <w:r w:rsidRPr="00352BA6">
        <w:t xml:space="preserve">While this </w:t>
      </w:r>
      <w:r w:rsidR="01C4EFDD" w:rsidRPr="00352BA6">
        <w:t xml:space="preserve">Reference Guide </w:t>
      </w:r>
      <w:r w:rsidR="7E6BA699" w:rsidRPr="00352BA6">
        <w:t xml:space="preserve">is </w:t>
      </w:r>
      <w:r w:rsidRPr="00352BA6">
        <w:t>focused on AJC</w:t>
      </w:r>
      <w:r w:rsidR="43614670" w:rsidRPr="00352BA6">
        <w:t xml:space="preserve"> program</w:t>
      </w:r>
      <w:r w:rsidRPr="00352BA6">
        <w:t xml:space="preserve">s, it </w:t>
      </w:r>
      <w:r w:rsidR="370844F4" w:rsidRPr="00352BA6">
        <w:t xml:space="preserve">also </w:t>
      </w:r>
      <w:r w:rsidR="5B0BFA2D" w:rsidRPr="00352BA6">
        <w:t>may</w:t>
      </w:r>
      <w:r w:rsidRPr="00352BA6">
        <w:t xml:space="preserve"> be used as </w:t>
      </w:r>
      <w:r w:rsidR="7E6BA699" w:rsidRPr="00352BA6">
        <w:t xml:space="preserve">a resource document for </w:t>
      </w:r>
      <w:r w:rsidRPr="00352BA6">
        <w:t>anyone that desires to ensure</w:t>
      </w:r>
      <w:r w:rsidR="7F31B015" w:rsidRPr="00352BA6">
        <w:t xml:space="preserve"> </w:t>
      </w:r>
      <w:r w:rsidR="052DFFAD" w:rsidRPr="00352BA6">
        <w:t>nondiscrimination</w:t>
      </w:r>
      <w:r w:rsidR="6007610D" w:rsidRPr="00352BA6">
        <w:t xml:space="preserve"> and </w:t>
      </w:r>
      <w:r w:rsidRPr="00352BA6">
        <w:t>equal opportunity</w:t>
      </w:r>
      <w:r w:rsidR="00FD2447" w:rsidRPr="0A569C24">
        <w:rPr>
          <w:rStyle w:val="FootnoteReference"/>
          <w:color w:val="000000"/>
        </w:rPr>
        <w:footnoteReference w:id="8"/>
      </w:r>
      <w:r w:rsidR="1E885318" w:rsidRPr="00352BA6">
        <w:t xml:space="preserve"> </w:t>
      </w:r>
      <w:r w:rsidRPr="00352BA6">
        <w:t>for individuals with disabilities</w:t>
      </w:r>
      <w:r w:rsidR="5B0BFA2D" w:rsidRPr="00352BA6">
        <w:t xml:space="preserve"> in the workforce development system</w:t>
      </w:r>
      <w:r w:rsidRPr="00352BA6">
        <w:t xml:space="preserve">, </w:t>
      </w:r>
      <w:r w:rsidR="5074F5F9" w:rsidRPr="00352BA6">
        <w:t xml:space="preserve">including </w:t>
      </w:r>
      <w:r w:rsidR="1DCD1FC4" w:rsidRPr="00352BA6">
        <w:t>State</w:t>
      </w:r>
      <w:r w:rsidR="5B0BFA2D" w:rsidRPr="00352BA6">
        <w:t xml:space="preserve"> </w:t>
      </w:r>
      <w:r w:rsidR="5074F5F9" w:rsidRPr="00352BA6">
        <w:t xml:space="preserve">Governors, </w:t>
      </w:r>
      <w:r w:rsidR="1DCD1FC4" w:rsidRPr="00352BA6">
        <w:t>State</w:t>
      </w:r>
      <w:r w:rsidRPr="00352BA6">
        <w:t xml:space="preserve"> Administrators, </w:t>
      </w:r>
      <w:r w:rsidR="1DCD1FC4" w:rsidRPr="00352BA6">
        <w:t>State</w:t>
      </w:r>
      <w:r w:rsidR="5074F5F9" w:rsidRPr="00352BA6">
        <w:t xml:space="preserve"> Workforce Agencies, Equal Opportunity Officers</w:t>
      </w:r>
      <w:r w:rsidR="1987E377" w:rsidRPr="00352BA6">
        <w:t xml:space="preserve"> (EO Officers)</w:t>
      </w:r>
      <w:r w:rsidR="5074F5F9" w:rsidRPr="00352BA6">
        <w:t xml:space="preserve">, </w:t>
      </w:r>
      <w:r w:rsidR="121FC5A3" w:rsidRPr="00352BA6">
        <w:t>SWDBs</w:t>
      </w:r>
      <w:r w:rsidR="774C5AB3" w:rsidRPr="00352BA6">
        <w:t>,</w:t>
      </w:r>
      <w:r w:rsidR="4DAA2583" w:rsidRPr="00352BA6">
        <w:t xml:space="preserve"> </w:t>
      </w:r>
      <w:r w:rsidRPr="00352BA6">
        <w:t xml:space="preserve">and </w:t>
      </w:r>
      <w:r w:rsidR="121FC5A3" w:rsidRPr="00352BA6">
        <w:t>LWDBs</w:t>
      </w:r>
      <w:r w:rsidRPr="00352BA6">
        <w:t>.</w:t>
      </w:r>
      <w:r w:rsidR="1B377CF1" w:rsidRPr="00352BA6">
        <w:t xml:space="preserve"> </w:t>
      </w:r>
    </w:p>
    <w:p w14:paraId="01BA2881" w14:textId="11B29DFD" w:rsidR="009D48BC" w:rsidRPr="00352BA6" w:rsidRDefault="4DAA2583" w:rsidP="004E130E">
      <w:pPr>
        <w:spacing w:after="240"/>
      </w:pPr>
      <w:r w:rsidRPr="00352BA6">
        <w:t>For example, o</w:t>
      </w:r>
      <w:r w:rsidR="28262DE2" w:rsidRPr="00352BA6">
        <w:t xml:space="preserve">ne requirement </w:t>
      </w:r>
      <w:r w:rsidRPr="00352BA6">
        <w:t xml:space="preserve">of Title I of WIOA </w:t>
      </w:r>
      <w:r w:rsidR="28262DE2" w:rsidRPr="00352BA6">
        <w:t xml:space="preserve">relates to certification of AJCs. </w:t>
      </w:r>
      <w:r w:rsidR="1B377CF1" w:rsidRPr="00352BA6">
        <w:t>T</w:t>
      </w:r>
      <w:r w:rsidR="370844F4" w:rsidRPr="00352BA6">
        <w:t xml:space="preserve">he regulations implementing </w:t>
      </w:r>
      <w:r w:rsidR="154118A5" w:rsidRPr="00352BA6">
        <w:t>T</w:t>
      </w:r>
      <w:r w:rsidR="370844F4" w:rsidRPr="00352BA6">
        <w:t>itle I of WIOA [</w:t>
      </w:r>
      <w:hyperlink r:id="rId16" w:history="1">
        <w:r w:rsidR="370844F4" w:rsidRPr="0A569C24">
          <w:rPr>
            <w:rStyle w:val="Hyperlink"/>
          </w:rPr>
          <w:t>20 CFR 678.800</w:t>
        </w:r>
      </w:hyperlink>
      <w:r w:rsidR="370844F4" w:rsidRPr="00352BA6">
        <w:t>] specify that the SWDB, in consultation with chief elected officials and LWDBs, must establish objective criteria and procedures for LW</w:t>
      </w:r>
      <w:r w:rsidR="121FC5A3" w:rsidRPr="00352BA6">
        <w:t>D</w:t>
      </w:r>
      <w:r w:rsidR="370844F4" w:rsidRPr="00352BA6">
        <w:t>B</w:t>
      </w:r>
      <w:r w:rsidR="121FC5A3" w:rsidRPr="00352BA6">
        <w:t>s</w:t>
      </w:r>
      <w:r w:rsidR="370844F4" w:rsidRPr="00352BA6">
        <w:t xml:space="preserve"> to use when certifying AJCs.</w:t>
      </w:r>
      <w:r w:rsidR="008F36E3" w:rsidRPr="0A569C24">
        <w:rPr>
          <w:rStyle w:val="FootnoteReference"/>
          <w:color w:val="000000"/>
        </w:rPr>
        <w:footnoteReference w:id="9"/>
      </w:r>
      <w:r w:rsidR="370844F4" w:rsidRPr="00352BA6">
        <w:t xml:space="preserve"> The criteria must evaluate the AJCs for:</w:t>
      </w:r>
    </w:p>
    <w:p w14:paraId="6F1CCA77" w14:textId="1278A9E3"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 xml:space="preserve">Effectiveness, including customer </w:t>
      </w:r>
      <w:proofErr w:type="gramStart"/>
      <w:r w:rsidRPr="00CF7914">
        <w:rPr>
          <w:rFonts w:ascii="Arial" w:hAnsi="Arial"/>
          <w:sz w:val="24"/>
        </w:rPr>
        <w:t>satisfaction;</w:t>
      </w:r>
      <w:proofErr w:type="gramEnd"/>
    </w:p>
    <w:p w14:paraId="56A30138" w14:textId="779CA602" w:rsidR="00763097" w:rsidRPr="001C3518" w:rsidRDefault="006265EA" w:rsidP="00A65C3F">
      <w:pPr>
        <w:pStyle w:val="ListParagraph"/>
        <w:numPr>
          <w:ilvl w:val="0"/>
          <w:numId w:val="8"/>
        </w:numPr>
        <w:spacing w:line="240" w:lineRule="auto"/>
        <w:rPr>
          <w:rFonts w:ascii="Arial" w:hAnsi="Arial"/>
          <w:sz w:val="24"/>
        </w:rPr>
      </w:pPr>
      <w:r w:rsidRPr="00CF7914">
        <w:rPr>
          <w:rFonts w:ascii="Arial" w:hAnsi="Arial"/>
          <w:sz w:val="24"/>
        </w:rPr>
        <w:t xml:space="preserve">Physical and programmatic accessibility; and </w:t>
      </w:r>
    </w:p>
    <w:p w14:paraId="4C63C51A" w14:textId="0E53C6AB" w:rsidR="00031616" w:rsidRPr="004E130E" w:rsidRDefault="006265EA" w:rsidP="004E130E">
      <w:pPr>
        <w:pStyle w:val="ListParagraph"/>
        <w:numPr>
          <w:ilvl w:val="0"/>
          <w:numId w:val="8"/>
        </w:numPr>
        <w:spacing w:after="240" w:line="240" w:lineRule="auto"/>
        <w:contextualSpacing w:val="0"/>
        <w:rPr>
          <w:rFonts w:ascii="Arial" w:hAnsi="Arial"/>
          <w:sz w:val="24"/>
        </w:rPr>
      </w:pPr>
      <w:r w:rsidRPr="00CF7914">
        <w:rPr>
          <w:rFonts w:ascii="Arial" w:hAnsi="Arial"/>
          <w:sz w:val="24"/>
        </w:rPr>
        <w:t>Continuous improvement.</w:t>
      </w:r>
    </w:p>
    <w:p w14:paraId="355A3427" w14:textId="745BBAA1" w:rsidR="00CF7914" w:rsidRPr="00352BA6" w:rsidRDefault="006265EA" w:rsidP="004E130E">
      <w:pPr>
        <w:spacing w:after="240"/>
      </w:pPr>
      <w:r w:rsidRPr="00352BA6">
        <w:t>These evaluations must include criteria evaluating how well the AJCs take actions to comply with the disability-r</w:t>
      </w:r>
      <w:r w:rsidR="003D7E70" w:rsidRPr="00352BA6">
        <w:t xml:space="preserve">elated provisions </w:t>
      </w:r>
      <w:r w:rsidR="006E0327" w:rsidRPr="00352BA6">
        <w:t xml:space="preserve">of the regulations </w:t>
      </w:r>
      <w:r w:rsidR="003D7E70" w:rsidRPr="00352BA6">
        <w:t>implementing S</w:t>
      </w:r>
      <w:r w:rsidRPr="00352BA6">
        <w:t>ection 188 of WIOA</w:t>
      </w:r>
      <w:r w:rsidR="00552305" w:rsidRPr="00352BA6">
        <w:t>.</w:t>
      </w:r>
    </w:p>
    <w:p w14:paraId="24882225" w14:textId="7871037D" w:rsidR="00CF7914" w:rsidRPr="00352BA6" w:rsidRDefault="00FF5A93" w:rsidP="004E130E">
      <w:pPr>
        <w:spacing w:after="240"/>
      </w:pPr>
      <w:r w:rsidRPr="00352BA6">
        <w:t>The</w:t>
      </w:r>
      <w:r w:rsidR="00643450" w:rsidRPr="00352BA6">
        <w:t xml:space="preserve">se promising practices are not necessarily mandatory requirements, though they may be in specific circumstances. </w:t>
      </w:r>
      <w:r w:rsidRPr="00352BA6">
        <w:t xml:space="preserve">The examples do not create new legal requirements </w:t>
      </w:r>
      <w:r w:rsidRPr="00352BA6">
        <w:lastRenderedPageBreak/>
        <w:t xml:space="preserve">or change current legal requirements. Descriptions of possible approaches in this Reference Guide should not be construed to preclude </w:t>
      </w:r>
      <w:r w:rsidR="009B158C" w:rsidRPr="00352BA6">
        <w:t>State</w:t>
      </w:r>
      <w:r w:rsidR="001E1115" w:rsidRPr="00352BA6">
        <w:t>s</w:t>
      </w:r>
      <w:r w:rsidRPr="00352BA6">
        <w:t xml:space="preserve"> and </w:t>
      </w:r>
      <w:r w:rsidR="00CD2A5A" w:rsidRPr="00352BA6">
        <w:t>other</w:t>
      </w:r>
      <w:r w:rsidRPr="00352BA6">
        <w:t xml:space="preserve"> recipients from devising alternative approaches to meeting their legal obligations. Adopting these possible approaches will not gu</w:t>
      </w:r>
      <w:r w:rsidR="009D48BC">
        <w:t xml:space="preserve">arantee compliance with Section </w:t>
      </w:r>
      <w:r w:rsidRPr="00352BA6">
        <w:t>188 of WIOA.</w:t>
      </w:r>
    </w:p>
    <w:p w14:paraId="31565720" w14:textId="23FCEC82" w:rsidR="0054251F" w:rsidRPr="001B52E5" w:rsidRDefault="007A0F9E" w:rsidP="001B52E5">
      <w:pPr>
        <w:pStyle w:val="Heading2"/>
        <w:spacing w:after="240"/>
      </w:pPr>
      <w:bookmarkStart w:id="4" w:name="_Toc176872380"/>
      <w:bookmarkStart w:id="5" w:name="_Toc535413110"/>
      <w:r w:rsidRPr="007A0F9E">
        <w:t>DIVERSITY, EQUITY, INCLUSION</w:t>
      </w:r>
      <w:r w:rsidR="00894F36">
        <w:t>,</w:t>
      </w:r>
      <w:r w:rsidRPr="007A0F9E">
        <w:t xml:space="preserve"> AND ACCESSIBILITY (DEIA) PROMISING PRACTICES</w:t>
      </w:r>
      <w:bookmarkEnd w:id="4"/>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40D1B86E" w14:textId="77777777">
        <w:trPr>
          <w:trHeight w:val="1347"/>
        </w:trPr>
        <w:tc>
          <w:tcPr>
            <w:tcW w:w="1302" w:type="dxa"/>
            <w:shd w:val="clear" w:color="auto" w:fill="auto"/>
            <w:vAlign w:val="center"/>
          </w:tcPr>
          <w:p w14:paraId="5D75B974"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489D2C3A" wp14:editId="50B685DC">
                  <wp:extent cx="547196" cy="547196"/>
                  <wp:effectExtent l="0" t="0" r="0" b="0"/>
                  <wp:docPr id="5" name="Graphic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uotation mark to indicate that this content is a quote. This quote is from the White House Executive Order 13985 and reads: &quot;Equal opportunity is the bedrock of American democracy, and our diversity is one of our country’s greatest strengths. But for too many, the American Dream remains out of reach.&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08588A02" w14:textId="77777777" w:rsidR="0098070B" w:rsidRPr="003B7548" w:rsidRDefault="0098070B">
            <w:pPr>
              <w:spacing w:before="120" w:after="120"/>
              <w:rPr>
                <w:i/>
                <w:iCs/>
                <w:color w:val="0F243E"/>
                <w:sz w:val="20"/>
                <w:szCs w:val="20"/>
              </w:rPr>
            </w:pPr>
            <w:r w:rsidRPr="003B7548">
              <w:rPr>
                <w:i/>
                <w:iCs/>
                <w:color w:val="0F243E"/>
                <w:sz w:val="20"/>
                <w:szCs w:val="20"/>
              </w:rPr>
              <w:t>Equal opportunity is the bedrock of American democracy, and our diversity is one of our country’s greatest strengths. But for too many, the American Dream remains out of reach.</w:t>
            </w:r>
          </w:p>
          <w:p w14:paraId="47B333A9" w14:textId="77777777" w:rsidR="0098070B" w:rsidRPr="003B7548" w:rsidRDefault="0098070B">
            <w:pPr>
              <w:spacing w:before="120" w:after="120"/>
              <w:rPr>
                <w:color w:val="0F243E"/>
                <w:sz w:val="20"/>
                <w:szCs w:val="20"/>
              </w:rPr>
            </w:pPr>
            <w:r w:rsidRPr="003B7548">
              <w:rPr>
                <w:color w:val="0F243E"/>
                <w:sz w:val="20"/>
                <w:szCs w:val="20"/>
              </w:rPr>
              <w:t>– White House Executive Order 13985</w:t>
            </w:r>
          </w:p>
        </w:tc>
      </w:tr>
    </w:tbl>
    <w:p w14:paraId="0FD82539" w14:textId="77777777" w:rsidR="0054251F" w:rsidRDefault="0054251F" w:rsidP="007A0F9E">
      <w:pPr>
        <w:shd w:val="clear" w:color="auto" w:fill="auto"/>
        <w:spacing w:line="259" w:lineRule="auto"/>
        <w:rPr>
          <w:rFonts w:ascii="Calibri" w:eastAsia="Calibri" w:hAnsi="Calibri"/>
          <w:i/>
          <w:iCs/>
          <w:color w:val="4472C4"/>
          <w:sz w:val="22"/>
          <w:szCs w:val="22"/>
        </w:rPr>
      </w:pPr>
    </w:p>
    <w:p w14:paraId="467A85C0" w14:textId="19694116" w:rsidR="0054251F" w:rsidRPr="001B52E5" w:rsidRDefault="3B84210D" w:rsidP="001B52E5">
      <w:pPr>
        <w:shd w:val="clear" w:color="auto" w:fill="auto"/>
        <w:spacing w:after="240"/>
        <w:rPr>
          <w:rFonts w:eastAsia="Calibri"/>
        </w:rPr>
      </w:pPr>
      <w:r w:rsidRPr="355534DC">
        <w:rPr>
          <w:rFonts w:eastAsia="Calibri"/>
        </w:rPr>
        <w:t xml:space="preserve">In January 2021, the White House issued </w:t>
      </w:r>
      <w:hyperlink r:id="rId19" w:history="1">
        <w:r w:rsidRPr="355534DC">
          <w:rPr>
            <w:rStyle w:val="Hyperlink"/>
            <w:rFonts w:eastAsia="Calibri"/>
          </w:rPr>
          <w:t>Executive Order 13985: Advancing Racial Equity and Support for Underserved Communities</w:t>
        </w:r>
        <w:r w:rsidR="36AF97CD" w:rsidRPr="355534DC">
          <w:rPr>
            <w:rStyle w:val="Hyperlink"/>
            <w:rFonts w:eastAsia="Calibri"/>
          </w:rPr>
          <w:t xml:space="preserve"> Through the Federal Government</w:t>
        </w:r>
      </w:hyperlink>
      <w:r w:rsidR="36AF97CD" w:rsidRPr="355534DC">
        <w:rPr>
          <w:rFonts w:eastAsia="Calibri"/>
          <w:u w:val="single"/>
        </w:rPr>
        <w:t>,</w:t>
      </w:r>
      <w:r w:rsidR="00F17833" w:rsidRPr="0A569C24">
        <w:rPr>
          <w:rStyle w:val="FootnoteReference"/>
          <w:rFonts w:eastAsia="Calibri"/>
        </w:rPr>
        <w:footnoteReference w:id="10"/>
      </w:r>
      <w:r w:rsidRPr="0A569C24">
        <w:rPr>
          <w:rFonts w:eastAsia="Calibri"/>
        </w:rPr>
        <w:t xml:space="preserve"> </w:t>
      </w:r>
      <w:r w:rsidRPr="355534DC">
        <w:rPr>
          <w:rFonts w:eastAsia="Calibri"/>
        </w:rPr>
        <w:t>to “</w:t>
      </w:r>
      <w:r w:rsidRPr="0A569C24">
        <w:rPr>
          <w:rFonts w:eastAsia="Calibri"/>
          <w:i/>
          <w:iCs/>
        </w:rPr>
        <w:t>pursue a comprehensive approach to advancing equity for all, including people of color and others who have been historically underserved, marginalized, and adversely affected by persistent poverty and inequality.</w:t>
      </w:r>
      <w:r w:rsidRPr="355534DC">
        <w:rPr>
          <w:rFonts w:eastAsia="Calibri"/>
        </w:rPr>
        <w:t>”</w:t>
      </w:r>
      <w:r w:rsidR="330A0530">
        <w:rPr>
          <w:rFonts w:eastAsia="Calibri"/>
        </w:rPr>
        <w:t xml:space="preserve"> </w:t>
      </w:r>
      <w:r w:rsidRPr="355534DC">
        <w:rPr>
          <w:rFonts w:eastAsia="Calibri"/>
        </w:rPr>
        <w:t xml:space="preserve">The </w:t>
      </w:r>
      <w:r w:rsidR="7AC6F809" w:rsidRPr="355534DC">
        <w:rPr>
          <w:rFonts w:eastAsia="Calibri"/>
        </w:rPr>
        <w:t xml:space="preserve">Executive </w:t>
      </w:r>
      <w:r w:rsidR="11945400" w:rsidRPr="355534DC">
        <w:rPr>
          <w:rFonts w:eastAsia="Calibri"/>
        </w:rPr>
        <w:t xml:space="preserve">Order </w:t>
      </w:r>
      <w:r w:rsidRPr="355534DC">
        <w:rPr>
          <w:rFonts w:eastAsia="Calibri"/>
        </w:rPr>
        <w:t xml:space="preserve">promotes a government equity </w:t>
      </w:r>
      <w:r w:rsidR="11945400" w:rsidRPr="355534DC">
        <w:rPr>
          <w:rFonts w:eastAsia="Calibri"/>
        </w:rPr>
        <w:t xml:space="preserve">policy </w:t>
      </w:r>
      <w:r w:rsidRPr="355534DC">
        <w:rPr>
          <w:rFonts w:eastAsia="Calibri"/>
        </w:rPr>
        <w:t xml:space="preserve">that addresses systemic barriers to opportunities and benefits offered by the </w:t>
      </w:r>
      <w:r w:rsidR="3BACFF08" w:rsidRPr="355534DC">
        <w:rPr>
          <w:rFonts w:eastAsia="Calibri"/>
        </w:rPr>
        <w:t>F</w:t>
      </w:r>
      <w:r w:rsidRPr="355534DC">
        <w:rPr>
          <w:rFonts w:eastAsia="Calibri"/>
        </w:rPr>
        <w:t xml:space="preserve">ederal </w:t>
      </w:r>
      <w:r w:rsidR="3BACFF08" w:rsidRPr="355534DC">
        <w:rPr>
          <w:rFonts w:eastAsia="Calibri"/>
        </w:rPr>
        <w:t>G</w:t>
      </w:r>
      <w:r w:rsidRPr="355534DC">
        <w:rPr>
          <w:rFonts w:eastAsia="Calibri"/>
        </w:rPr>
        <w:t xml:space="preserve">overnment. Further, the </w:t>
      </w:r>
      <w:r w:rsidR="51049B61" w:rsidRPr="355534DC">
        <w:rPr>
          <w:rFonts w:eastAsia="Calibri"/>
        </w:rPr>
        <w:t xml:space="preserve">Executive </w:t>
      </w:r>
      <w:r w:rsidR="11945400" w:rsidRPr="355534DC">
        <w:rPr>
          <w:rFonts w:eastAsia="Calibri"/>
        </w:rPr>
        <w:t xml:space="preserve">Order </w:t>
      </w:r>
      <w:r w:rsidRPr="355534DC">
        <w:rPr>
          <w:rFonts w:eastAsia="Calibri"/>
        </w:rPr>
        <w:t xml:space="preserve">allows </w:t>
      </w:r>
      <w:r w:rsidR="25B688F0" w:rsidRPr="355534DC">
        <w:rPr>
          <w:rFonts w:eastAsia="Calibri"/>
        </w:rPr>
        <w:t>Federal</w:t>
      </w:r>
      <w:r w:rsidRPr="355534DC">
        <w:rPr>
          <w:rFonts w:eastAsia="Calibri"/>
        </w:rPr>
        <w:t xml:space="preserve"> agencies to prioritize existing efforts in the diversity, equity, and inclusion </w:t>
      </w:r>
      <w:r w:rsidR="11945400" w:rsidRPr="355534DC">
        <w:rPr>
          <w:rFonts w:eastAsia="Calibri"/>
        </w:rPr>
        <w:t>context</w:t>
      </w:r>
      <w:r w:rsidRPr="355534DC">
        <w:rPr>
          <w:rFonts w:eastAsia="Calibri"/>
        </w:rPr>
        <w:t>, and added a new dimension</w:t>
      </w:r>
      <w:r w:rsidR="5C41A607" w:rsidRPr="355534DC">
        <w:rPr>
          <w:rFonts w:eastAsia="Calibri"/>
        </w:rPr>
        <w:t xml:space="preserve"> to such efforts</w:t>
      </w:r>
      <w:r w:rsidRPr="355534DC">
        <w:rPr>
          <w:rFonts w:eastAsia="Calibri"/>
        </w:rPr>
        <w:t>: accessibility.</w:t>
      </w:r>
      <w:r w:rsidR="16B46521">
        <w:rPr>
          <w:rFonts w:eastAsia="Calibri"/>
        </w:rPr>
        <w:t xml:space="preserve"> </w:t>
      </w:r>
      <w:r w:rsidR="38819BB9" w:rsidRPr="00B5394C">
        <w:rPr>
          <w:rFonts w:eastAsia="Calibri"/>
        </w:rPr>
        <w:t>In 2023, the White House issued a second Executive Order on equity, building on Executive Order 13</w:t>
      </w:r>
      <w:r w:rsidR="00B246CE">
        <w:rPr>
          <w:rFonts w:eastAsia="Calibri"/>
        </w:rPr>
        <w:t>98</w:t>
      </w:r>
      <w:r w:rsidR="38819BB9" w:rsidRPr="00B5394C">
        <w:rPr>
          <w:rFonts w:eastAsia="Calibri"/>
        </w:rPr>
        <w:t>5</w:t>
      </w:r>
      <w:r w:rsidR="53874C77">
        <w:rPr>
          <w:rFonts w:eastAsia="Calibri"/>
        </w:rPr>
        <w:t>.</w:t>
      </w:r>
      <w:r w:rsidR="00821FBE">
        <w:rPr>
          <w:rStyle w:val="FootnoteReference"/>
          <w:rFonts w:eastAsia="Calibri"/>
        </w:rPr>
        <w:footnoteReference w:id="11"/>
      </w:r>
      <w:r w:rsidR="65161EB2">
        <w:rPr>
          <w:rFonts w:eastAsia="Calibri"/>
        </w:rPr>
        <w:t xml:space="preserve"> </w:t>
      </w:r>
      <w:r w:rsidR="0CEEF588" w:rsidRPr="000F4E5F">
        <w:rPr>
          <w:rFonts w:eastAsia="Calibri"/>
        </w:rPr>
        <w:t>Executive Order 14091, Further Advancing Racial Equity and Support for Underserved Communities Through the Federal Government, continues “the work begun with Executive Order 13985 to combat discrimination and advance equal opportunity, including by redressing unfair disparities and removing barriers to Government programs and services.”</w:t>
      </w:r>
      <w:r w:rsidR="000F4E5F" w:rsidRPr="000F4E5F">
        <w:rPr>
          <w:rFonts w:eastAsia="Calibri"/>
          <w:vertAlign w:val="superscript"/>
        </w:rPr>
        <w:footnoteReference w:id="12"/>
      </w:r>
    </w:p>
    <w:tbl>
      <w:tblPr>
        <w:tblStyle w:val="TableGrid"/>
        <w:tblW w:w="0" w:type="auto"/>
        <w:tblBorders>
          <w:top w:val="single" w:sz="2" w:space="0" w:color="31849B"/>
          <w:left w:val="single" w:sz="2" w:space="0" w:color="31849B"/>
          <w:bottom w:val="single" w:sz="24" w:space="0" w:color="31849B" w:themeColor="accent5" w:themeShade="BF"/>
          <w:right w:val="single" w:sz="24" w:space="0" w:color="31849B" w:themeColor="accent5" w:themeShade="BF"/>
          <w:insideH w:val="none" w:sz="0" w:space="0" w:color="auto"/>
          <w:insideV w:val="none" w:sz="0" w:space="0" w:color="auto"/>
        </w:tblBorders>
        <w:tblLook w:val="04A0" w:firstRow="1" w:lastRow="0" w:firstColumn="1" w:lastColumn="0" w:noHBand="0" w:noVBand="1"/>
      </w:tblPr>
      <w:tblGrid>
        <w:gridCol w:w="1302"/>
        <w:gridCol w:w="7605"/>
      </w:tblGrid>
      <w:tr w:rsidR="0098070B" w:rsidRPr="003B7548" w14:paraId="3961539C" w14:textId="77777777">
        <w:trPr>
          <w:trHeight w:val="1347"/>
        </w:trPr>
        <w:tc>
          <w:tcPr>
            <w:tcW w:w="1302" w:type="dxa"/>
            <w:shd w:val="clear" w:color="auto" w:fill="auto"/>
            <w:vAlign w:val="center"/>
          </w:tcPr>
          <w:p w14:paraId="151DA7CB" w14:textId="77777777" w:rsidR="0098070B" w:rsidRPr="003B7548" w:rsidRDefault="0098070B">
            <w:pPr>
              <w:spacing w:before="120" w:after="120"/>
              <w:jc w:val="center"/>
              <w:rPr>
                <w:color w:val="0F243E"/>
              </w:rPr>
            </w:pPr>
            <w:r>
              <w:rPr>
                <w:noProof/>
                <w:color w:val="2B579A"/>
                <w:shd w:val="clear" w:color="auto" w:fill="E6E6E6"/>
              </w:rPr>
              <w:drawing>
                <wp:inline distT="0" distB="0" distL="0" distR="0" wp14:anchorId="65D15406" wp14:editId="2A91478B">
                  <wp:extent cx="547196" cy="547196"/>
                  <wp:effectExtent l="0" t="0" r="0" b="0"/>
                  <wp:docPr id="1" name="Graphic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otation mark to indicate that this content is a quote. This quote is from the United States Department of Labor Equity Action Plan and reads: &quot;The U.S Department of Labor (DOL) is committed to improving the well-being of underserved, marginalized, and excluded communities, recognizing that by doing so we improve working conditions and economic opportunities for all workers. &quot;"/>
                          <pic:cNvPicPr>
                            <a:picLocks noChangeAspect="1" noChangeArrowheads="1"/>
                          </pic:cNvPicPr>
                        </pic:nvPicPr>
                        <pic:blipFill>
                          <a:blip r:embed="rId17">
                            <a:extLst>
                              <a:ext uri="{96DAC541-7B7A-43D3-8B79-37D633B846F1}">
                                <asvg:svgBlip xmlns:asvg="http://schemas.microsoft.com/office/drawing/2016/SVG/main" r:embed="rId18"/>
                              </a:ext>
                            </a:extLst>
                          </a:blip>
                          <a:stretch>
                            <a:fillRect/>
                          </a:stretch>
                        </pic:blipFill>
                        <pic:spPr bwMode="auto">
                          <a:xfrm>
                            <a:off x="0" y="0"/>
                            <a:ext cx="547196" cy="547196"/>
                          </a:xfrm>
                          <a:prstGeom prst="rect">
                            <a:avLst/>
                          </a:prstGeom>
                        </pic:spPr>
                      </pic:pic>
                    </a:graphicData>
                  </a:graphic>
                </wp:inline>
              </w:drawing>
            </w:r>
          </w:p>
        </w:tc>
        <w:tc>
          <w:tcPr>
            <w:tcW w:w="7605" w:type="dxa"/>
            <w:shd w:val="clear" w:color="auto" w:fill="auto"/>
          </w:tcPr>
          <w:p w14:paraId="2CE7F309" w14:textId="54EF1CC5" w:rsidR="00084907" w:rsidRDefault="00D278EA">
            <w:pPr>
              <w:spacing w:before="120" w:after="120"/>
              <w:rPr>
                <w:i/>
                <w:iCs/>
                <w:color w:val="0F243E"/>
                <w:sz w:val="20"/>
                <w:szCs w:val="20"/>
              </w:rPr>
            </w:pPr>
            <w:r w:rsidRPr="00D278EA">
              <w:rPr>
                <w:i/>
                <w:iCs/>
                <w:color w:val="0F243E"/>
                <w:sz w:val="20"/>
                <w:szCs w:val="20"/>
              </w:rPr>
              <w:t>The Department of Labor is deeply committed to improving the well-being of underserved, marginalized, disadvantaged, and excluded communities.</w:t>
            </w:r>
          </w:p>
          <w:p w14:paraId="7550D752" w14:textId="36EC939E" w:rsidR="0098070B" w:rsidRPr="003B7548" w:rsidRDefault="0098070B">
            <w:pPr>
              <w:spacing w:before="120" w:after="120"/>
              <w:rPr>
                <w:color w:val="0F243E"/>
                <w:sz w:val="20"/>
                <w:szCs w:val="20"/>
              </w:rPr>
            </w:pPr>
            <w:r w:rsidRPr="0054251F">
              <w:rPr>
                <w:color w:val="0F243E"/>
                <w:sz w:val="20"/>
                <w:szCs w:val="20"/>
              </w:rPr>
              <w:t>– DOL Equity Action Plan</w:t>
            </w:r>
          </w:p>
        </w:tc>
      </w:tr>
    </w:tbl>
    <w:p w14:paraId="573FD180" w14:textId="77777777" w:rsidR="0054251F" w:rsidRPr="007A0F9E" w:rsidRDefault="0054251F" w:rsidP="007A0F9E">
      <w:pPr>
        <w:shd w:val="clear" w:color="auto" w:fill="auto"/>
        <w:spacing w:line="259" w:lineRule="auto"/>
        <w:rPr>
          <w:rFonts w:eastAsia="Calibri"/>
          <w:color w:val="auto"/>
        </w:rPr>
      </w:pPr>
    </w:p>
    <w:p w14:paraId="6C708F34" w14:textId="768512B2" w:rsidR="00471E8F" w:rsidRDefault="3B84210D" w:rsidP="001B52E5">
      <w:pPr>
        <w:shd w:val="clear" w:color="auto" w:fill="auto"/>
        <w:spacing w:after="240"/>
        <w:rPr>
          <w:rFonts w:eastAsia="Calibri"/>
        </w:rPr>
      </w:pPr>
      <w:r w:rsidRPr="71637C61">
        <w:rPr>
          <w:rFonts w:eastAsia="Calibri"/>
        </w:rPr>
        <w:t xml:space="preserve">In response to </w:t>
      </w:r>
      <w:r w:rsidR="181AEB71" w:rsidRPr="71637C61">
        <w:rPr>
          <w:rFonts w:eastAsia="Calibri"/>
        </w:rPr>
        <w:t>E</w:t>
      </w:r>
      <w:r w:rsidRPr="71637C61">
        <w:rPr>
          <w:rFonts w:eastAsia="Calibri"/>
        </w:rPr>
        <w:t xml:space="preserve">xecutive </w:t>
      </w:r>
      <w:r w:rsidR="181AEB71" w:rsidRPr="71637C61">
        <w:rPr>
          <w:rFonts w:eastAsia="Calibri"/>
        </w:rPr>
        <w:t>O</w:t>
      </w:r>
      <w:r w:rsidRPr="71637C61">
        <w:rPr>
          <w:rFonts w:eastAsia="Calibri"/>
        </w:rPr>
        <w:t>rder</w:t>
      </w:r>
      <w:r w:rsidR="3BACFF08" w:rsidRPr="71637C61">
        <w:rPr>
          <w:rFonts w:eastAsia="Calibri"/>
        </w:rPr>
        <w:t xml:space="preserve"> 13985</w:t>
      </w:r>
      <w:r w:rsidRPr="71637C61">
        <w:rPr>
          <w:rFonts w:eastAsia="Calibri"/>
        </w:rPr>
        <w:t xml:space="preserve">, the U.S. Department of Labor, as well as other </w:t>
      </w:r>
      <w:r w:rsidR="157E3B2F" w:rsidRPr="71637C61">
        <w:rPr>
          <w:rFonts w:eastAsia="Calibri"/>
        </w:rPr>
        <w:t>Federal</w:t>
      </w:r>
      <w:r w:rsidRPr="71637C61">
        <w:rPr>
          <w:rFonts w:eastAsia="Calibri"/>
        </w:rPr>
        <w:t xml:space="preserve"> agencies, developed and are implementing equity action plans. The </w:t>
      </w:r>
      <w:r w:rsidR="5C41A607" w:rsidRPr="71637C61">
        <w:rPr>
          <w:rFonts w:eastAsia="Calibri"/>
        </w:rPr>
        <w:t xml:space="preserve">U.S. </w:t>
      </w:r>
      <w:hyperlink r:id="rId20" w:history="1">
        <w:r w:rsidRPr="71637C61">
          <w:rPr>
            <w:rFonts w:eastAsia="Calibri"/>
            <w:u w:val="single"/>
          </w:rPr>
          <w:t>Department of Labor Equity Action Plan</w:t>
        </w:r>
      </w:hyperlink>
      <w:r w:rsidR="007A0F9E" w:rsidRPr="00A65C3F">
        <w:rPr>
          <w:rFonts w:eastAsia="Calibri"/>
          <w:vertAlign w:val="superscript"/>
        </w:rPr>
        <w:footnoteReference w:id="13"/>
      </w:r>
      <w:r w:rsidRPr="71637C61">
        <w:rPr>
          <w:rFonts w:eastAsia="Calibri"/>
        </w:rPr>
        <w:t xml:space="preserve"> summarizes the department’s efforts to identify barriers to more equitable access to programs and services for underserved, marginalized and </w:t>
      </w:r>
      <w:r w:rsidR="181AEB71" w:rsidRPr="71637C61">
        <w:rPr>
          <w:rFonts w:eastAsia="Calibri"/>
        </w:rPr>
        <w:t xml:space="preserve">historically </w:t>
      </w:r>
      <w:r w:rsidRPr="71637C61">
        <w:rPr>
          <w:rFonts w:eastAsia="Calibri"/>
        </w:rPr>
        <w:t>excluded communities and outlines the next steps for expanding access to those communities.</w:t>
      </w:r>
    </w:p>
    <w:p w14:paraId="42EA9A87" w14:textId="1275C386" w:rsidR="007A0F9E" w:rsidRPr="00A65C3F" w:rsidRDefault="00471E8F" w:rsidP="001B52E5">
      <w:pPr>
        <w:shd w:val="clear" w:color="auto" w:fill="auto"/>
        <w:spacing w:after="240"/>
        <w:rPr>
          <w:rFonts w:eastAsia="Calibri"/>
        </w:rPr>
      </w:pPr>
      <w:r w:rsidRPr="00471E8F">
        <w:rPr>
          <w:rFonts w:eastAsia="Calibri"/>
        </w:rPr>
        <w:t>DOL recognizes that an individual with a disability may have intersecting identities</w:t>
      </w:r>
      <w:r w:rsidRPr="00471E8F">
        <w:rPr>
          <w:rFonts w:eastAsia="Calibri"/>
          <w:vertAlign w:val="superscript"/>
        </w:rPr>
        <w:footnoteReference w:id="14"/>
      </w:r>
      <w:r w:rsidRPr="00471E8F">
        <w:rPr>
          <w:rFonts w:eastAsia="Calibri"/>
        </w:rPr>
        <w:t xml:space="preserve"> that shape them as a person (e.g., a person with a disability that identifies as Lesbian, Gay, Bisexual, Transgender, and Queer/Questioning (LGBTQ+), or who is Black, Latino, or a person of color, etc.). Over the past two years, DOL has become aware of successful and promising nondiscrimination and equal opportunity practices that promote inclusion of traditionally underserved populations, including individuals with disabilities.</w:t>
      </w:r>
    </w:p>
    <w:p w14:paraId="3D370948" w14:textId="3481E2C9" w:rsidR="008F05A3" w:rsidRDefault="007A0F9E" w:rsidP="001B52E5">
      <w:pPr>
        <w:shd w:val="clear" w:color="auto" w:fill="auto"/>
        <w:spacing w:after="240"/>
        <w:rPr>
          <w:rFonts w:eastAsia="Calibri"/>
          <w:color w:val="000000"/>
        </w:rPr>
      </w:pPr>
      <w:r w:rsidRPr="71637C61">
        <w:rPr>
          <w:rFonts w:eastAsia="Calibri"/>
        </w:rPr>
        <w:t xml:space="preserve">In addition to </w:t>
      </w:r>
      <w:r w:rsidR="00E75E5F" w:rsidRPr="71637C61">
        <w:rPr>
          <w:rFonts w:eastAsia="Calibri"/>
        </w:rPr>
        <w:t>E</w:t>
      </w:r>
      <w:r w:rsidRPr="71637C61">
        <w:rPr>
          <w:rFonts w:eastAsia="Calibri"/>
        </w:rPr>
        <w:t xml:space="preserve">xecutive </w:t>
      </w:r>
      <w:r w:rsidR="00E75E5F" w:rsidRPr="71637C61">
        <w:rPr>
          <w:rFonts w:eastAsia="Calibri"/>
        </w:rPr>
        <w:t>O</w:t>
      </w:r>
      <w:r w:rsidRPr="71637C61">
        <w:rPr>
          <w:rFonts w:eastAsia="Calibri"/>
        </w:rPr>
        <w:t xml:space="preserve">rder </w:t>
      </w:r>
      <w:r w:rsidR="00323C98" w:rsidRPr="71637C61">
        <w:rPr>
          <w:rFonts w:eastAsia="Calibri"/>
        </w:rPr>
        <w:t>13985</w:t>
      </w:r>
      <w:r w:rsidR="08E271E8" w:rsidRPr="71637C61">
        <w:rPr>
          <w:rFonts w:eastAsia="Calibri"/>
        </w:rPr>
        <w:t>, Executive Order 14091</w:t>
      </w:r>
      <w:r w:rsidR="00323C98" w:rsidRPr="71637C61">
        <w:rPr>
          <w:rFonts w:eastAsia="Calibri"/>
        </w:rPr>
        <w:t xml:space="preserve"> </w:t>
      </w:r>
      <w:r w:rsidRPr="71637C61">
        <w:rPr>
          <w:rFonts w:eastAsia="Calibri"/>
        </w:rPr>
        <w:t xml:space="preserve">and DOL’s </w:t>
      </w:r>
      <w:r w:rsidR="00E75E5F" w:rsidRPr="71637C61">
        <w:rPr>
          <w:rFonts w:eastAsia="Calibri"/>
        </w:rPr>
        <w:t>E</w:t>
      </w:r>
      <w:r w:rsidRPr="71637C61">
        <w:rPr>
          <w:rFonts w:eastAsia="Calibri"/>
        </w:rPr>
        <w:t xml:space="preserve">quity </w:t>
      </w:r>
      <w:r w:rsidR="00E75E5F" w:rsidRPr="71637C61">
        <w:rPr>
          <w:rFonts w:eastAsia="Calibri"/>
        </w:rPr>
        <w:t>A</w:t>
      </w:r>
      <w:r w:rsidRPr="71637C61">
        <w:rPr>
          <w:rFonts w:eastAsia="Calibri"/>
        </w:rPr>
        <w:t xml:space="preserve">ction </w:t>
      </w:r>
      <w:r w:rsidR="00E75E5F" w:rsidRPr="71637C61">
        <w:rPr>
          <w:rFonts w:eastAsia="Calibri"/>
        </w:rPr>
        <w:t>P</w:t>
      </w:r>
      <w:r w:rsidRPr="71637C61">
        <w:rPr>
          <w:rFonts w:eastAsia="Calibri"/>
        </w:rPr>
        <w:t xml:space="preserve">lan, the amended content </w:t>
      </w:r>
      <w:r w:rsidR="00AA1903">
        <w:rPr>
          <w:rFonts w:eastAsia="Calibri"/>
        </w:rPr>
        <w:t xml:space="preserve">in this updated edition </w:t>
      </w:r>
      <w:r w:rsidRPr="71637C61">
        <w:rPr>
          <w:rFonts w:eastAsia="Calibri"/>
        </w:rPr>
        <w:t>has been informed by the “</w:t>
      </w:r>
      <w:hyperlink r:id="rId21" w:history="1">
        <w:r w:rsidRPr="00501AC2">
          <w:rPr>
            <w:rFonts w:eastAsia="Calibri"/>
            <w:i/>
            <w:iCs/>
            <w:u w:val="single"/>
          </w:rPr>
          <w:t>Diversity &amp; Inclusion: Employer Action Guide</w:t>
        </w:r>
      </w:hyperlink>
      <w:r w:rsidRPr="71637C61">
        <w:rPr>
          <w:rFonts w:eastAsia="Calibri"/>
          <w:i/>
          <w:iCs/>
        </w:rPr>
        <w:t>,”</w:t>
      </w:r>
      <w:r w:rsidRPr="001F6EC6">
        <w:rPr>
          <w:rFonts w:eastAsia="Calibri"/>
          <w:vertAlign w:val="superscript"/>
        </w:rPr>
        <w:footnoteReference w:id="15"/>
      </w:r>
      <w:r w:rsidRPr="71637C61">
        <w:rPr>
          <w:rFonts w:eastAsia="Calibri"/>
        </w:rPr>
        <w:t xml:space="preserve"> </w:t>
      </w:r>
      <w:r w:rsidR="00753A65" w:rsidRPr="71637C61">
        <w:rPr>
          <w:rFonts w:eastAsia="Calibri"/>
        </w:rPr>
        <w:t xml:space="preserve">which was </w:t>
      </w:r>
      <w:r w:rsidRPr="71637C61">
        <w:rPr>
          <w:rFonts w:eastAsia="Calibri"/>
        </w:rPr>
        <w:t xml:space="preserve">developed by the Equity Committee of the Duluth </w:t>
      </w:r>
      <w:r w:rsidR="00AD529D">
        <w:rPr>
          <w:rFonts w:eastAsia="Calibri"/>
        </w:rPr>
        <w:t xml:space="preserve">(Minnesota) </w:t>
      </w:r>
      <w:r w:rsidRPr="71637C61">
        <w:rPr>
          <w:rFonts w:eastAsia="Calibri"/>
        </w:rPr>
        <w:t>Workforce Development Board. This</w:t>
      </w:r>
      <w:r w:rsidR="003915C1" w:rsidRPr="003915C1">
        <w:t xml:space="preserve"> </w:t>
      </w:r>
      <w:r w:rsidR="003915C1" w:rsidRPr="003915C1">
        <w:rPr>
          <w:rFonts w:eastAsia="Calibri"/>
        </w:rPr>
        <w:t xml:space="preserve">resource includes practical tools and tips related to recruiting, hiring, onboarding, and retaining diverse employees. This guide can serve as a practical example of how to implement DEIA practices for </w:t>
      </w:r>
      <w:r w:rsidR="0025653C">
        <w:rPr>
          <w:rFonts w:eastAsia="Calibri"/>
        </w:rPr>
        <w:t>S</w:t>
      </w:r>
      <w:r w:rsidRPr="71637C61">
        <w:rPr>
          <w:rFonts w:eastAsia="Calibri"/>
        </w:rPr>
        <w:t xml:space="preserve">tate and local workforce boards and others within the workforce development system. The guide can also be used </w:t>
      </w:r>
      <w:r w:rsidR="00A15E4B" w:rsidRPr="71637C61">
        <w:rPr>
          <w:rFonts w:eastAsia="Calibri"/>
        </w:rPr>
        <w:t xml:space="preserve">by </w:t>
      </w:r>
      <w:r w:rsidRPr="71637C61">
        <w:rPr>
          <w:rFonts w:eastAsia="Calibri"/>
        </w:rPr>
        <w:t>employers in the community</w:t>
      </w:r>
      <w:r w:rsidR="005E58B3">
        <w:rPr>
          <w:rFonts w:eastAsia="Calibri"/>
        </w:rPr>
        <w:t>.</w:t>
      </w:r>
      <w:r w:rsidR="008F05A3">
        <w:rPr>
          <w:rFonts w:eastAsia="Calibri"/>
          <w:color w:val="000000"/>
        </w:rPr>
        <w:br w:type="page"/>
      </w:r>
    </w:p>
    <w:tbl>
      <w:tblPr>
        <w:tblStyle w:val="TableGrid"/>
        <w:tblW w:w="0" w:type="auto"/>
        <w:tblBorders>
          <w:top w:val="thinThickSmallGap" w:sz="24" w:space="0" w:color="8064A2" w:themeColor="accent4"/>
          <w:left w:val="thinThickSmallGap" w:sz="24" w:space="0" w:color="8064A2" w:themeColor="accent4"/>
          <w:bottom w:val="thickThinSmallGap" w:sz="24" w:space="0" w:color="8064A2" w:themeColor="accent4"/>
          <w:right w:val="thickThinSmallGap" w:sz="24" w:space="0" w:color="8064A2" w:themeColor="accent4"/>
          <w:insideH w:val="none" w:sz="0" w:space="0" w:color="auto"/>
          <w:insideV w:val="none" w:sz="0" w:space="0" w:color="auto"/>
        </w:tblBorders>
        <w:tblLook w:val="04A0" w:firstRow="1" w:lastRow="0" w:firstColumn="1" w:lastColumn="0" w:noHBand="0" w:noVBand="1"/>
      </w:tblPr>
      <w:tblGrid>
        <w:gridCol w:w="855"/>
        <w:gridCol w:w="8415"/>
      </w:tblGrid>
      <w:tr w:rsidR="00F83764" w14:paraId="75C328F7" w14:textId="77777777">
        <w:tc>
          <w:tcPr>
            <w:tcW w:w="855" w:type="dxa"/>
            <w:shd w:val="clear" w:color="auto" w:fill="auto"/>
            <w:vAlign w:val="center"/>
          </w:tcPr>
          <w:p w14:paraId="350B9EC1" w14:textId="77777777" w:rsidR="00F83764" w:rsidRDefault="00F83764">
            <w:pPr>
              <w:shd w:val="clear" w:color="auto" w:fill="auto"/>
              <w:spacing w:line="259" w:lineRule="auto"/>
              <w:jc w:val="center"/>
              <w:rPr>
                <w:rFonts w:eastAsia="Calibri"/>
                <w:color w:val="000000"/>
              </w:rPr>
            </w:pPr>
            <w:bookmarkStart w:id="6" w:name="_Hlk142402347"/>
            <w:r>
              <w:rPr>
                <w:noProof/>
                <w:color w:val="0F243E"/>
                <w:shd w:val="clear" w:color="auto" w:fill="E6E6E6"/>
              </w:rPr>
              <w:lastRenderedPageBreak/>
              <w:drawing>
                <wp:inline distT="0" distB="0" distL="0" distR="0" wp14:anchorId="54E44E61" wp14:editId="559FCA4F">
                  <wp:extent cx="399869" cy="399869"/>
                  <wp:effectExtent l="0" t="0" r="635" b="635"/>
                  <wp:docPr id="31" name="Graphic 31" descr="Icon that indicates this content represents a success story. This success story focuses on A Duluth Minnesota best practice on Divers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con that indicates this content represents a success story. This success story focuses on A Duluth Minnesota best practice on Diversity and Inclusion."/>
                          <pic:cNvPicPr>
                            <a:picLocks noChangeAspect="1" noChangeArrowheads="1"/>
                          </pic:cNvPicPr>
                        </pic:nvPicPr>
                        <pic:blipFill>
                          <a:blip r:embed="rId22">
                            <a:extLst>
                              <a:ext uri="{96DAC541-7B7A-43D3-8B79-37D633B846F1}">
                                <asvg:svgBlip xmlns:asvg="http://schemas.microsoft.com/office/drawing/2016/SVG/main" r:embed="rId23"/>
                              </a:ext>
                            </a:extLst>
                          </a:blip>
                          <a:stretch>
                            <a:fillRect/>
                          </a:stretch>
                        </pic:blipFill>
                        <pic:spPr bwMode="auto">
                          <a:xfrm>
                            <a:off x="0" y="0"/>
                            <a:ext cx="399869" cy="399869"/>
                          </a:xfrm>
                          <a:prstGeom prst="rect">
                            <a:avLst/>
                          </a:prstGeom>
                        </pic:spPr>
                      </pic:pic>
                    </a:graphicData>
                  </a:graphic>
                </wp:inline>
              </w:drawing>
            </w:r>
          </w:p>
        </w:tc>
        <w:tc>
          <w:tcPr>
            <w:tcW w:w="8415" w:type="dxa"/>
            <w:shd w:val="clear" w:color="auto" w:fill="auto"/>
          </w:tcPr>
          <w:p w14:paraId="19D62F07" w14:textId="77777777" w:rsidR="00F83764" w:rsidRPr="00A65C3F" w:rsidRDefault="00F83764">
            <w:pPr>
              <w:shd w:val="clear" w:color="auto" w:fill="auto"/>
              <w:spacing w:line="259" w:lineRule="auto"/>
              <w:rPr>
                <w:rFonts w:eastAsia="Calibri"/>
                <w:b/>
                <w:bCs/>
                <w:sz w:val="22"/>
                <w:szCs w:val="22"/>
              </w:rPr>
            </w:pPr>
          </w:p>
          <w:p w14:paraId="48D6DC03" w14:textId="1A3C5A8C" w:rsidR="00F83764" w:rsidRPr="00A65C3F" w:rsidRDefault="00F83764">
            <w:pPr>
              <w:shd w:val="clear" w:color="auto" w:fill="auto"/>
              <w:spacing w:line="259" w:lineRule="auto"/>
              <w:rPr>
                <w:rFonts w:eastAsia="Calibri"/>
                <w:b/>
                <w:bCs/>
                <w:sz w:val="22"/>
                <w:szCs w:val="22"/>
              </w:rPr>
            </w:pPr>
            <w:r w:rsidRPr="00A65C3F">
              <w:rPr>
                <w:rFonts w:eastAsia="Calibri"/>
                <w:b/>
                <w:bCs/>
                <w:sz w:val="22"/>
                <w:szCs w:val="22"/>
              </w:rPr>
              <w:t>Diversity &amp; Inclusion: Duluth Best Practice</w:t>
            </w:r>
          </w:p>
        </w:tc>
      </w:tr>
      <w:tr w:rsidR="00F83764" w14:paraId="7377C598" w14:textId="77777777">
        <w:tc>
          <w:tcPr>
            <w:tcW w:w="855" w:type="dxa"/>
          </w:tcPr>
          <w:p w14:paraId="5B078FAE" w14:textId="77777777" w:rsidR="00F83764" w:rsidRDefault="00F83764">
            <w:pPr>
              <w:shd w:val="clear" w:color="auto" w:fill="auto"/>
              <w:spacing w:line="259" w:lineRule="auto"/>
              <w:rPr>
                <w:rFonts w:eastAsia="Calibri"/>
                <w:color w:val="000000"/>
              </w:rPr>
            </w:pPr>
          </w:p>
        </w:tc>
        <w:tc>
          <w:tcPr>
            <w:tcW w:w="8415" w:type="dxa"/>
          </w:tcPr>
          <w:p w14:paraId="7D256CED" w14:textId="785B428F" w:rsidR="00F83764" w:rsidRPr="00A65C3F" w:rsidRDefault="00F83764">
            <w:pPr>
              <w:shd w:val="clear" w:color="auto" w:fill="auto"/>
              <w:spacing w:line="259" w:lineRule="auto"/>
              <w:rPr>
                <w:rFonts w:eastAsia="Calibri"/>
                <w:sz w:val="22"/>
                <w:szCs w:val="22"/>
              </w:rPr>
            </w:pPr>
            <w:r w:rsidRPr="00A65C3F">
              <w:rPr>
                <w:rFonts w:eastAsia="Calibri"/>
                <w:b/>
                <w:bCs/>
                <w:sz w:val="22"/>
                <w:szCs w:val="22"/>
              </w:rPr>
              <w:t>The Challenge</w:t>
            </w:r>
            <w:r w:rsidRPr="00A65C3F">
              <w:rPr>
                <w:rFonts w:eastAsia="Calibri"/>
                <w:sz w:val="22"/>
                <w:szCs w:val="22"/>
              </w:rPr>
              <w:t>: Help improve diversity, equity, and inclusion in the workplace.</w:t>
            </w:r>
          </w:p>
          <w:p w14:paraId="1927171C" w14:textId="510BB8F9" w:rsidR="00F83764" w:rsidRPr="007C0FAC" w:rsidRDefault="00F83764" w:rsidP="00CF0B8A">
            <w:pPr>
              <w:shd w:val="clear" w:color="auto" w:fill="auto"/>
              <w:spacing w:after="240" w:line="259" w:lineRule="auto"/>
              <w:rPr>
                <w:rFonts w:eastAsia="Calibri"/>
                <w:sz w:val="22"/>
                <w:szCs w:val="22"/>
              </w:rPr>
            </w:pPr>
            <w:r w:rsidRPr="00A65C3F">
              <w:rPr>
                <w:rFonts w:eastAsia="Calibri"/>
                <w:b/>
                <w:bCs/>
                <w:sz w:val="22"/>
                <w:szCs w:val="22"/>
              </w:rPr>
              <w:t>Background</w:t>
            </w:r>
            <w:r w:rsidRPr="00A65C3F">
              <w:rPr>
                <w:rFonts w:eastAsia="Calibri"/>
                <w:sz w:val="22"/>
                <w:szCs w:val="22"/>
              </w:rPr>
              <w:t xml:space="preserve">: </w:t>
            </w:r>
            <w:r w:rsidR="00200C60">
              <w:rPr>
                <w:rFonts w:eastAsia="Calibri"/>
                <w:sz w:val="22"/>
                <w:szCs w:val="22"/>
              </w:rPr>
              <w:t>In 2019 and 2020, t</w:t>
            </w:r>
            <w:r w:rsidRPr="00A65C3F">
              <w:rPr>
                <w:rFonts w:eastAsia="Calibri"/>
                <w:sz w:val="22"/>
                <w:szCs w:val="22"/>
              </w:rPr>
              <w:t xml:space="preserve">he Duluth Workforce Development Board </w:t>
            </w:r>
            <w:r w:rsidR="000C2849">
              <w:rPr>
                <w:rFonts w:eastAsia="Calibri"/>
                <w:sz w:val="22"/>
                <w:szCs w:val="22"/>
              </w:rPr>
              <w:t>in collaboration with the board’s Equity Committee</w:t>
            </w:r>
            <w:r w:rsidRPr="00A65C3F">
              <w:rPr>
                <w:rFonts w:eastAsia="Calibri"/>
                <w:sz w:val="22"/>
                <w:szCs w:val="22"/>
              </w:rPr>
              <w:t xml:space="preserve"> </w:t>
            </w:r>
            <w:r w:rsidR="000C2849">
              <w:rPr>
                <w:rFonts w:eastAsia="Calibri"/>
                <w:sz w:val="22"/>
                <w:szCs w:val="22"/>
              </w:rPr>
              <w:t xml:space="preserve">worked </w:t>
            </w:r>
            <w:r w:rsidRPr="00A65C3F">
              <w:rPr>
                <w:rFonts w:eastAsia="Calibri"/>
                <w:sz w:val="22"/>
                <w:szCs w:val="22"/>
              </w:rPr>
              <w:t>with</w:t>
            </w:r>
            <w:r w:rsidR="00200C60">
              <w:rPr>
                <w:rFonts w:eastAsia="Calibri"/>
                <w:sz w:val="22"/>
                <w:szCs w:val="22"/>
              </w:rPr>
              <w:t xml:space="preserve"> area</w:t>
            </w:r>
            <w:r w:rsidRPr="00A65C3F">
              <w:rPr>
                <w:rFonts w:eastAsia="Calibri"/>
                <w:sz w:val="22"/>
                <w:szCs w:val="22"/>
              </w:rPr>
              <w:t xml:space="preserve"> </w:t>
            </w:r>
            <w:r w:rsidR="00200C60">
              <w:rPr>
                <w:rFonts w:eastAsia="Calibri"/>
                <w:sz w:val="22"/>
                <w:szCs w:val="22"/>
              </w:rPr>
              <w:t>employers</w:t>
            </w:r>
            <w:r w:rsidR="008C59E4">
              <w:rPr>
                <w:rFonts w:eastAsia="Calibri"/>
                <w:sz w:val="22"/>
                <w:szCs w:val="22"/>
              </w:rPr>
              <w:t xml:space="preserve"> </w:t>
            </w:r>
            <w:r w:rsidR="00200C60">
              <w:rPr>
                <w:rFonts w:eastAsia="Calibri"/>
                <w:sz w:val="22"/>
                <w:szCs w:val="22"/>
              </w:rPr>
              <w:t xml:space="preserve">to determine how </w:t>
            </w:r>
            <w:r w:rsidR="001929CF">
              <w:rPr>
                <w:rFonts w:eastAsia="Calibri"/>
                <w:sz w:val="22"/>
                <w:szCs w:val="22"/>
              </w:rPr>
              <w:t>to</w:t>
            </w:r>
            <w:r w:rsidR="00200C60">
              <w:rPr>
                <w:rFonts w:eastAsia="Calibri"/>
                <w:sz w:val="22"/>
                <w:szCs w:val="22"/>
              </w:rPr>
              <w:t xml:space="preserve"> improve </w:t>
            </w:r>
            <w:r w:rsidRPr="00A65C3F">
              <w:rPr>
                <w:rFonts w:eastAsia="Calibri"/>
                <w:sz w:val="22"/>
                <w:szCs w:val="22"/>
              </w:rPr>
              <w:t>diversity, equity, and inclusion</w:t>
            </w:r>
            <w:r w:rsidR="00200C60">
              <w:rPr>
                <w:rFonts w:eastAsia="Calibri"/>
                <w:sz w:val="22"/>
                <w:szCs w:val="22"/>
              </w:rPr>
              <w:t xml:space="preserve"> in their community and region</w:t>
            </w:r>
            <w:r w:rsidRPr="00A65C3F">
              <w:rPr>
                <w:rFonts w:eastAsia="Calibri"/>
                <w:sz w:val="22"/>
                <w:szCs w:val="22"/>
              </w:rPr>
              <w:t xml:space="preserve">. </w:t>
            </w:r>
            <w:proofErr w:type="gramStart"/>
            <w:r w:rsidR="009317DA">
              <w:rPr>
                <w:rFonts w:eastAsia="Calibri"/>
                <w:sz w:val="22"/>
                <w:szCs w:val="22"/>
              </w:rPr>
              <w:t>A</w:t>
            </w:r>
            <w:r w:rsidR="00436A10">
              <w:rPr>
                <w:rFonts w:eastAsia="Calibri"/>
                <w:sz w:val="22"/>
                <w:szCs w:val="22"/>
              </w:rPr>
              <w:t xml:space="preserve"> number of</w:t>
            </w:r>
            <w:proofErr w:type="gramEnd"/>
            <w:r w:rsidR="00436A10">
              <w:rPr>
                <w:rFonts w:eastAsia="Calibri"/>
                <w:sz w:val="22"/>
                <w:szCs w:val="22"/>
              </w:rPr>
              <w:t xml:space="preserve"> best practices </w:t>
            </w:r>
            <w:r w:rsidR="009317DA">
              <w:rPr>
                <w:rFonts w:eastAsia="Calibri"/>
                <w:sz w:val="22"/>
                <w:szCs w:val="22"/>
              </w:rPr>
              <w:t xml:space="preserve">were identified </w:t>
            </w:r>
            <w:r w:rsidR="00436A10">
              <w:rPr>
                <w:rFonts w:eastAsia="Calibri"/>
                <w:sz w:val="22"/>
                <w:szCs w:val="22"/>
              </w:rPr>
              <w:t xml:space="preserve">that </w:t>
            </w:r>
            <w:r w:rsidR="009317DA" w:rsidRPr="009317DA">
              <w:rPr>
                <w:rFonts w:eastAsia="Calibri"/>
                <w:sz w:val="22"/>
                <w:szCs w:val="22"/>
              </w:rPr>
              <w:t>employers of all sizes and across all industry sectors can implement to create</w:t>
            </w:r>
            <w:r w:rsidR="009317DA">
              <w:rPr>
                <w:rFonts w:eastAsia="Calibri"/>
                <w:sz w:val="22"/>
                <w:szCs w:val="22"/>
              </w:rPr>
              <w:t xml:space="preserve"> </w:t>
            </w:r>
            <w:r w:rsidR="009317DA" w:rsidRPr="009317DA">
              <w:rPr>
                <w:rFonts w:eastAsia="Calibri"/>
                <w:sz w:val="22"/>
                <w:szCs w:val="22"/>
              </w:rPr>
              <w:t xml:space="preserve">a </w:t>
            </w:r>
            <w:r w:rsidR="001F4837">
              <w:rPr>
                <w:rFonts w:eastAsia="Calibri"/>
                <w:sz w:val="22"/>
                <w:szCs w:val="22"/>
              </w:rPr>
              <w:t xml:space="preserve">more </w:t>
            </w:r>
            <w:r w:rsidR="009317DA" w:rsidRPr="009317DA">
              <w:rPr>
                <w:rFonts w:eastAsia="Calibri"/>
                <w:sz w:val="22"/>
                <w:szCs w:val="22"/>
              </w:rPr>
              <w:t>diverse and inclusive workplace</w:t>
            </w:r>
            <w:r w:rsidR="009317DA">
              <w:rPr>
                <w:rFonts w:eastAsia="Calibri"/>
                <w:sz w:val="22"/>
                <w:szCs w:val="22"/>
              </w:rPr>
              <w:t xml:space="preserve">. This </w:t>
            </w:r>
            <w:r w:rsidRPr="00A65C3F">
              <w:rPr>
                <w:rFonts w:eastAsia="Calibri"/>
                <w:sz w:val="22"/>
                <w:szCs w:val="22"/>
              </w:rPr>
              <w:t xml:space="preserve">became the basis for the </w:t>
            </w:r>
            <w:hyperlink r:id="rId24" w:history="1">
              <w:r w:rsidRPr="007C0FAC">
                <w:rPr>
                  <w:rStyle w:val="Hyperlink"/>
                  <w:rFonts w:eastAsia="Calibri"/>
                  <w:i/>
                  <w:iCs/>
                  <w:color w:val="0F243E" w:themeColor="text2" w:themeShade="80"/>
                  <w:sz w:val="22"/>
                  <w:szCs w:val="22"/>
                </w:rPr>
                <w:t>Diversity &amp; Inclusion: Employer Action Guide</w:t>
              </w:r>
            </w:hyperlink>
            <w:r w:rsidRPr="007C0FAC">
              <w:rPr>
                <w:rFonts w:eastAsia="Calibri"/>
                <w:sz w:val="22"/>
                <w:szCs w:val="22"/>
              </w:rPr>
              <w:t>.</w:t>
            </w:r>
          </w:p>
          <w:p w14:paraId="36C7D3EB" w14:textId="451A05D9" w:rsidR="00F83764" w:rsidRPr="007C0FAC" w:rsidRDefault="00F14A6C" w:rsidP="00CF0B8A">
            <w:pPr>
              <w:shd w:val="clear" w:color="auto" w:fill="auto"/>
              <w:spacing w:after="240" w:line="259" w:lineRule="auto"/>
              <w:rPr>
                <w:rFonts w:eastAsia="Calibri"/>
                <w:sz w:val="22"/>
                <w:szCs w:val="22"/>
              </w:rPr>
            </w:pPr>
            <w:r>
              <w:rPr>
                <w:rFonts w:eastAsia="Calibri"/>
                <w:b/>
                <w:bCs/>
                <w:sz w:val="22"/>
                <w:szCs w:val="22"/>
              </w:rPr>
              <w:t>Strategy</w:t>
            </w:r>
            <w:r w:rsidR="007C0FAC" w:rsidRPr="007C0FAC">
              <w:rPr>
                <w:rFonts w:eastAsia="Calibri"/>
                <w:sz w:val="22"/>
                <w:szCs w:val="22"/>
              </w:rPr>
              <w:t xml:space="preserve">: The </w:t>
            </w:r>
            <w:r w:rsidR="007C0FAC" w:rsidRPr="007C0FAC">
              <w:rPr>
                <w:rFonts w:eastAsia="Calibri"/>
                <w:b/>
                <w:bCs/>
                <w:i/>
                <w:iCs/>
                <w:sz w:val="22"/>
                <w:szCs w:val="22"/>
              </w:rPr>
              <w:t>Diversity &amp; Inclusion: Employer Action Guide</w:t>
            </w:r>
            <w:r w:rsidR="007C0FAC" w:rsidRPr="007C0FAC">
              <w:rPr>
                <w:rFonts w:eastAsia="Calibri"/>
                <w:sz w:val="22"/>
                <w:szCs w:val="22"/>
              </w:rPr>
              <w:t xml:space="preserve"> was </w:t>
            </w:r>
            <w:r w:rsidR="00BD564E">
              <w:rPr>
                <w:rFonts w:eastAsia="Calibri"/>
                <w:sz w:val="22"/>
                <w:szCs w:val="22"/>
              </w:rPr>
              <w:t xml:space="preserve">then </w:t>
            </w:r>
            <w:r w:rsidR="007C0FAC" w:rsidRPr="007C0FAC">
              <w:rPr>
                <w:rFonts w:eastAsia="Calibri"/>
                <w:sz w:val="22"/>
                <w:szCs w:val="22"/>
              </w:rPr>
              <w:t xml:space="preserve">created by the Duluth Workforce Development Board, with leadership by the board’s Equity Committee. The guide is meant to be </w:t>
            </w:r>
            <w:r w:rsidR="007C0FAC" w:rsidRPr="007C0FAC">
              <w:rPr>
                <w:rFonts w:eastAsia="Calibri"/>
                <w:b/>
                <w:bCs/>
                <w:sz w:val="22"/>
                <w:szCs w:val="22"/>
              </w:rPr>
              <w:t>practical</w:t>
            </w:r>
            <w:r w:rsidR="007C0FAC" w:rsidRPr="007C0FAC">
              <w:rPr>
                <w:rFonts w:eastAsia="Calibri"/>
                <w:sz w:val="22"/>
                <w:szCs w:val="22"/>
              </w:rPr>
              <w:t xml:space="preserve"> and offer </w:t>
            </w:r>
            <w:r w:rsidR="007C0FAC" w:rsidRPr="007C0FAC">
              <w:rPr>
                <w:rFonts w:eastAsia="Calibri"/>
                <w:b/>
                <w:bCs/>
                <w:sz w:val="22"/>
                <w:szCs w:val="22"/>
              </w:rPr>
              <w:t>concrete</w:t>
            </w:r>
            <w:r w:rsidR="007C0FAC" w:rsidRPr="007C0FAC">
              <w:rPr>
                <w:rFonts w:eastAsia="Calibri"/>
                <w:sz w:val="22"/>
                <w:szCs w:val="22"/>
              </w:rPr>
              <w:t xml:space="preserve"> </w:t>
            </w:r>
            <w:r w:rsidR="007C0FAC" w:rsidRPr="007C0FAC">
              <w:rPr>
                <w:rFonts w:eastAsia="Calibri"/>
                <w:b/>
                <w:bCs/>
                <w:sz w:val="22"/>
                <w:szCs w:val="22"/>
              </w:rPr>
              <w:t>actions</w:t>
            </w:r>
            <w:r w:rsidR="007C0FAC" w:rsidRPr="007C0FAC">
              <w:rPr>
                <w:rFonts w:eastAsia="Calibri"/>
                <w:sz w:val="22"/>
                <w:szCs w:val="22"/>
              </w:rPr>
              <w:t xml:space="preserve"> that can be taken in the workplace to improve DEIA in recruitment, hiring, onboarding, and retention.</w:t>
            </w:r>
          </w:p>
          <w:p w14:paraId="126F7BCE" w14:textId="056D348B" w:rsidR="00F83764" w:rsidRPr="00FF3F30" w:rsidRDefault="00F14A6C" w:rsidP="00CF0B8A">
            <w:pPr>
              <w:shd w:val="clear" w:color="auto" w:fill="auto"/>
              <w:spacing w:after="240" w:line="259" w:lineRule="auto"/>
              <w:rPr>
                <w:rFonts w:eastAsia="Calibri"/>
                <w:sz w:val="22"/>
                <w:szCs w:val="22"/>
              </w:rPr>
            </w:pPr>
            <w:r>
              <w:rPr>
                <w:rFonts w:eastAsia="Calibri"/>
                <w:b/>
                <w:bCs/>
                <w:sz w:val="22"/>
                <w:szCs w:val="22"/>
              </w:rPr>
              <w:t xml:space="preserve">Outcome: </w:t>
            </w:r>
            <w:r w:rsidR="00FF3F30" w:rsidRPr="00FF3F30">
              <w:rPr>
                <w:rFonts w:eastAsia="Calibri"/>
                <w:sz w:val="22"/>
                <w:szCs w:val="22"/>
              </w:rPr>
              <w:t xml:space="preserve">Since the launch of the guide, the board has continued to learn and collect equity actions employers are taking through their </w:t>
            </w:r>
            <w:hyperlink r:id="rId25" w:history="1">
              <w:r w:rsidR="00FF3F30" w:rsidRPr="00FF3F30">
                <w:rPr>
                  <w:rStyle w:val="Hyperlink"/>
                  <w:rFonts w:eastAsia="Calibri"/>
                  <w:i/>
                  <w:iCs/>
                  <w:sz w:val="22"/>
                  <w:szCs w:val="22"/>
                </w:rPr>
                <w:t>Employer Champions Initiative</w:t>
              </w:r>
            </w:hyperlink>
            <w:r w:rsidR="00FF3F30" w:rsidRPr="00FF3F30">
              <w:rPr>
                <w:rFonts w:eastAsia="Calibri"/>
                <w:sz w:val="22"/>
                <w:szCs w:val="22"/>
              </w:rPr>
              <w:t>. HR staff, hiring managers, supervisors, and other business and organization leaders are the primary audience for these sessions, led by a community cohort of champions.</w:t>
            </w:r>
          </w:p>
          <w:p w14:paraId="59ED41AF" w14:textId="6CA5EC5D" w:rsidR="00F83764" w:rsidRPr="00FF3F30" w:rsidRDefault="00F83764">
            <w:pPr>
              <w:shd w:val="clear" w:color="auto" w:fill="auto"/>
              <w:spacing w:line="259" w:lineRule="auto"/>
              <w:rPr>
                <w:rFonts w:eastAsia="Calibri"/>
                <w:sz w:val="22"/>
                <w:szCs w:val="22"/>
              </w:rPr>
            </w:pPr>
            <w:r w:rsidRPr="00FF3F30">
              <w:rPr>
                <w:rFonts w:eastAsia="Calibri"/>
                <w:b/>
                <w:bCs/>
                <w:sz w:val="22"/>
                <w:szCs w:val="22"/>
              </w:rPr>
              <w:t>Best practices</w:t>
            </w:r>
            <w:r w:rsidRPr="00FF3F30">
              <w:rPr>
                <w:rFonts w:eastAsia="Calibri"/>
                <w:sz w:val="22"/>
                <w:szCs w:val="22"/>
              </w:rPr>
              <w:t>:</w:t>
            </w:r>
            <w:r w:rsidR="00FB185C">
              <w:rPr>
                <w:rStyle w:val="FootnoteReference"/>
                <w:rFonts w:eastAsia="Calibri"/>
                <w:sz w:val="22"/>
                <w:szCs w:val="22"/>
              </w:rPr>
              <w:footnoteReference w:id="16"/>
            </w:r>
            <w:r w:rsidRPr="00FF3F30">
              <w:rPr>
                <w:rFonts w:eastAsia="Calibri"/>
                <w:sz w:val="22"/>
                <w:szCs w:val="22"/>
              </w:rPr>
              <w:t xml:space="preserve"> </w:t>
            </w:r>
          </w:p>
          <w:p w14:paraId="7DFDCB16" w14:textId="41FFB085" w:rsidR="00F83764" w:rsidRDefault="00F83764" w:rsidP="00A65C3F">
            <w:pPr>
              <w:pStyle w:val="ListParagraph"/>
              <w:numPr>
                <w:ilvl w:val="0"/>
                <w:numId w:val="112"/>
              </w:numPr>
              <w:shd w:val="clear" w:color="auto" w:fill="auto"/>
              <w:spacing w:line="259" w:lineRule="auto"/>
              <w:rPr>
                <w:rFonts w:ascii="Arial" w:eastAsia="Calibri" w:hAnsi="Arial"/>
              </w:rPr>
            </w:pPr>
            <w:r w:rsidRPr="00A65C3F">
              <w:rPr>
                <w:rFonts w:ascii="Arial" w:eastAsia="Calibri" w:hAnsi="Arial"/>
              </w:rPr>
              <w:t xml:space="preserve">Business Services Teams within the AJC can share equity best practices, </w:t>
            </w:r>
            <w:r w:rsidR="00180DCB">
              <w:rPr>
                <w:rFonts w:ascii="Arial" w:eastAsia="Calibri" w:hAnsi="Arial"/>
              </w:rPr>
              <w:t>such as</w:t>
            </w:r>
            <w:r w:rsidRPr="00A65C3F">
              <w:rPr>
                <w:rFonts w:ascii="Arial" w:eastAsia="Calibri" w:hAnsi="Arial"/>
              </w:rPr>
              <w:t xml:space="preserve"> the ones found in the guide, with employers to improve DEIA in the local community.</w:t>
            </w:r>
          </w:p>
          <w:p w14:paraId="1F2D02F9" w14:textId="04C96C9A" w:rsidR="000C2849" w:rsidRPr="00A65C3F" w:rsidRDefault="000C2849" w:rsidP="00A65C3F">
            <w:pPr>
              <w:pStyle w:val="ListParagraph"/>
              <w:numPr>
                <w:ilvl w:val="0"/>
                <w:numId w:val="112"/>
              </w:numPr>
              <w:shd w:val="clear" w:color="auto" w:fill="auto"/>
              <w:spacing w:line="259" w:lineRule="auto"/>
              <w:rPr>
                <w:rFonts w:ascii="Arial" w:eastAsia="Calibri" w:hAnsi="Arial"/>
              </w:rPr>
            </w:pPr>
            <w:r>
              <w:rPr>
                <w:rFonts w:ascii="Arial" w:eastAsia="Calibri" w:hAnsi="Arial"/>
              </w:rPr>
              <w:t xml:space="preserve">Grantees and contract organizations will also benefit from the practices and concrete actions listed in the guide in terms of customer service, service delivery, intake, etc. </w:t>
            </w:r>
          </w:p>
          <w:p w14:paraId="18439354" w14:textId="18CD7DAC" w:rsidR="00F83764" w:rsidRPr="00F06FBB" w:rsidRDefault="00F83764" w:rsidP="00A65C3F">
            <w:pPr>
              <w:pStyle w:val="ListParagraph"/>
              <w:numPr>
                <w:ilvl w:val="0"/>
                <w:numId w:val="112"/>
              </w:numPr>
              <w:shd w:val="clear" w:color="auto" w:fill="auto"/>
              <w:spacing w:line="259" w:lineRule="auto"/>
              <w:rPr>
                <w:rFonts w:eastAsia="Calibri"/>
              </w:rPr>
            </w:pPr>
            <w:r w:rsidRPr="00A65C3F">
              <w:rPr>
                <w:rFonts w:ascii="Arial" w:eastAsia="Calibri" w:hAnsi="Arial"/>
              </w:rPr>
              <w:t>A peer-learning network, such as the Employer Champions Initiative, is an effective way to continuously evaluate and improve DEIA efforts.</w:t>
            </w:r>
          </w:p>
        </w:tc>
      </w:tr>
      <w:bookmarkEnd w:id="6"/>
    </w:tbl>
    <w:p w14:paraId="036BD9A4" w14:textId="6BA58CAD" w:rsidR="007A0F9E" w:rsidRDefault="007A0F9E" w:rsidP="007A0F9E">
      <w:pPr>
        <w:shd w:val="clear" w:color="auto" w:fill="auto"/>
        <w:spacing w:line="259" w:lineRule="auto"/>
        <w:rPr>
          <w:rFonts w:eastAsia="Calibri"/>
          <w:color w:val="000000"/>
        </w:rPr>
      </w:pPr>
    </w:p>
    <w:p w14:paraId="7902FB75" w14:textId="637090AC" w:rsidR="00893F66" w:rsidRDefault="00033CFC" w:rsidP="00F2562F">
      <w:pPr>
        <w:shd w:val="clear" w:color="auto" w:fill="auto"/>
        <w:spacing w:after="240"/>
        <w:rPr>
          <w:rFonts w:eastAsia="Calibri"/>
        </w:rPr>
      </w:pPr>
      <w:bookmarkStart w:id="7" w:name="_Hlk111641010"/>
      <w:r>
        <w:rPr>
          <w:rFonts w:eastAsia="Calibri"/>
        </w:rPr>
        <w:br w:type="page"/>
      </w:r>
      <w:r w:rsidR="658E7E00" w:rsidRPr="00790239">
        <w:rPr>
          <w:rFonts w:eastAsia="Calibri"/>
        </w:rPr>
        <w:lastRenderedPageBreak/>
        <w:t xml:space="preserve">This Reference Guide has been updated to provide the workforce system with additional practices, ideas, and resources that consider the systemic barriers individuals with disabilities </w:t>
      </w:r>
      <w:r w:rsidR="2886497B">
        <w:rPr>
          <w:rFonts w:eastAsia="Calibri"/>
        </w:rPr>
        <w:t xml:space="preserve">may </w:t>
      </w:r>
      <w:r w:rsidR="658E7E00" w:rsidRPr="00790239">
        <w:rPr>
          <w:rFonts w:eastAsia="Calibri"/>
        </w:rPr>
        <w:t>face because of intersecting identities and increase cultural competence</w:t>
      </w:r>
      <w:r w:rsidR="2886497B">
        <w:rPr>
          <w:rFonts w:eastAsia="Calibri"/>
        </w:rPr>
        <w:t xml:space="preserve"> of service providers who serve them</w:t>
      </w:r>
      <w:r w:rsidR="658E7E00" w:rsidRPr="00790239">
        <w:rPr>
          <w:rFonts w:eastAsia="Calibri"/>
        </w:rPr>
        <w:t>.</w:t>
      </w:r>
      <w:r w:rsidR="00790239" w:rsidRPr="00790239">
        <w:rPr>
          <w:rFonts w:eastAsia="Calibri"/>
          <w:vertAlign w:val="superscript"/>
        </w:rPr>
        <w:footnoteReference w:id="17"/>
      </w:r>
      <w:r w:rsidR="658E7E00" w:rsidRPr="00790239">
        <w:rPr>
          <w:rFonts w:eastAsia="Calibri"/>
        </w:rPr>
        <w:t xml:space="preserve"> </w:t>
      </w:r>
      <w:bookmarkEnd w:id="7"/>
    </w:p>
    <w:p w14:paraId="00793F8A" w14:textId="7F4681E6" w:rsidR="007A0F9E" w:rsidRPr="00CF0B8A" w:rsidRDefault="658E7E00" w:rsidP="00CF0B8A">
      <w:pPr>
        <w:shd w:val="clear" w:color="auto" w:fill="auto"/>
        <w:spacing w:after="240"/>
        <w:rPr>
          <w:rFonts w:eastAsia="Calibri"/>
        </w:rPr>
      </w:pPr>
      <w:r w:rsidRPr="00790239">
        <w:rPr>
          <w:rFonts w:eastAsia="Calibri"/>
        </w:rPr>
        <w:t>Moreover, for the first time</w:t>
      </w:r>
      <w:r w:rsidR="5953798B">
        <w:rPr>
          <w:rFonts w:eastAsia="Calibri"/>
        </w:rPr>
        <w:t>,</w:t>
      </w:r>
      <w:r w:rsidRPr="00790239">
        <w:rPr>
          <w:rFonts w:eastAsia="Calibri"/>
        </w:rPr>
        <w:t xml:space="preserve"> the Reference Guide addresses strategies for </w:t>
      </w:r>
      <w:r w:rsidR="2886497B">
        <w:rPr>
          <w:rFonts w:eastAsia="Calibri"/>
        </w:rPr>
        <w:t>nondiscriminatory</w:t>
      </w:r>
      <w:r w:rsidRPr="00790239">
        <w:rPr>
          <w:rFonts w:eastAsia="Calibri"/>
        </w:rPr>
        <w:t xml:space="preserve"> </w:t>
      </w:r>
      <w:r>
        <w:rPr>
          <w:rFonts w:eastAsia="Calibri"/>
        </w:rPr>
        <w:t xml:space="preserve">use </w:t>
      </w:r>
      <w:r w:rsidRPr="00790239">
        <w:rPr>
          <w:rFonts w:eastAsia="Calibri"/>
        </w:rPr>
        <w:t>of newer technologies such as artificial intelligence (AI)</w:t>
      </w:r>
      <w:r w:rsidR="6FF90E2E">
        <w:rPr>
          <w:rFonts w:eastAsia="Calibri"/>
        </w:rPr>
        <w:t>,</w:t>
      </w:r>
      <w:r w:rsidR="00790239" w:rsidRPr="00790239">
        <w:rPr>
          <w:rFonts w:eastAsia="Calibri"/>
          <w:vertAlign w:val="superscript"/>
        </w:rPr>
        <w:footnoteReference w:id="18"/>
      </w:r>
      <w:r w:rsidRPr="00790239">
        <w:rPr>
          <w:rFonts w:eastAsia="Calibri"/>
        </w:rPr>
        <w:t xml:space="preserve"> </w:t>
      </w:r>
      <w:r w:rsidR="6FF90E2E">
        <w:rPr>
          <w:rFonts w:eastAsia="Calibri"/>
        </w:rPr>
        <w:t>which is</w:t>
      </w:r>
      <w:r w:rsidRPr="00790239">
        <w:rPr>
          <w:rFonts w:eastAsia="Calibri"/>
        </w:rPr>
        <w:t xml:space="preserve"> increasingly being used to perform tasks </w:t>
      </w:r>
      <w:r w:rsidR="19BC4F4B">
        <w:rPr>
          <w:rFonts w:eastAsia="Calibri"/>
        </w:rPr>
        <w:t>such as</w:t>
      </w:r>
      <w:r w:rsidRPr="00790239">
        <w:rPr>
          <w:rFonts w:eastAsia="Calibri"/>
        </w:rPr>
        <w:t xml:space="preserve"> screening, hiring, and recruitment and promotes the workforce system’s use of “Equitable AI,” </w:t>
      </w:r>
      <w:r w:rsidR="19BC4F4B">
        <w:rPr>
          <w:rFonts w:eastAsia="Calibri"/>
        </w:rPr>
        <w:t>meaning</w:t>
      </w:r>
      <w:r w:rsidRPr="00790239">
        <w:rPr>
          <w:rFonts w:eastAsia="Calibri"/>
        </w:rPr>
        <w:t xml:space="preserve"> AI that is intentionally designed, developed, and implemented to result in equitable outcomes for everyone, including people with disabilities</w:t>
      </w:r>
      <w:r w:rsidR="498A5276">
        <w:rPr>
          <w:rFonts w:eastAsia="Calibri"/>
        </w:rPr>
        <w:t>.</w:t>
      </w:r>
      <w:r w:rsidR="00790239" w:rsidRPr="00790239">
        <w:rPr>
          <w:rFonts w:eastAsia="Calibri"/>
          <w:vertAlign w:val="superscript"/>
        </w:rPr>
        <w:footnoteReference w:id="19"/>
      </w:r>
      <w:r w:rsidRPr="00790239">
        <w:rPr>
          <w:rFonts w:eastAsia="Calibri"/>
        </w:rPr>
        <w:t xml:space="preserve"> </w:t>
      </w:r>
      <w:r w:rsidR="3B84210D" w:rsidRPr="00A65C3F">
        <w:rPr>
          <w:rFonts w:eastAsia="Calibri"/>
        </w:rPr>
        <w:t>Updates to the Reference Guide are consistent with language from both</w:t>
      </w:r>
      <w:r w:rsidR="3BACFF08" w:rsidRPr="00A65C3F">
        <w:rPr>
          <w:rFonts w:eastAsia="Calibri"/>
        </w:rPr>
        <w:t xml:space="preserve"> Executive</w:t>
      </w:r>
      <w:r w:rsidR="3B84210D" w:rsidRPr="00A65C3F">
        <w:rPr>
          <w:rFonts w:eastAsia="Calibri"/>
        </w:rPr>
        <w:t xml:space="preserve"> </w:t>
      </w:r>
      <w:r w:rsidR="7BE3F006" w:rsidRPr="00A65C3F">
        <w:rPr>
          <w:rFonts w:eastAsia="Calibri"/>
        </w:rPr>
        <w:t>O</w:t>
      </w:r>
      <w:r w:rsidR="3B84210D" w:rsidRPr="00A65C3F">
        <w:rPr>
          <w:rFonts w:eastAsia="Calibri"/>
        </w:rPr>
        <w:t xml:space="preserve">rder </w:t>
      </w:r>
      <w:r w:rsidR="3BACFF08" w:rsidRPr="00A65C3F">
        <w:rPr>
          <w:rFonts w:eastAsia="Calibri"/>
        </w:rPr>
        <w:t xml:space="preserve">13985 </w:t>
      </w:r>
      <w:r w:rsidR="3B84210D" w:rsidRPr="00A65C3F">
        <w:rPr>
          <w:rFonts w:eastAsia="Calibri"/>
        </w:rPr>
        <w:t xml:space="preserve">and DOL’s </w:t>
      </w:r>
      <w:r w:rsidR="7BE3F006" w:rsidRPr="00A65C3F">
        <w:rPr>
          <w:rFonts w:eastAsia="Calibri"/>
        </w:rPr>
        <w:t>E</w:t>
      </w:r>
      <w:r w:rsidR="3B84210D" w:rsidRPr="00A65C3F">
        <w:rPr>
          <w:rFonts w:eastAsia="Calibri"/>
        </w:rPr>
        <w:t xml:space="preserve">quity </w:t>
      </w:r>
      <w:r w:rsidR="7BE3F006" w:rsidRPr="00A65C3F">
        <w:rPr>
          <w:rFonts w:eastAsia="Calibri"/>
        </w:rPr>
        <w:t>P</w:t>
      </w:r>
      <w:r w:rsidR="3B84210D" w:rsidRPr="00A65C3F">
        <w:rPr>
          <w:rFonts w:eastAsia="Calibri"/>
        </w:rPr>
        <w:t>lan.</w:t>
      </w:r>
    </w:p>
    <w:p w14:paraId="56116EB1" w14:textId="726ED5F1" w:rsidR="00031616" w:rsidRPr="00031616" w:rsidRDefault="008B1F16" w:rsidP="00CF0B8A">
      <w:pPr>
        <w:pStyle w:val="Heading2"/>
        <w:spacing w:after="240"/>
      </w:pPr>
      <w:bookmarkStart w:id="9" w:name="_Toc176872381"/>
      <w:r w:rsidRPr="00352BA6">
        <w:t>ORGANIZATION</w:t>
      </w:r>
      <w:bookmarkEnd w:id="5"/>
      <w:bookmarkEnd w:id="9"/>
      <w:r w:rsidR="006F0A8B" w:rsidRPr="00352BA6">
        <w:t xml:space="preserve"> </w:t>
      </w:r>
    </w:p>
    <w:p w14:paraId="4CD333C7" w14:textId="0E3C880B" w:rsidR="00793022" w:rsidRPr="00793022" w:rsidRDefault="008B283F" w:rsidP="00CF0B8A">
      <w:pPr>
        <w:spacing w:after="240"/>
      </w:pPr>
      <w:r w:rsidRPr="00352BA6">
        <w:t xml:space="preserve">This Reference Guide is divided into two parts. </w:t>
      </w:r>
      <w:r w:rsidR="00930CC6" w:rsidRPr="004F368F">
        <w:rPr>
          <w:rStyle w:val="Hyperlink"/>
          <w:szCs w:val="19"/>
        </w:rPr>
        <w:fldChar w:fldCharType="begin"/>
      </w:r>
      <w:r w:rsidR="00930CC6" w:rsidRPr="004F368F">
        <w:rPr>
          <w:rStyle w:val="Hyperlink"/>
          <w:szCs w:val="19"/>
        </w:rPr>
        <w:instrText xml:space="preserve"> REF _Ref535496082 \h </w:instrText>
      </w:r>
      <w:r w:rsidR="004F368F">
        <w:rPr>
          <w:rStyle w:val="Hyperlink"/>
          <w:szCs w:val="19"/>
        </w:rPr>
        <w:instrText xml:space="preserve"> \* MERGEFORMAT </w:instrText>
      </w:r>
      <w:r w:rsidR="00930CC6" w:rsidRPr="004F368F">
        <w:rPr>
          <w:rStyle w:val="Hyperlink"/>
          <w:szCs w:val="19"/>
        </w:rPr>
      </w:r>
      <w:r w:rsidR="00930CC6" w:rsidRPr="004F368F">
        <w:rPr>
          <w:rStyle w:val="Hyperlink"/>
          <w:szCs w:val="19"/>
        </w:rPr>
        <w:fldChar w:fldCharType="separate"/>
      </w:r>
      <w:r w:rsidR="00EA5ECA" w:rsidRPr="00EA5ECA">
        <w:rPr>
          <w:rStyle w:val="Hyperlink"/>
          <w:szCs w:val="19"/>
        </w:rPr>
        <w:t>PART I: PROMISING PRACTICES</w:t>
      </w:r>
      <w:r w:rsidR="00930CC6" w:rsidRPr="004F368F">
        <w:rPr>
          <w:rStyle w:val="Hyperlink"/>
          <w:szCs w:val="19"/>
        </w:rPr>
        <w:fldChar w:fldCharType="end"/>
      </w:r>
      <w:r w:rsidR="00930CC6">
        <w:rPr>
          <w:color w:val="0E0EFF"/>
        </w:rPr>
        <w:t xml:space="preserve"> </w:t>
      </w:r>
      <w:r w:rsidR="001D015A" w:rsidRPr="00352BA6">
        <w:t xml:space="preserve">includes promising </w:t>
      </w:r>
      <w:r w:rsidRPr="00352BA6">
        <w:t xml:space="preserve">practices that </w:t>
      </w:r>
      <w:r w:rsidR="00D6613A" w:rsidRPr="00352BA6">
        <w:t xml:space="preserve">promote </w:t>
      </w:r>
      <w:r w:rsidR="004B4AEF" w:rsidRPr="00352BA6">
        <w:t xml:space="preserve">nondiscrimination and equal opportunity </w:t>
      </w:r>
      <w:r w:rsidR="00D6613A" w:rsidRPr="00352BA6">
        <w:t xml:space="preserve">for </w:t>
      </w:r>
      <w:r w:rsidR="001D015A" w:rsidRPr="00352BA6">
        <w:t xml:space="preserve">individuals with disabilities </w:t>
      </w:r>
      <w:r w:rsidR="009748B9" w:rsidRPr="00352BA6">
        <w:t xml:space="preserve">in </w:t>
      </w:r>
      <w:r w:rsidR="00FC381C" w:rsidRPr="00352BA6">
        <w:t xml:space="preserve">AJC </w:t>
      </w:r>
      <w:r w:rsidR="00FB0530" w:rsidRPr="00352BA6">
        <w:t>programs</w:t>
      </w:r>
      <w:r w:rsidR="001D015A" w:rsidRPr="00352BA6">
        <w:t xml:space="preserve">. </w:t>
      </w:r>
      <w:r w:rsidRPr="00352BA6">
        <w:t>It is divided into three sections:</w:t>
      </w:r>
    </w:p>
    <w:p w14:paraId="7D60AEC4" w14:textId="31AFEF80" w:rsidR="00CF7914" w:rsidRPr="00352BA6" w:rsidRDefault="202C8B72" w:rsidP="00ED71F2">
      <w:pPr>
        <w:spacing w:after="240"/>
      </w:pPr>
      <w:r w:rsidRPr="0A569C24">
        <w:rPr>
          <w:b/>
          <w:bCs/>
        </w:rPr>
        <w:lastRenderedPageBreak/>
        <w:t>Section 1:</w:t>
      </w:r>
      <w:r w:rsidRPr="00352BA6">
        <w:t xml:space="preserve"> Describes promising practices related to the requirement that AJC</w:t>
      </w:r>
      <w:r w:rsidR="17DCA536" w:rsidRPr="00352BA6">
        <w:t xml:space="preserve"> programs and Workforce Boards</w:t>
      </w:r>
      <w:r w:rsidRPr="00352BA6">
        <w:t xml:space="preserve"> take appropriate steps to ensure </w:t>
      </w:r>
      <w:r w:rsidR="5BD50160" w:rsidRPr="00352BA6">
        <w:t xml:space="preserve">equal access to </w:t>
      </w:r>
      <w:r w:rsidR="441A9F8B" w:rsidRPr="00352BA6">
        <w:t xml:space="preserve">programs and activities, particularly </w:t>
      </w:r>
      <w:r w:rsidR="5BD50160" w:rsidRPr="00352BA6">
        <w:t xml:space="preserve">customer services and services integration </w:t>
      </w:r>
      <w:r w:rsidRPr="00352BA6">
        <w:t xml:space="preserve">for all eligible individuals, including individuals with disabilities. </w:t>
      </w:r>
      <w:proofErr w:type="gramStart"/>
      <w:r w:rsidRPr="00352BA6">
        <w:t>In order to</w:t>
      </w:r>
      <w:proofErr w:type="gramEnd"/>
      <w:r w:rsidRPr="00352BA6">
        <w:t xml:space="preserve"> ensure </w:t>
      </w:r>
      <w:r w:rsidR="5BD50160" w:rsidRPr="00352BA6">
        <w:t>equal access</w:t>
      </w:r>
      <w:r w:rsidRPr="00352BA6">
        <w:t>, an AJC</w:t>
      </w:r>
      <w:r w:rsidR="17DCA536" w:rsidRPr="00352BA6">
        <w:t xml:space="preserve"> program</w:t>
      </w:r>
      <w:r w:rsidRPr="00352BA6">
        <w:t xml:space="preserve"> must pay particular attention to the various functions it performs</w:t>
      </w:r>
      <w:r w:rsidR="441A9F8B" w:rsidRPr="00352BA6">
        <w:t xml:space="preserve"> related to customer services and services integration</w:t>
      </w:r>
      <w:r w:rsidRPr="00352BA6">
        <w:t xml:space="preserve">, including strategic planning; </w:t>
      </w:r>
      <w:r w:rsidR="30043A7E">
        <w:t>affirmative outreach</w:t>
      </w:r>
      <w:r w:rsidR="1F31D96C">
        <w:t>;</w:t>
      </w:r>
      <w:r w:rsidR="00A42CD1">
        <w:rPr>
          <w:rStyle w:val="FootnoteReference"/>
        </w:rPr>
        <w:footnoteReference w:id="20"/>
      </w:r>
      <w:r w:rsidR="30043A7E">
        <w:t xml:space="preserve"> </w:t>
      </w:r>
      <w:r w:rsidRPr="00352BA6">
        <w:t>consultation with community groups; operational collaboration among partners; training; intake, registration, and orientation; and service delivery.</w:t>
      </w:r>
    </w:p>
    <w:p w14:paraId="2BF84112" w14:textId="4583D498" w:rsidR="00CF7914" w:rsidRPr="00352BA6" w:rsidRDefault="008B283F" w:rsidP="00ED71F2">
      <w:pPr>
        <w:spacing w:after="240"/>
      </w:pPr>
      <w:r w:rsidRPr="00CF7914">
        <w:rPr>
          <w:b/>
        </w:rPr>
        <w:t>Section 2:</w:t>
      </w:r>
      <w:r w:rsidRPr="00352BA6">
        <w:t xml:space="preserve"> </w:t>
      </w:r>
      <w:r w:rsidR="00B75C79" w:rsidRPr="00352BA6">
        <w:t>Describes promising practices related to the requirement that AJC programs ensure nondiscrimination and equal opportunity for individuals with disabilities in the administration of programs and activities. Nondiscrimination and equal opportunity policies, practices, and procedures include general prohibitions on discrimination; providing reasonable accommodations and reasonable modifications; administering programs in the most integrated setting appropriate; engaging in effective communication; providing accessible electronic and information technology (EIT)</w:t>
      </w:r>
      <w:r w:rsidR="005D4EE8">
        <w:t>,</w:t>
      </w:r>
      <w:r w:rsidR="00E14938">
        <w:t xml:space="preserve"> including AI</w:t>
      </w:r>
      <w:r w:rsidR="00B75C79" w:rsidRPr="00352BA6">
        <w:t>; providing physical and programmatic accessibility; and prohibiting discrimination in employment practices</w:t>
      </w:r>
    </w:p>
    <w:p w14:paraId="30049BEC" w14:textId="6D7FB5EA" w:rsidR="00CF7914" w:rsidRPr="00352BA6" w:rsidRDefault="008B283F" w:rsidP="00ED71F2">
      <w:pPr>
        <w:spacing w:after="240"/>
      </w:pPr>
      <w:r w:rsidRPr="00CF7914">
        <w:rPr>
          <w:b/>
        </w:rPr>
        <w:t>Section 3:</w:t>
      </w:r>
      <w:r w:rsidRPr="00352BA6">
        <w:t xml:space="preserve"> Describes promising practices related to </w:t>
      </w:r>
      <w:r w:rsidR="00CD3A91" w:rsidRPr="00352BA6">
        <w:t xml:space="preserve">additional </w:t>
      </w:r>
      <w:r w:rsidR="005D1388" w:rsidRPr="00352BA6">
        <w:t>affirmative obligation</w:t>
      </w:r>
      <w:r w:rsidR="00643450" w:rsidRPr="00352BA6">
        <w:t>s</w:t>
      </w:r>
      <w:r w:rsidR="005D1388" w:rsidRPr="00352BA6">
        <w:t xml:space="preserve"> </w:t>
      </w:r>
      <w:r w:rsidR="00E84FDD" w:rsidRPr="00352BA6">
        <w:t xml:space="preserve">that are designed </w:t>
      </w:r>
      <w:r w:rsidR="00E54B4E" w:rsidRPr="00352BA6">
        <w:t xml:space="preserve">to ensure </w:t>
      </w:r>
      <w:r w:rsidR="00E84FDD" w:rsidRPr="00352BA6">
        <w:t xml:space="preserve">that </w:t>
      </w:r>
      <w:r w:rsidR="00553715" w:rsidRPr="00352BA6">
        <w:t>an AJC’s program</w:t>
      </w:r>
      <w:r w:rsidR="00CD3A91" w:rsidRPr="00352BA6">
        <w:t>s</w:t>
      </w:r>
      <w:r w:rsidR="00E84FDD" w:rsidRPr="00352BA6">
        <w:t xml:space="preserve"> provide genuine </w:t>
      </w:r>
      <w:r w:rsidR="009C5EDE" w:rsidRPr="00352BA6">
        <w:t xml:space="preserve">nondiscrimination and </w:t>
      </w:r>
      <w:r w:rsidRPr="00352BA6">
        <w:t xml:space="preserve">equal opportunity, not mere paperwork compliance. </w:t>
      </w:r>
      <w:r w:rsidR="00C128D5" w:rsidRPr="00352BA6">
        <w:t xml:space="preserve">These </w:t>
      </w:r>
      <w:r w:rsidR="00CD3A91" w:rsidRPr="00352BA6">
        <w:t xml:space="preserve">additional </w:t>
      </w:r>
      <w:r w:rsidR="00C128D5" w:rsidRPr="00352BA6">
        <w:t xml:space="preserve">affirmative </w:t>
      </w:r>
      <w:r w:rsidR="005D1388" w:rsidRPr="00352BA6">
        <w:t xml:space="preserve">obligations </w:t>
      </w:r>
      <w:r w:rsidRPr="00352BA6">
        <w:t xml:space="preserve">include the designation of an </w:t>
      </w:r>
      <w:r w:rsidR="00690834" w:rsidRPr="00352BA6">
        <w:t>EO Officer</w:t>
      </w:r>
      <w:r w:rsidRPr="00352BA6">
        <w:t>; assurances; notice and communication; data collection; monitoring and continuous improvement; complaint resolution; and corrective action.</w:t>
      </w:r>
    </w:p>
    <w:p w14:paraId="23811F19" w14:textId="1606C304" w:rsidR="00CF7914" w:rsidRPr="00352BA6" w:rsidRDefault="008B283F" w:rsidP="00ED71F2">
      <w:pPr>
        <w:spacing w:after="240"/>
      </w:pPr>
      <w:r w:rsidRPr="00352BA6">
        <w:t>Each section includes an introductory paragraph that describes the purpose and function of the disability-related requirements in the</w:t>
      </w:r>
      <w:r w:rsidR="00932752" w:rsidRPr="00352BA6">
        <w:t xml:space="preserve"> Section 188</w:t>
      </w:r>
      <w:r w:rsidRPr="00352BA6">
        <w:t xml:space="preserve"> </w:t>
      </w:r>
      <w:r w:rsidR="00497AC0" w:rsidRPr="00352BA6">
        <w:t xml:space="preserve">WIOA </w:t>
      </w:r>
      <w:r w:rsidRPr="00352BA6">
        <w:t xml:space="preserve">regulations and links to the correlating section of </w:t>
      </w:r>
      <w:r w:rsidR="00930CC6" w:rsidRPr="00930CC6">
        <w:rPr>
          <w:color w:val="1D1DFF"/>
          <w:shd w:val="clear" w:color="auto" w:fill="E6E6E6"/>
        </w:rPr>
        <w:fldChar w:fldCharType="begin"/>
      </w:r>
      <w:r w:rsidR="00930CC6" w:rsidRPr="00930CC6">
        <w:rPr>
          <w:color w:val="1D1DFF"/>
        </w:rPr>
        <w:instrText xml:space="preserve"> REF _Ref535496256 \h </w:instrText>
      </w:r>
      <w:r w:rsidR="00B24D29">
        <w:rPr>
          <w:color w:val="1D1DFF"/>
        </w:rPr>
        <w:instrText xml:space="preserve"> \* MERGEFORMAT </w:instrText>
      </w:r>
      <w:r w:rsidR="00930CC6" w:rsidRPr="00930CC6">
        <w:rPr>
          <w:color w:val="1D1DFF"/>
          <w:shd w:val="clear" w:color="auto" w:fill="E6E6E6"/>
        </w:rPr>
      </w:r>
      <w:r w:rsidR="00930CC6" w:rsidRPr="00930CC6">
        <w:rPr>
          <w:color w:val="1D1DFF"/>
          <w:shd w:val="clear" w:color="auto" w:fill="E6E6E6"/>
        </w:rPr>
        <w:fldChar w:fldCharType="separate"/>
      </w:r>
      <w:r w:rsidR="00EA5ECA" w:rsidRPr="00352BA6">
        <w:t>PART II: SECTION 188 DISABILITY NONDISCRIMINATION AND EQUAL OPPORTUNITY REGULATIONS</w:t>
      </w:r>
      <w:r w:rsidR="00930CC6" w:rsidRPr="00930CC6">
        <w:rPr>
          <w:color w:val="1D1DFF"/>
          <w:shd w:val="clear" w:color="auto" w:fill="E6E6E6"/>
        </w:rPr>
        <w:fldChar w:fldCharType="end"/>
      </w:r>
      <w:r w:rsidR="00930CC6">
        <w:rPr>
          <w:color w:val="0E0EFF"/>
        </w:rPr>
        <w:t xml:space="preserve"> </w:t>
      </w:r>
      <w:r w:rsidR="00930CC6">
        <w:t>of</w:t>
      </w:r>
      <w:r w:rsidRPr="00352BA6">
        <w:t xml:space="preserve"> the Reference Guide.</w:t>
      </w:r>
    </w:p>
    <w:p w14:paraId="3689F838" w14:textId="121BB83A" w:rsidR="00CF7914" w:rsidRPr="00352BA6" w:rsidRDefault="006720ED" w:rsidP="00ED71F2">
      <w:pPr>
        <w:spacing w:after="240"/>
      </w:pPr>
      <w:r w:rsidRPr="00352BA6">
        <w:t>T</w:t>
      </w:r>
      <w:r w:rsidR="00FC381C" w:rsidRPr="00352BA6">
        <w:t>hese promising practice</w:t>
      </w:r>
      <w:r w:rsidR="007B37F3" w:rsidRPr="00352BA6">
        <w:t>s</w:t>
      </w:r>
      <w:r w:rsidR="00FF5A93" w:rsidRPr="00352BA6">
        <w:t xml:space="preserve"> </w:t>
      </w:r>
      <w:r w:rsidRPr="00352BA6">
        <w:t xml:space="preserve">include a continuum of examples ranging from practical steps, such as AJC </w:t>
      </w:r>
      <w:r w:rsidR="00FB0530" w:rsidRPr="00352BA6">
        <w:t xml:space="preserve">program </w:t>
      </w:r>
      <w:r w:rsidRPr="00352BA6">
        <w:t xml:space="preserve">staff conducting </w:t>
      </w:r>
      <w:r w:rsidR="006B176E">
        <w:t xml:space="preserve">affirmative </w:t>
      </w:r>
      <w:r w:rsidRPr="00352BA6">
        <w:t>outreach to community-based organizations serving individuals with disabilities, to structural and systemic steps</w:t>
      </w:r>
      <w:r w:rsidR="007B37F3" w:rsidRPr="00352BA6">
        <w:t>,</w:t>
      </w:r>
      <w:r w:rsidRPr="00352BA6">
        <w:t xml:space="preserve"> such as the </w:t>
      </w:r>
      <w:r w:rsidR="00C33E43" w:rsidRPr="00352BA6">
        <w:t>LWDB</w:t>
      </w:r>
      <w:r w:rsidRPr="00352BA6">
        <w:t xml:space="preserve"> developing payment mechanisms that reward providers that serve individuals with </w:t>
      </w:r>
      <w:r w:rsidR="00150C52" w:rsidRPr="00352BA6">
        <w:t>disabilities.</w:t>
      </w:r>
    </w:p>
    <w:p w14:paraId="4F6C93A1" w14:textId="34C38839" w:rsidR="00CF7914" w:rsidRDefault="00A1126F" w:rsidP="00B24D29">
      <w:r w:rsidRPr="00352BA6">
        <w:t xml:space="preserve">The </w:t>
      </w:r>
      <w:r w:rsidR="004F368F">
        <w:t xml:space="preserve">promising practices provided in </w:t>
      </w:r>
      <w:hyperlink w:anchor="_PART_I:_PROMISING" w:history="1">
        <w:r w:rsidR="004F368F" w:rsidRPr="00F74E75">
          <w:rPr>
            <w:rStyle w:val="Hyperlink"/>
          </w:rPr>
          <w:t>PART I: PROMISING PRACTICES</w:t>
        </w:r>
      </w:hyperlink>
      <w:r w:rsidR="004F368F">
        <w:t xml:space="preserve"> </w:t>
      </w:r>
      <w:r w:rsidRPr="00352BA6">
        <w:t>of the Reference Guide highlight some ways AJC</w:t>
      </w:r>
      <w:r w:rsidR="00FB0530" w:rsidRPr="00352BA6">
        <w:t xml:space="preserve"> program</w:t>
      </w:r>
      <w:r w:rsidRPr="00352BA6">
        <w:t xml:space="preserve">s </w:t>
      </w:r>
      <w:r w:rsidR="00A35CD2" w:rsidRPr="00352BA6">
        <w:t>may</w:t>
      </w:r>
      <w:r w:rsidR="00CF7914">
        <w:t xml:space="preserve"> meet their legal obligations.</w:t>
      </w:r>
    </w:p>
    <w:p w14:paraId="2B50A3CB" w14:textId="1B894DC8" w:rsidR="004F368F" w:rsidRPr="000365E6" w:rsidRDefault="00CF7914" w:rsidP="00F62AD9">
      <w:pPr>
        <w:rPr>
          <w:bCs/>
        </w:rPr>
      </w:pPr>
      <w:r w:rsidRPr="00740642">
        <w:lastRenderedPageBreak/>
        <w:t>(</w:t>
      </w:r>
      <w:r w:rsidR="00A1126F" w:rsidRPr="00740642">
        <w:rPr>
          <w:bCs/>
        </w:rPr>
        <w:t>Note</w:t>
      </w:r>
      <w:r w:rsidR="002A4FEF" w:rsidRPr="00740642">
        <w:rPr>
          <w:bCs/>
        </w:rPr>
        <w:t>:</w:t>
      </w:r>
      <w:r w:rsidR="00A1126F" w:rsidRPr="00740642">
        <w:rPr>
          <w:bCs/>
        </w:rPr>
        <w:t xml:space="preserve"> AJC</w:t>
      </w:r>
      <w:r w:rsidR="00FB0530" w:rsidRPr="00740642">
        <w:rPr>
          <w:bCs/>
        </w:rPr>
        <w:t xml:space="preserve"> program</w:t>
      </w:r>
      <w:r w:rsidR="00A1126F" w:rsidRPr="00740642">
        <w:rPr>
          <w:bCs/>
        </w:rPr>
        <w:t xml:space="preserve">s may be </w:t>
      </w:r>
      <w:r w:rsidR="00A1126F" w:rsidRPr="00740642">
        <w:rPr>
          <w:bCs/>
          <w:u w:val="single"/>
        </w:rPr>
        <w:t>required</w:t>
      </w:r>
      <w:r w:rsidR="00A1126F" w:rsidRPr="00740642">
        <w:rPr>
          <w:bCs/>
        </w:rPr>
        <w:t xml:space="preserve"> to take some of these steps depending on the specific circumstances presented, and their inclusion as </w:t>
      </w:r>
      <w:r w:rsidR="00C33E43" w:rsidRPr="00740642">
        <w:rPr>
          <w:bCs/>
        </w:rPr>
        <w:t>p</w:t>
      </w:r>
      <w:r w:rsidR="00A1126F" w:rsidRPr="00740642">
        <w:rPr>
          <w:bCs/>
        </w:rPr>
        <w:t xml:space="preserve">romising </w:t>
      </w:r>
      <w:r w:rsidR="00C33E43" w:rsidRPr="00740642">
        <w:rPr>
          <w:bCs/>
        </w:rPr>
        <w:t>p</w:t>
      </w:r>
      <w:r w:rsidR="00A1126F" w:rsidRPr="00740642">
        <w:rPr>
          <w:bCs/>
        </w:rPr>
        <w:t>ractices should not be read to suggest otherwise.</w:t>
      </w:r>
      <w:r w:rsidRPr="00740642">
        <w:rPr>
          <w:bCs/>
        </w:rPr>
        <w:t>)</w:t>
      </w:r>
    </w:p>
    <w:p w14:paraId="3E990A3E" w14:textId="142829E4" w:rsidR="00CF7914" w:rsidRPr="00FF7AB5" w:rsidRDefault="001C3518" w:rsidP="00FF7AB5">
      <w:pPr>
        <w:spacing w:after="240"/>
        <w:ind w:firstLine="360"/>
        <w:rPr>
          <w:bCs/>
        </w:rPr>
      </w:pPr>
      <w:hyperlink w:anchor="_PART_II:_SECTION" w:history="1">
        <w:r w:rsidRPr="00A27E3C">
          <w:rPr>
            <w:rStyle w:val="Hyperlink"/>
            <w:shd w:val="clear" w:color="auto" w:fill="E6E6E6"/>
          </w:rPr>
          <w:fldChar w:fldCharType="begin"/>
        </w:r>
        <w:r w:rsidRPr="00A27E3C">
          <w:rPr>
            <w:rStyle w:val="Hyperlink"/>
          </w:rPr>
          <w:instrText xml:space="preserve"> REF _Ref535414265 \h </w:instrText>
        </w:r>
        <w:r w:rsidR="00F06FBB" w:rsidRPr="00A27E3C">
          <w:rPr>
            <w:rStyle w:val="Hyperlink"/>
          </w:rPr>
          <w:instrText xml:space="preserve"> \* MERGEFORMAT </w:instrText>
        </w:r>
        <w:r w:rsidRPr="00A27E3C">
          <w:rPr>
            <w:rStyle w:val="Hyperlink"/>
            <w:shd w:val="clear" w:color="auto" w:fill="E6E6E6"/>
          </w:rPr>
        </w:r>
        <w:r w:rsidRPr="00A27E3C">
          <w:rPr>
            <w:rStyle w:val="Hyperlink"/>
            <w:shd w:val="clear" w:color="auto" w:fill="E6E6E6"/>
          </w:rPr>
          <w:fldChar w:fldCharType="separate"/>
        </w:r>
        <w:r w:rsidR="00A27E3C" w:rsidRPr="00A27E3C">
          <w:rPr>
            <w:rStyle w:val="Hyperlink"/>
          </w:rPr>
          <w:br w:type="page"/>
        </w:r>
        <w:r w:rsidR="00A27E3C" w:rsidRPr="00A27E3C">
          <w:rPr>
            <w:rStyle w:val="Hyperlink"/>
          </w:rPr>
          <w:lastRenderedPageBreak/>
          <w:t>PART II: SECTION 188 DISABILITY NONDISCRIMINATION AND EQUAL OPPORTUNITY REGULATIONS</w:t>
        </w:r>
        <w:r w:rsidRPr="00A27E3C">
          <w:rPr>
            <w:rStyle w:val="Hyperlink"/>
            <w:shd w:val="clear" w:color="auto" w:fill="E6E6E6"/>
          </w:rPr>
          <w:fldChar w:fldCharType="end"/>
        </w:r>
      </w:hyperlink>
      <w:r w:rsidR="00F62AD9" w:rsidRPr="0075762F">
        <w:t xml:space="preserve"> </w:t>
      </w:r>
      <w:r w:rsidR="00FC381C" w:rsidRPr="0065655E">
        <w:t xml:space="preserve">of this Reference Guide </w:t>
      </w:r>
      <w:r w:rsidR="009131AB" w:rsidRPr="0065655E">
        <w:t>contai</w:t>
      </w:r>
      <w:r w:rsidR="00FC381C" w:rsidRPr="0065655E">
        <w:t>ns</w:t>
      </w:r>
      <w:r w:rsidR="009131AB" w:rsidRPr="0065655E">
        <w:t xml:space="preserve"> </w:t>
      </w:r>
      <w:r w:rsidR="00FC381C" w:rsidRPr="0065655E">
        <w:t xml:space="preserve">language from the </w:t>
      </w:r>
      <w:r w:rsidR="00073C6A" w:rsidRPr="0065655E">
        <w:t xml:space="preserve">Section </w:t>
      </w:r>
      <w:r w:rsidR="00932752" w:rsidRPr="0065655E">
        <w:t xml:space="preserve">188 </w:t>
      </w:r>
      <w:r w:rsidR="00497AC0" w:rsidRPr="0065655E">
        <w:t xml:space="preserve">WIOA </w:t>
      </w:r>
      <w:r w:rsidR="009131AB" w:rsidRPr="0065655E">
        <w:t>regulations</w:t>
      </w:r>
      <w:r w:rsidR="001D449A" w:rsidRPr="0065655E">
        <w:t xml:space="preserve"> </w:t>
      </w:r>
      <w:r w:rsidR="00FC381C" w:rsidRPr="0065655E">
        <w:t xml:space="preserve">that form the basis of the </w:t>
      </w:r>
      <w:r w:rsidR="00E61E80" w:rsidRPr="0065655E">
        <w:t xml:space="preserve">requirements addressed by the </w:t>
      </w:r>
      <w:r w:rsidR="001D015A" w:rsidRPr="0065655E">
        <w:t xml:space="preserve">promising practices </w:t>
      </w:r>
      <w:r w:rsidR="00FC381C" w:rsidRPr="0065655E">
        <w:t xml:space="preserve">in </w:t>
      </w:r>
      <w:r w:rsidR="00CF7914" w:rsidRPr="0065655E">
        <w:t xml:space="preserve">Part I. </w:t>
      </w:r>
      <w:r w:rsidR="003355EE" w:rsidRPr="0065655E">
        <w:t xml:space="preserve">Part II </w:t>
      </w:r>
      <w:r w:rsidR="00FC381C" w:rsidRPr="0065655E">
        <w:t xml:space="preserve">also has </w:t>
      </w:r>
      <w:r w:rsidR="001D015A" w:rsidRPr="0065655E">
        <w:t>link</w:t>
      </w:r>
      <w:r w:rsidR="00FC381C" w:rsidRPr="0065655E">
        <w:t>s</w:t>
      </w:r>
      <w:r w:rsidR="001D015A" w:rsidRPr="0065655E">
        <w:t xml:space="preserve"> directly to the</w:t>
      </w:r>
      <w:r w:rsidR="00D447E1" w:rsidRPr="0065655E">
        <w:t xml:space="preserve"> promising practices from Part I </w:t>
      </w:r>
      <w:r w:rsidR="008B283F" w:rsidRPr="0065655E">
        <w:t xml:space="preserve">that correlate </w:t>
      </w:r>
      <w:r w:rsidR="00D447E1" w:rsidRPr="0065655E">
        <w:t xml:space="preserve">to the text of the Section 188 </w:t>
      </w:r>
      <w:r w:rsidR="00497AC0" w:rsidRPr="0065655E">
        <w:t xml:space="preserve">WIOA </w:t>
      </w:r>
      <w:r w:rsidR="00D447E1" w:rsidRPr="0065655E">
        <w:t>regulations</w:t>
      </w:r>
      <w:r w:rsidR="001D015A" w:rsidRPr="0065655E">
        <w:t>.</w:t>
      </w:r>
      <w:r w:rsidR="00FF7AB5">
        <w:rPr>
          <w:bCs/>
        </w:rPr>
        <w:t xml:space="preserve"> </w:t>
      </w:r>
      <w:r w:rsidR="00675DA3" w:rsidRPr="0065655E">
        <w:t>In addition, the Reference Guide includes definitions of key terms [</w:t>
      </w:r>
      <w:hyperlink w:anchor="II02" w:history="1">
        <w:r w:rsidR="00675DA3" w:rsidRPr="0075762F">
          <w:rPr>
            <w:rStyle w:val="Hyperlink"/>
            <w:color w:val="0F243E" w:themeColor="text2" w:themeShade="80"/>
          </w:rPr>
          <w:t>Part II, 2.1</w:t>
        </w:r>
      </w:hyperlink>
      <w:r w:rsidR="00675DA3" w:rsidRPr="0065655E">
        <w:t>]</w:t>
      </w:r>
      <w:r w:rsidR="001D015A" w:rsidRPr="0065655E">
        <w:t xml:space="preserve"> </w:t>
      </w:r>
      <w:r w:rsidR="00675DA3" w:rsidRPr="0065655E">
        <w:t>and acronyms</w:t>
      </w:r>
      <w:r w:rsidR="00C33E43" w:rsidRPr="0065655E">
        <w:t xml:space="preserve"> used throughout the Reference Guide</w:t>
      </w:r>
      <w:r w:rsidR="00675DA3" w:rsidRPr="0065655E">
        <w:t xml:space="preserve"> [</w:t>
      </w:r>
      <w:r w:rsidR="00AF2F7C">
        <w:t xml:space="preserve">see </w:t>
      </w:r>
      <w:r w:rsidR="00846408" w:rsidRPr="0075762F">
        <w:rPr>
          <w:color w:val="2B579A"/>
          <w:shd w:val="clear" w:color="auto" w:fill="E6E6E6"/>
        </w:rPr>
        <w:fldChar w:fldCharType="begin"/>
      </w:r>
      <w:r w:rsidR="00846408" w:rsidRPr="0075762F">
        <w:instrText xml:space="preserve"> REF _Ref535501134 \h  \* MERGEFORMAT </w:instrText>
      </w:r>
      <w:r w:rsidR="00846408" w:rsidRPr="0075762F">
        <w:rPr>
          <w:color w:val="2B579A"/>
          <w:shd w:val="clear" w:color="auto" w:fill="E6E6E6"/>
        </w:rPr>
      </w:r>
      <w:r w:rsidR="00846408" w:rsidRPr="0075762F">
        <w:rPr>
          <w:color w:val="2B579A"/>
          <w:shd w:val="clear" w:color="auto" w:fill="E6E6E6"/>
        </w:rPr>
        <w:fldChar w:fldCharType="separate"/>
      </w:r>
      <w:r w:rsidR="00EA5ECA" w:rsidRPr="00352BA6">
        <w:t>APPENDIX</w:t>
      </w:r>
      <w:r w:rsidR="00846408" w:rsidRPr="0075762F">
        <w:rPr>
          <w:color w:val="2B579A"/>
          <w:shd w:val="clear" w:color="auto" w:fill="E6E6E6"/>
        </w:rPr>
        <w:fldChar w:fldCharType="end"/>
      </w:r>
      <w:r w:rsidR="00675DA3" w:rsidRPr="0065655E">
        <w:t>].</w:t>
      </w:r>
      <w:r w:rsidR="001D015A" w:rsidRPr="0065655E">
        <w:t xml:space="preserve"> </w:t>
      </w:r>
    </w:p>
    <w:p w14:paraId="00822B9B" w14:textId="6F1B1F63" w:rsidR="00763097" w:rsidRPr="00763097" w:rsidRDefault="00740EE8" w:rsidP="00ED71F2">
      <w:pPr>
        <w:pStyle w:val="Heading2"/>
        <w:spacing w:after="240"/>
      </w:pPr>
      <w:bookmarkStart w:id="10" w:name="_Toc535413111"/>
      <w:bookmarkStart w:id="11" w:name="_Toc176872382"/>
      <w:r w:rsidRPr="00352BA6">
        <w:t>SCOPE</w:t>
      </w:r>
      <w:bookmarkEnd w:id="10"/>
      <w:bookmarkEnd w:id="11"/>
    </w:p>
    <w:p w14:paraId="77B9C6BF" w14:textId="37EFFE10" w:rsidR="00AA28C8" w:rsidRDefault="46E7C09F" w:rsidP="00CF0B8A">
      <w:r w:rsidRPr="00352BA6">
        <w:t xml:space="preserve">While this </w:t>
      </w:r>
      <w:r w:rsidR="63BCD200" w:rsidRPr="00352BA6">
        <w:t xml:space="preserve">Reference Guide </w:t>
      </w:r>
      <w:r w:rsidRPr="00352BA6">
        <w:t xml:space="preserve">addresses the </w:t>
      </w:r>
      <w:r w:rsidR="6007610D" w:rsidRPr="00352BA6">
        <w:t xml:space="preserve">nondiscrimination and </w:t>
      </w:r>
      <w:r w:rsidR="238CE616" w:rsidRPr="00352BA6">
        <w:t xml:space="preserve">equal opportunity </w:t>
      </w:r>
      <w:r w:rsidRPr="00352BA6">
        <w:t xml:space="preserve">provisions of </w:t>
      </w:r>
      <w:r w:rsidR="1269A96A" w:rsidRPr="00352BA6">
        <w:t>the</w:t>
      </w:r>
      <w:r w:rsidR="70BDE13F" w:rsidRPr="00352BA6">
        <w:t xml:space="preserve"> Section 188</w:t>
      </w:r>
      <w:r w:rsidR="1269A96A" w:rsidRPr="00352BA6">
        <w:t xml:space="preserve"> </w:t>
      </w:r>
      <w:r w:rsidR="4734CB91" w:rsidRPr="00352BA6">
        <w:t xml:space="preserve">WIOA </w:t>
      </w:r>
      <w:r w:rsidRPr="00352BA6">
        <w:t>regulations</w:t>
      </w:r>
      <w:r w:rsidR="1269A96A" w:rsidRPr="00352BA6">
        <w:t xml:space="preserve"> for individuals with disabilities</w:t>
      </w:r>
      <w:r w:rsidRPr="00352BA6">
        <w:t xml:space="preserve">, </w:t>
      </w:r>
      <w:r w:rsidR="1269A96A" w:rsidRPr="00352BA6">
        <w:t>AJC</w:t>
      </w:r>
      <w:r w:rsidR="43614670" w:rsidRPr="00352BA6">
        <w:t xml:space="preserve"> program</w:t>
      </w:r>
      <w:r w:rsidR="1269A96A" w:rsidRPr="00352BA6">
        <w:t>s</w:t>
      </w:r>
      <w:r w:rsidRPr="00352BA6">
        <w:t xml:space="preserve"> are also subject to the requirements of</w:t>
      </w:r>
      <w:r w:rsidR="06A2756D" w:rsidRPr="00352BA6">
        <w:t xml:space="preserve">: (1) </w:t>
      </w:r>
      <w:r w:rsidRPr="00352BA6">
        <w:t>Section 504 of the Rehabilitation Act</w:t>
      </w:r>
      <w:r w:rsidR="6CFA942E" w:rsidRPr="00352BA6">
        <w:t xml:space="preserve"> </w:t>
      </w:r>
      <w:r w:rsidR="0C3135B7" w:rsidRPr="00352BA6">
        <w:t xml:space="preserve">(Section 504) </w:t>
      </w:r>
      <w:r w:rsidR="0D00D63A" w:rsidRPr="00352BA6">
        <w:t xml:space="preserve">prohibiting </w:t>
      </w:r>
      <w:r w:rsidR="6CFA942E" w:rsidRPr="00352BA6">
        <w:t xml:space="preserve">discrimination against individuals with disabilities by recipients of </w:t>
      </w:r>
      <w:r w:rsidR="062C85C4" w:rsidRPr="00352BA6">
        <w:t>Federal</w:t>
      </w:r>
      <w:r w:rsidR="6CFA942E" w:rsidRPr="00352BA6">
        <w:t xml:space="preserve"> financial assistance</w:t>
      </w:r>
      <w:r w:rsidR="06A2756D" w:rsidRPr="00352BA6">
        <w:t>,</w:t>
      </w:r>
      <w:r w:rsidR="00B91DB3" w:rsidRPr="0A569C24">
        <w:rPr>
          <w:rStyle w:val="FootnoteReference"/>
          <w:color w:val="000000"/>
        </w:rPr>
        <w:footnoteReference w:id="21"/>
      </w:r>
      <w:r w:rsidRPr="00352BA6">
        <w:t xml:space="preserve"> </w:t>
      </w:r>
      <w:r w:rsidR="06A2756D" w:rsidRPr="00352BA6">
        <w:t xml:space="preserve">(2) </w:t>
      </w:r>
      <w:r w:rsidRPr="00352BA6">
        <w:t xml:space="preserve">Title I of the </w:t>
      </w:r>
      <w:r w:rsidR="6CFA942E" w:rsidRPr="00352BA6">
        <w:t>Americans with Disabilities Act</w:t>
      </w:r>
      <w:r w:rsidR="5074F5F9" w:rsidRPr="00352BA6">
        <w:t xml:space="preserve"> (ADA)</w:t>
      </w:r>
      <w:r w:rsidR="6CFA942E" w:rsidRPr="00352BA6">
        <w:t>, as amended</w:t>
      </w:r>
      <w:r w:rsidR="2BABEFCC" w:rsidRPr="00352BA6">
        <w:t>,</w:t>
      </w:r>
      <w:r w:rsidR="6CFA942E" w:rsidRPr="00352BA6">
        <w:t xml:space="preserve"> </w:t>
      </w:r>
      <w:r w:rsidR="0D00D63A" w:rsidRPr="00352BA6">
        <w:t>prohibiting</w:t>
      </w:r>
      <w:r w:rsidRPr="00352BA6">
        <w:t xml:space="preserve"> discrimination in employment based on disability</w:t>
      </w:r>
      <w:r w:rsidR="06A2756D" w:rsidRPr="00352BA6">
        <w:t xml:space="preserve">, </w:t>
      </w:r>
      <w:r w:rsidRPr="00352BA6">
        <w:t xml:space="preserve">and </w:t>
      </w:r>
      <w:r w:rsidR="06A2756D" w:rsidRPr="00352BA6">
        <w:t xml:space="preserve">(3) </w:t>
      </w:r>
      <w:r w:rsidRPr="00352BA6">
        <w:t xml:space="preserve">Title II of the ADA </w:t>
      </w:r>
      <w:r w:rsidR="0D00D63A" w:rsidRPr="00352BA6">
        <w:t>prohibiting</w:t>
      </w:r>
      <w:r w:rsidRPr="00352BA6">
        <w:t xml:space="preserve"> public entities, including </w:t>
      </w:r>
      <w:r w:rsidR="1DCD1FC4" w:rsidRPr="00352BA6">
        <w:t>State</w:t>
      </w:r>
      <w:r w:rsidRPr="00352BA6">
        <w:t xml:space="preserve"> and local governments and their departments, agencies, and instrumentalities</w:t>
      </w:r>
      <w:r w:rsidR="05739C66" w:rsidRPr="00352BA6">
        <w:t>,</w:t>
      </w:r>
      <w:r w:rsidRPr="00352BA6">
        <w:t xml:space="preserve"> from discriminating on the basis of disability.</w:t>
      </w:r>
      <w:r w:rsidR="00B91DB3" w:rsidRPr="0A569C24">
        <w:rPr>
          <w:rStyle w:val="FootnoteReference"/>
          <w:color w:val="000000"/>
        </w:rPr>
        <w:footnoteReference w:id="22"/>
      </w:r>
      <w:r w:rsidR="188B037C" w:rsidRPr="00352BA6">
        <w:t xml:space="preserve"> </w:t>
      </w:r>
      <w:r w:rsidR="02F21EBC" w:rsidRPr="00352BA6">
        <w:t xml:space="preserve">In </w:t>
      </w:r>
      <w:r w:rsidR="232BF9F0" w:rsidRPr="00352BA6">
        <w:t>addition,</w:t>
      </w:r>
      <w:r w:rsidR="02F21EBC" w:rsidRPr="00352BA6">
        <w:t xml:space="preserve"> significant amendments </w:t>
      </w:r>
      <w:r w:rsidR="05739C66" w:rsidRPr="00352BA6">
        <w:t xml:space="preserve">were </w:t>
      </w:r>
      <w:r w:rsidR="02F21EBC" w:rsidRPr="00352BA6">
        <w:t>made to the ADA</w:t>
      </w:r>
      <w:r w:rsidR="232BF9F0" w:rsidRPr="00352BA6">
        <w:t xml:space="preserve"> in 2008</w:t>
      </w:r>
      <w:r w:rsidR="05739C66" w:rsidRPr="00352BA6">
        <w:t>, which</w:t>
      </w:r>
      <w:r w:rsidR="02F21EBC" w:rsidRPr="00352BA6">
        <w:t xml:space="preserve"> make it easier for an individual to establish that </w:t>
      </w:r>
      <w:r w:rsidR="232BF9F0" w:rsidRPr="00352BA6">
        <w:t>they have</w:t>
      </w:r>
      <w:r w:rsidR="7DCC3BA2" w:rsidRPr="00352BA6">
        <w:t xml:space="preserve"> </w:t>
      </w:r>
      <w:r w:rsidR="02F21EBC" w:rsidRPr="00352BA6">
        <w:t>a disability</w:t>
      </w:r>
      <w:r w:rsidR="6A04E400" w:rsidRPr="00352BA6">
        <w:t>,</w:t>
      </w:r>
      <w:r w:rsidR="02F21EBC" w:rsidRPr="00352BA6">
        <w:t xml:space="preserve"> as defined under the statute</w:t>
      </w:r>
      <w:r w:rsidR="5CE78556" w:rsidRPr="00352BA6">
        <w:t>.</w:t>
      </w:r>
      <w:r w:rsidR="008C1CB5" w:rsidRPr="00352BA6">
        <w:rPr>
          <w:rStyle w:val="FootnoteReference"/>
        </w:rPr>
        <w:footnoteReference w:id="23"/>
      </w:r>
      <w:r w:rsidR="02F21EBC" w:rsidRPr="00352BA6">
        <w:t xml:space="preserve"> These ch</w:t>
      </w:r>
      <w:r w:rsidR="624C47A1" w:rsidRPr="00352BA6">
        <w:t>anges to the ADA also apply to Se</w:t>
      </w:r>
      <w:r w:rsidR="02F21EBC" w:rsidRPr="00352BA6">
        <w:t>ction 504.</w:t>
      </w:r>
      <w:r w:rsidR="008C1CB5" w:rsidRPr="00352BA6">
        <w:rPr>
          <w:rStyle w:val="FootnoteReference"/>
        </w:rPr>
        <w:footnoteReference w:id="24"/>
      </w:r>
    </w:p>
    <w:p w14:paraId="2486FBBA" w14:textId="123F676F" w:rsidR="00763097" w:rsidRPr="00763097" w:rsidRDefault="003355EE" w:rsidP="00F32260">
      <w:pPr>
        <w:pStyle w:val="Heading2"/>
        <w:spacing w:after="240"/>
      </w:pPr>
      <w:bookmarkStart w:id="12" w:name="_Toc535413112"/>
      <w:bookmarkStart w:id="13" w:name="_Toc176872383"/>
      <w:r w:rsidRPr="00352BA6">
        <w:lastRenderedPageBreak/>
        <w:t>DEFINITIONS OF INDIVIDUAL WITH A DISABILITY AND REASONABLE ACCOMMODATION</w:t>
      </w:r>
      <w:bookmarkEnd w:id="12"/>
      <w:bookmarkEnd w:id="13"/>
    </w:p>
    <w:p w14:paraId="30ACF37A" w14:textId="0BFB6E5F" w:rsidR="00A873D4" w:rsidRPr="00352BA6" w:rsidRDefault="232BF9F0" w:rsidP="00F32260">
      <w:pPr>
        <w:spacing w:after="240"/>
      </w:pPr>
      <w:r w:rsidRPr="00352BA6">
        <w:t>T</w:t>
      </w:r>
      <w:r w:rsidR="0D00D63A" w:rsidRPr="00352BA6">
        <w:t>he term</w:t>
      </w:r>
      <w:r w:rsidR="63BCD200" w:rsidRPr="00352BA6">
        <w:t xml:space="preserve"> </w:t>
      </w:r>
      <w:r w:rsidR="2BABEFCC" w:rsidRPr="00352BA6">
        <w:t>“</w:t>
      </w:r>
      <w:r w:rsidR="2BABEFCC" w:rsidRPr="0A569C24">
        <w:rPr>
          <w:b/>
          <w:bCs/>
        </w:rPr>
        <w:t>individual with a disability</w:t>
      </w:r>
      <w:r w:rsidR="2BABEFCC" w:rsidRPr="00352BA6">
        <w:t xml:space="preserve">” is defined </w:t>
      </w:r>
      <w:r w:rsidR="0D00D63A" w:rsidRPr="00352BA6">
        <w:t xml:space="preserve">in the </w:t>
      </w:r>
      <w:r w:rsidR="70BDE13F" w:rsidRPr="00352BA6">
        <w:t xml:space="preserve">Section 188 </w:t>
      </w:r>
      <w:r w:rsidR="4734CB91" w:rsidRPr="00352BA6">
        <w:t xml:space="preserve">WIOA </w:t>
      </w:r>
      <w:r w:rsidR="0D00D63A" w:rsidRPr="00352BA6">
        <w:t>regulations as an</w:t>
      </w:r>
      <w:r w:rsidR="2BABEFCC" w:rsidRPr="00352BA6">
        <w:t xml:space="preserve"> individual with “</w:t>
      </w:r>
      <w:r w:rsidR="044A7D7C">
        <w:t>[a]</w:t>
      </w:r>
      <w:r w:rsidR="38B83416">
        <w:t xml:space="preserve"> </w:t>
      </w:r>
      <w:r w:rsidR="2BABEFCC" w:rsidRPr="00352BA6">
        <w:t xml:space="preserve">physical or mental impairment that substantially limits one or more of the major life activities of such individual; </w:t>
      </w:r>
      <w:r w:rsidR="044A7D7C">
        <w:t>[a]</w:t>
      </w:r>
      <w:r w:rsidR="38B83416">
        <w:t xml:space="preserve"> </w:t>
      </w:r>
      <w:r w:rsidR="2BABEFCC" w:rsidRPr="00352BA6">
        <w:t>record of</w:t>
      </w:r>
      <w:r w:rsidR="586D8329" w:rsidRPr="00352BA6">
        <w:t xml:space="preserve"> </w:t>
      </w:r>
      <w:r w:rsidR="2BABEFCC" w:rsidRPr="00352BA6">
        <w:t xml:space="preserve">such an impairment; or </w:t>
      </w:r>
      <w:r w:rsidR="044A7D7C">
        <w:t>[b]</w:t>
      </w:r>
      <w:proofErr w:type="spellStart"/>
      <w:r w:rsidR="2A604D58" w:rsidRPr="00352BA6">
        <w:t>eing</w:t>
      </w:r>
      <w:proofErr w:type="spellEnd"/>
      <w:r w:rsidR="2A604D58" w:rsidRPr="00352BA6">
        <w:t xml:space="preserve"> regarded as</w:t>
      </w:r>
      <w:r w:rsidR="2BABEFCC" w:rsidRPr="00352BA6">
        <w:t xml:space="preserve"> </w:t>
      </w:r>
      <w:r w:rsidR="478A67C8">
        <w:t xml:space="preserve">having </w:t>
      </w:r>
      <w:r w:rsidR="2BABEFCC" w:rsidRPr="00352BA6">
        <w:t>such an impairment</w:t>
      </w:r>
      <w:r w:rsidR="2FD52844" w:rsidRPr="00352BA6">
        <w:t xml:space="preserve"> . . . </w:t>
      </w:r>
      <w:r w:rsidR="2BABEFCC" w:rsidRPr="00352BA6">
        <w:t>.</w:t>
      </w:r>
      <w:r w:rsidR="666C80EA" w:rsidRPr="00352BA6">
        <w:t>”</w:t>
      </w:r>
      <w:r w:rsidR="00BD05E5" w:rsidRPr="0A569C24">
        <w:rPr>
          <w:rStyle w:val="FootnoteReference"/>
          <w:color w:val="000000"/>
        </w:rPr>
        <w:footnoteReference w:id="25"/>
      </w:r>
      <w:r w:rsidR="02F21EBC" w:rsidRPr="00352BA6">
        <w:t xml:space="preserve"> </w:t>
      </w:r>
      <w:r w:rsidR="1584B5A7" w:rsidRPr="00352BA6">
        <w:t xml:space="preserve">The </w:t>
      </w:r>
      <w:r w:rsidRPr="00352BA6">
        <w:t xml:space="preserve">Section 188 WIOA </w:t>
      </w:r>
      <w:r w:rsidR="1584B5A7" w:rsidRPr="00352BA6">
        <w:t>regulation</w:t>
      </w:r>
      <w:r w:rsidR="55F5EC79" w:rsidRPr="00352BA6">
        <w:t>s</w:t>
      </w:r>
      <w:r w:rsidR="1584B5A7" w:rsidRPr="00352BA6">
        <w:t xml:space="preserve"> reflect changes made by the ADA Amendments Act of 2008 </w:t>
      </w:r>
      <w:r w:rsidR="236FE1CD" w:rsidRPr="00352BA6">
        <w:t>(ADAAA)</w:t>
      </w:r>
      <w:r w:rsidR="00C8495A" w:rsidRPr="0A569C24">
        <w:rPr>
          <w:rStyle w:val="FootnoteReference"/>
          <w:color w:val="000000"/>
        </w:rPr>
        <w:footnoteReference w:id="26"/>
      </w:r>
      <w:r w:rsidR="236FE1CD" w:rsidRPr="00352BA6">
        <w:t xml:space="preserve"> </w:t>
      </w:r>
      <w:r w:rsidR="1584B5A7" w:rsidRPr="00352BA6">
        <w:t>and make</w:t>
      </w:r>
      <w:r w:rsidR="7D041691" w:rsidRPr="00352BA6">
        <w:t xml:space="preserve"> </w:t>
      </w:r>
      <w:r w:rsidR="1584B5A7" w:rsidRPr="00352BA6">
        <w:t>the definition consistent with subsequent E</w:t>
      </w:r>
      <w:r w:rsidR="7DCC3BA2" w:rsidRPr="00352BA6">
        <w:t>qual Employment Opportunity Commission (</w:t>
      </w:r>
      <w:r w:rsidR="1584B5A7" w:rsidRPr="00352BA6">
        <w:t>E</w:t>
      </w:r>
      <w:r w:rsidR="7DCC3BA2" w:rsidRPr="00352BA6">
        <w:t>E</w:t>
      </w:r>
      <w:r w:rsidR="1584B5A7" w:rsidRPr="00352BA6">
        <w:t>OC</w:t>
      </w:r>
      <w:r w:rsidR="7DCC3BA2" w:rsidRPr="00352BA6">
        <w:t>)</w:t>
      </w:r>
      <w:r w:rsidR="1584B5A7" w:rsidRPr="00352BA6">
        <w:t xml:space="preserve"> </w:t>
      </w:r>
      <w:r w:rsidRPr="00352BA6">
        <w:t xml:space="preserve">and </w:t>
      </w:r>
      <w:r w:rsidR="7DCC3BA2" w:rsidRPr="00352BA6">
        <w:t>Department of Justice (</w:t>
      </w:r>
      <w:r w:rsidRPr="00352BA6">
        <w:t>D</w:t>
      </w:r>
      <w:r w:rsidR="7DCC3BA2" w:rsidRPr="00352BA6">
        <w:t>O</w:t>
      </w:r>
      <w:r w:rsidRPr="00352BA6">
        <w:t>J</w:t>
      </w:r>
      <w:r w:rsidR="7DCC3BA2" w:rsidRPr="00352BA6">
        <w:t>)</w:t>
      </w:r>
      <w:r w:rsidRPr="00352BA6">
        <w:t xml:space="preserve"> </w:t>
      </w:r>
      <w:r w:rsidR="1584B5A7" w:rsidRPr="00352BA6">
        <w:t xml:space="preserve">regulations </w:t>
      </w:r>
      <w:r w:rsidR="236FE1CD" w:rsidRPr="00352BA6">
        <w:t>to implement the ADAAA.</w:t>
      </w:r>
      <w:r w:rsidR="00B74654" w:rsidRPr="0A569C24">
        <w:rPr>
          <w:rStyle w:val="FootnoteReference"/>
          <w:color w:val="000000"/>
        </w:rPr>
        <w:footnoteReference w:id="27"/>
      </w:r>
    </w:p>
    <w:p w14:paraId="00C794C6" w14:textId="035397F7" w:rsidR="00930CC6" w:rsidRPr="00EF38A0" w:rsidRDefault="007A287D" w:rsidP="00F32260">
      <w:pPr>
        <w:spacing w:after="240"/>
        <w:rPr>
          <w:bCs/>
          <w:sz w:val="32"/>
          <w:szCs w:val="32"/>
        </w:rPr>
      </w:pPr>
      <w:r w:rsidRPr="00EF38A0">
        <w:t>AJC</w:t>
      </w:r>
      <w:r w:rsidR="00FB0530" w:rsidRPr="00EF38A0">
        <w:t xml:space="preserve"> program</w:t>
      </w:r>
      <w:r w:rsidR="001F2D08" w:rsidRPr="00EF38A0">
        <w:t xml:space="preserve">s are required to provide </w:t>
      </w:r>
      <w:r w:rsidR="001F2D08" w:rsidRPr="00EF38A0">
        <w:rPr>
          <w:b/>
        </w:rPr>
        <w:t>reasonable accommodation</w:t>
      </w:r>
      <w:r w:rsidR="00583EA1" w:rsidRPr="00EF38A0">
        <w:rPr>
          <w:b/>
        </w:rPr>
        <w:t>s</w:t>
      </w:r>
      <w:r w:rsidR="001F2D08" w:rsidRPr="00EF38A0">
        <w:t xml:space="preserve"> for individuals with disabilities to ensure equal access and opportunity.</w:t>
      </w:r>
      <w:r w:rsidR="00D6613A" w:rsidRPr="00EF38A0">
        <w:rPr>
          <w:rStyle w:val="FootnoteReference"/>
          <w:szCs w:val="19"/>
        </w:rPr>
        <w:footnoteReference w:id="28"/>
      </w:r>
      <w:r w:rsidR="001F2D08" w:rsidRPr="00EF38A0">
        <w:t xml:space="preserve"> </w:t>
      </w:r>
      <w:r w:rsidR="00A1126F" w:rsidRPr="00EF38A0">
        <w:t xml:space="preserve">The term </w:t>
      </w:r>
      <w:r w:rsidR="00533820" w:rsidRPr="00EF38A0">
        <w:t>“</w:t>
      </w:r>
      <w:r w:rsidR="00A1126F" w:rsidRPr="00EF38A0">
        <w:t>r</w:t>
      </w:r>
      <w:r w:rsidR="001F2D08" w:rsidRPr="00EF38A0">
        <w:t>easonable accommodation</w:t>
      </w:r>
      <w:r w:rsidR="00533820" w:rsidRPr="00EF38A0">
        <w:t>”</w:t>
      </w:r>
      <w:r w:rsidR="001F2D08" w:rsidRPr="00EF38A0">
        <w:t xml:space="preserve"> is defined </w:t>
      </w:r>
      <w:r w:rsidR="00A1126F" w:rsidRPr="00EF38A0">
        <w:t xml:space="preserve">in the Section 188 </w:t>
      </w:r>
      <w:r w:rsidR="00497AC0" w:rsidRPr="00EF38A0">
        <w:t xml:space="preserve">WIOA </w:t>
      </w:r>
      <w:r w:rsidR="00A1126F" w:rsidRPr="00EF38A0">
        <w:t>regulations</w:t>
      </w:r>
      <w:r w:rsidR="00B01F99" w:rsidRPr="00EF38A0">
        <w:t xml:space="preserve"> </w:t>
      </w:r>
      <w:r w:rsidR="00A1126F" w:rsidRPr="00EF38A0">
        <w:t>as</w:t>
      </w:r>
      <w:r w:rsidR="008E046E" w:rsidRPr="00EF38A0">
        <w:t xml:space="preserve"> “</w:t>
      </w:r>
      <w:r w:rsidR="0092244A" w:rsidRPr="00EF38A0">
        <w:t>[</w:t>
      </w:r>
      <w:r w:rsidR="008E046E" w:rsidRPr="00EF38A0">
        <w:t>m</w:t>
      </w:r>
      <w:r w:rsidR="0092244A" w:rsidRPr="00EF38A0">
        <w:t>]</w:t>
      </w:r>
      <w:proofErr w:type="spellStart"/>
      <w:r w:rsidR="008E046E" w:rsidRPr="00EF38A0">
        <w:t>odifications</w:t>
      </w:r>
      <w:proofErr w:type="spellEnd"/>
      <w:r w:rsidR="008E046E" w:rsidRPr="00EF38A0">
        <w:t xml:space="preserve"> or adjustments to an application/registration process that enables a qualified applicant/registrant with a disability to be considered for the aid, benefits, services, training or</w:t>
      </w:r>
      <w:r w:rsidR="00C1100A" w:rsidRPr="00EF38A0">
        <w:t xml:space="preserve"> </w:t>
      </w:r>
      <w:r w:rsidR="008E046E" w:rsidRPr="00EF38A0">
        <w:t>employment that the qualified applicant/registrant desires;</w:t>
      </w:r>
      <w:r w:rsidR="0092244A" w:rsidRPr="00EF38A0">
        <w:t>”</w:t>
      </w:r>
      <w:r w:rsidR="008E046E" w:rsidRPr="00EF38A0">
        <w:t xml:space="preserve"> </w:t>
      </w:r>
      <w:r w:rsidR="00106581" w:rsidRPr="00EF38A0">
        <w:t>or</w:t>
      </w:r>
      <w:r w:rsidR="0092244A" w:rsidRPr="00EF38A0">
        <w:t xml:space="preserve"> “[m]</w:t>
      </w:r>
      <w:proofErr w:type="spellStart"/>
      <w:r w:rsidR="008E046E" w:rsidRPr="00EF38A0">
        <w:t>odifications</w:t>
      </w:r>
      <w:proofErr w:type="spellEnd"/>
      <w:r w:rsidR="008E046E" w:rsidRPr="00EF38A0">
        <w:t xml:space="preserve"> or adjustments that enable a qualified individual with a disability to perform the essential functions of a job, or </w:t>
      </w:r>
      <w:r w:rsidR="000E4D76" w:rsidRPr="00EF38A0">
        <w:t xml:space="preserve">to </w:t>
      </w:r>
      <w:r w:rsidR="008E046E" w:rsidRPr="00EF38A0">
        <w:t>receive aid, benefits, services, or training equal to that provided to qualified individuals without disabilities</w:t>
      </w:r>
      <w:r w:rsidR="0092244A" w:rsidRPr="00EF38A0">
        <w:t>;”</w:t>
      </w:r>
      <w:r w:rsidR="0092244A" w:rsidRPr="00EF38A0">
        <w:rPr>
          <w:rStyle w:val="FootnoteReference"/>
          <w:szCs w:val="19"/>
        </w:rPr>
        <w:t xml:space="preserve"> </w:t>
      </w:r>
      <w:r w:rsidR="0092244A" w:rsidRPr="00EF38A0">
        <w:t>or “[m]odifications or adjustments that enable a qualified individual with a disability to enjoy the same benefits and privileges of the</w:t>
      </w:r>
      <w:r w:rsidR="00763097" w:rsidRPr="00EF38A0">
        <w:t xml:space="preserve"> </w:t>
      </w:r>
      <w:r w:rsidR="0092244A" w:rsidRPr="00EF38A0">
        <w:t>aid, benefits, services, training, or employment as are enjoyed by other similarly situated</w:t>
      </w:r>
      <w:r w:rsidR="00B7540F" w:rsidRPr="00EF38A0">
        <w:t xml:space="preserve"> qualified</w:t>
      </w:r>
      <w:r w:rsidR="0092244A" w:rsidRPr="00EF38A0">
        <w:t xml:space="preserve"> individuals without disabilities</w:t>
      </w:r>
      <w:r w:rsidR="008E046E" w:rsidRPr="00EF38A0">
        <w:t>.</w:t>
      </w:r>
      <w:r w:rsidR="00943F45" w:rsidRPr="00EF38A0">
        <w:t>”</w:t>
      </w:r>
      <w:r w:rsidR="00022FD6" w:rsidRPr="00EF38A0">
        <w:rPr>
          <w:rStyle w:val="FootnoteReference"/>
          <w:szCs w:val="19"/>
        </w:rPr>
        <w:footnoteReference w:id="29"/>
      </w:r>
      <w:bookmarkStart w:id="14" w:name="_Toc535413113"/>
      <w:bookmarkStart w:id="15" w:name="_Ref535413987"/>
      <w:bookmarkStart w:id="16" w:name="_Ref535414032"/>
    </w:p>
    <w:p w14:paraId="6236C01C" w14:textId="18D1A221" w:rsidR="00942586" w:rsidRPr="00F32260" w:rsidRDefault="006F0A8B" w:rsidP="00F32260">
      <w:pPr>
        <w:pStyle w:val="Heading1"/>
        <w:spacing w:after="240"/>
        <w:rPr>
          <w:bCs/>
        </w:rPr>
      </w:pPr>
      <w:bookmarkStart w:id="17" w:name="_PART_I:_PROMISING"/>
      <w:bookmarkStart w:id="18" w:name="_Ref535496082"/>
      <w:bookmarkStart w:id="19" w:name="_Toc176872384"/>
      <w:bookmarkEnd w:id="17"/>
      <w:r w:rsidRPr="00352BA6">
        <w:t>PART I: PROMISING PRACTICES</w:t>
      </w:r>
      <w:bookmarkEnd w:id="14"/>
      <w:bookmarkEnd w:id="15"/>
      <w:bookmarkEnd w:id="16"/>
      <w:bookmarkEnd w:id="18"/>
      <w:bookmarkEnd w:id="19"/>
    </w:p>
    <w:p w14:paraId="1B9F44C9" w14:textId="25770635" w:rsidR="00031616" w:rsidRPr="00031616" w:rsidRDefault="00942586" w:rsidP="00F32260">
      <w:pPr>
        <w:pStyle w:val="Heading2"/>
        <w:spacing w:after="240"/>
      </w:pPr>
      <w:bookmarkStart w:id="20" w:name="_Toc535413114"/>
      <w:bookmarkStart w:id="21" w:name="_Toc176872385"/>
      <w:r w:rsidRPr="00352BA6">
        <w:t>INTRODUCTION AND OVERVIEW</w:t>
      </w:r>
      <w:bookmarkEnd w:id="20"/>
      <w:bookmarkEnd w:id="21"/>
      <w:r w:rsidRPr="00352BA6">
        <w:t xml:space="preserve"> </w:t>
      </w:r>
    </w:p>
    <w:p w14:paraId="24A4C1C6" w14:textId="4465B689" w:rsidR="00EA5ECA" w:rsidRPr="00EA5ECA" w:rsidRDefault="00285AD2" w:rsidP="00AA28C8">
      <w:pPr>
        <w:spacing w:after="240"/>
      </w:pPr>
      <w:r>
        <w:t>American Job Centers (</w:t>
      </w:r>
      <w:r w:rsidR="00BD5A16" w:rsidRPr="00352BA6">
        <w:t>A</w:t>
      </w:r>
      <w:r w:rsidR="002B2A73" w:rsidRPr="00352BA6">
        <w:t>JC</w:t>
      </w:r>
      <w:r w:rsidR="00E61052">
        <w:t>s</w:t>
      </w:r>
      <w:r>
        <w:t>)</w:t>
      </w:r>
      <w:r w:rsidR="00BD5A16" w:rsidRPr="00352BA6">
        <w:t xml:space="preserve"> around the country have adopted many effective strategies and practices </w:t>
      </w:r>
      <w:r w:rsidR="00E61052">
        <w:t xml:space="preserve">to promote </w:t>
      </w:r>
      <w:r w:rsidR="00BD5A16" w:rsidRPr="00352BA6">
        <w:t>non</w:t>
      </w:r>
      <w:r w:rsidR="009C5EDE" w:rsidRPr="00352BA6">
        <w:t xml:space="preserve">discrimination and </w:t>
      </w:r>
      <w:r w:rsidR="007373B1" w:rsidRPr="00352BA6">
        <w:t xml:space="preserve">equal opportunity </w:t>
      </w:r>
      <w:r w:rsidR="003F237F" w:rsidRPr="00352BA6">
        <w:t xml:space="preserve">for all </w:t>
      </w:r>
      <w:r w:rsidR="00B7540F" w:rsidRPr="00352BA6">
        <w:t xml:space="preserve">eligible </w:t>
      </w:r>
      <w:r w:rsidR="003F237F" w:rsidRPr="00352BA6">
        <w:t xml:space="preserve">individuals, including </w:t>
      </w:r>
      <w:r w:rsidR="00D26FDF" w:rsidRPr="00352BA6">
        <w:t>individuals with disabilities.</w:t>
      </w:r>
      <w:r w:rsidR="00930CC6" w:rsidRPr="00846408">
        <w:rPr>
          <w:color w:val="2B579A"/>
          <w:shd w:val="clear" w:color="auto" w:fill="E6E6E6"/>
        </w:rPr>
        <w:fldChar w:fldCharType="begin"/>
      </w:r>
      <w:r w:rsidR="00930CC6" w:rsidRPr="00846408">
        <w:instrText xml:space="preserve"> REF  _Ref535414032 \h  \* MERGEFORMAT </w:instrText>
      </w:r>
      <w:r w:rsidR="00930CC6" w:rsidRPr="00846408">
        <w:rPr>
          <w:color w:val="2B579A"/>
          <w:shd w:val="clear" w:color="auto" w:fill="E6E6E6"/>
        </w:rPr>
      </w:r>
      <w:r w:rsidR="00930CC6" w:rsidRPr="00846408">
        <w:rPr>
          <w:color w:val="2B579A"/>
          <w:shd w:val="clear" w:color="auto" w:fill="E6E6E6"/>
        </w:rPr>
        <w:fldChar w:fldCharType="separate"/>
      </w:r>
    </w:p>
    <w:p w14:paraId="7E609902" w14:textId="002DE144" w:rsidR="001F0819" w:rsidRPr="00352BA6" w:rsidRDefault="00EA5ECA" w:rsidP="00F32260">
      <w:pPr>
        <w:spacing w:after="240"/>
      </w:pPr>
      <w:r w:rsidRPr="00352BA6">
        <w:t>PART I: PROMISING PRACTICES</w:t>
      </w:r>
      <w:r w:rsidR="00930CC6" w:rsidRPr="00846408">
        <w:rPr>
          <w:color w:val="2B579A"/>
          <w:shd w:val="clear" w:color="auto" w:fill="E6E6E6"/>
        </w:rPr>
        <w:fldChar w:fldCharType="end"/>
      </w:r>
      <w:r w:rsidR="4B814694">
        <w:t xml:space="preserve"> </w:t>
      </w:r>
      <w:r w:rsidR="5B3F67C8" w:rsidRPr="00352BA6">
        <w:t xml:space="preserve">of the Reference Guide </w:t>
      </w:r>
      <w:r w:rsidR="6F52446B" w:rsidRPr="00352BA6">
        <w:t>share</w:t>
      </w:r>
      <w:r w:rsidR="41D9F816" w:rsidRPr="00352BA6">
        <w:t>s</w:t>
      </w:r>
      <w:r w:rsidR="6F52446B" w:rsidRPr="00352BA6">
        <w:t xml:space="preserve"> lessons learned</w:t>
      </w:r>
      <w:r w:rsidR="7E7B6B62" w:rsidRPr="00352BA6">
        <w:t xml:space="preserve"> and </w:t>
      </w:r>
      <w:r w:rsidR="17999792" w:rsidRPr="00352BA6">
        <w:t xml:space="preserve">promising practices that </w:t>
      </w:r>
      <w:r w:rsidR="7B7254B5" w:rsidRPr="00352BA6">
        <w:t>AJC</w:t>
      </w:r>
      <w:r w:rsidR="43614670" w:rsidRPr="00352BA6">
        <w:t xml:space="preserve"> program</w:t>
      </w:r>
      <w:r w:rsidR="7B7254B5" w:rsidRPr="00352BA6">
        <w:t>s</w:t>
      </w:r>
      <w:r w:rsidR="17999792" w:rsidRPr="00352BA6">
        <w:t xml:space="preserve"> </w:t>
      </w:r>
      <w:r w:rsidR="5B3F67C8" w:rsidRPr="00352BA6">
        <w:t>could utilize</w:t>
      </w:r>
      <w:r w:rsidR="624C47A1" w:rsidRPr="00352BA6">
        <w:t xml:space="preserve"> </w:t>
      </w:r>
      <w:r w:rsidR="7E7B6B62" w:rsidRPr="00352BA6">
        <w:t>to effectively serve</w:t>
      </w:r>
      <w:r w:rsidR="624C47A1" w:rsidRPr="00352BA6">
        <w:t xml:space="preserve"> </w:t>
      </w:r>
      <w:r w:rsidR="7A5039EB" w:rsidRPr="00352BA6">
        <w:t xml:space="preserve">individuals with </w:t>
      </w:r>
      <w:r w:rsidR="7A5039EB" w:rsidRPr="00352BA6">
        <w:lastRenderedPageBreak/>
        <w:t>disabilities</w:t>
      </w:r>
      <w:r w:rsidR="17999792" w:rsidRPr="00352BA6">
        <w:t xml:space="preserve">. </w:t>
      </w:r>
      <w:r w:rsidR="202C8B72" w:rsidRPr="00352BA6">
        <w:t>These promising practices include a continuum of examples</w:t>
      </w:r>
      <w:r w:rsidR="586D8329" w:rsidRPr="00352BA6">
        <w:t>,</w:t>
      </w:r>
      <w:r w:rsidR="202C8B72" w:rsidRPr="00352BA6">
        <w:t xml:space="preserve"> ranging from practical steps, such as AJC </w:t>
      </w:r>
      <w:r w:rsidR="43614670" w:rsidRPr="00352BA6">
        <w:t xml:space="preserve">program </w:t>
      </w:r>
      <w:r w:rsidR="202C8B72" w:rsidRPr="00352BA6">
        <w:t xml:space="preserve">staff conducting </w:t>
      </w:r>
      <w:r w:rsidR="1FB9FB98">
        <w:t xml:space="preserve">affirmative </w:t>
      </w:r>
      <w:r w:rsidR="202C8B72" w:rsidRPr="00352BA6">
        <w:t>outreach</w:t>
      </w:r>
      <w:r w:rsidR="00C90EBE" w:rsidRPr="006C4D65">
        <w:rPr>
          <w:rStyle w:val="FootnoteReference"/>
        </w:rPr>
        <w:footnoteReference w:id="30"/>
      </w:r>
      <w:r w:rsidR="202C8B72" w:rsidRPr="00352BA6">
        <w:t xml:space="preserve"> to community-based organizations serving individuals with disabilities, to structural and systemic steps such as the</w:t>
      </w:r>
      <w:r w:rsidR="2D3A7543">
        <w:t xml:space="preserve"> Local Workforce Development Board (</w:t>
      </w:r>
      <w:r w:rsidR="3454094B" w:rsidRPr="00352BA6">
        <w:t>LWDB</w:t>
      </w:r>
      <w:r w:rsidR="2D3A7543">
        <w:t>)</w:t>
      </w:r>
      <w:r w:rsidR="202C8B72" w:rsidRPr="00352BA6">
        <w:t xml:space="preserve"> developing payment mechanisms that reward providers that serve individuals with disabilities.</w:t>
      </w:r>
    </w:p>
    <w:p w14:paraId="108B3F04" w14:textId="3CD49860" w:rsidR="006F0A8B" w:rsidRPr="00352BA6" w:rsidRDefault="006F0A8B" w:rsidP="00F32260">
      <w:pPr>
        <w:spacing w:after="240"/>
      </w:pPr>
      <w:r w:rsidRPr="00352BA6">
        <w:t xml:space="preserve">These promising practices are not </w:t>
      </w:r>
      <w:r w:rsidR="001165ED" w:rsidRPr="00352BA6">
        <w:t xml:space="preserve">necessarily </w:t>
      </w:r>
      <w:r w:rsidRPr="00352BA6">
        <w:t>mandatory requirements</w:t>
      </w:r>
      <w:r w:rsidR="001165ED" w:rsidRPr="00352BA6">
        <w:t>, though they may be in specific circumstances</w:t>
      </w:r>
      <w:r w:rsidRPr="00352BA6">
        <w:t>. The</w:t>
      </w:r>
      <w:r w:rsidR="001165ED" w:rsidRPr="00352BA6">
        <w:t xml:space="preserve"> purpose of providing them is not to</w:t>
      </w:r>
      <w:r w:rsidRPr="00352BA6">
        <w:t xml:space="preserve"> create new legal requirements or change current legal requirements</w:t>
      </w:r>
      <w:r w:rsidR="001165ED" w:rsidRPr="00352BA6">
        <w:t>, but</w:t>
      </w:r>
      <w:r w:rsidR="00D33738" w:rsidRPr="00352BA6">
        <w:t xml:space="preserve"> instead to</w:t>
      </w:r>
      <w:r w:rsidR="001165ED" w:rsidRPr="00352BA6">
        <w:t xml:space="preserve"> illustrate </w:t>
      </w:r>
      <w:r w:rsidRPr="00352BA6">
        <w:t xml:space="preserve">how </w:t>
      </w:r>
      <w:r w:rsidR="007A287D" w:rsidRPr="00352BA6">
        <w:t>AJC</w:t>
      </w:r>
      <w:r w:rsidR="00FB0530" w:rsidRPr="00352BA6">
        <w:t xml:space="preserve"> program</w:t>
      </w:r>
      <w:r w:rsidR="007A287D" w:rsidRPr="00352BA6">
        <w:t>s</w:t>
      </w:r>
      <w:r w:rsidRPr="00352BA6">
        <w:t xml:space="preserve"> might meet their obligations to ensure that individuals with disabilities have equal opportunity to </w:t>
      </w:r>
      <w:r w:rsidR="00B01A4F" w:rsidRPr="00352BA6">
        <w:t xml:space="preserve">receive </w:t>
      </w:r>
      <w:r w:rsidRPr="00352BA6">
        <w:t xml:space="preserve">those programs and services. Descriptions of possible approaches in this </w:t>
      </w:r>
      <w:r w:rsidR="006720ED" w:rsidRPr="00352BA6">
        <w:t xml:space="preserve">Reference Guide </w:t>
      </w:r>
      <w:r w:rsidRPr="00352BA6">
        <w:t xml:space="preserve">should not be construed to preclude </w:t>
      </w:r>
      <w:r w:rsidR="00533820" w:rsidRPr="00352BA6">
        <w:t xml:space="preserve">AJCs </w:t>
      </w:r>
      <w:r w:rsidRPr="00352BA6">
        <w:t xml:space="preserve">from devising alternative approaches to meeting their legal obligations. </w:t>
      </w:r>
      <w:r w:rsidR="00001E28" w:rsidRPr="00352BA6">
        <w:t>U</w:t>
      </w:r>
      <w:r w:rsidRPr="00352BA6">
        <w:t xml:space="preserve">ndertaking </w:t>
      </w:r>
      <w:r w:rsidR="0053144F" w:rsidRPr="00352BA6">
        <w:t xml:space="preserve">any </w:t>
      </w:r>
      <w:r w:rsidR="007C4A50" w:rsidRPr="00352BA6">
        <w:t xml:space="preserve">or all </w:t>
      </w:r>
      <w:r w:rsidRPr="00352BA6">
        <w:t xml:space="preserve">of these examples </w:t>
      </w:r>
      <w:r w:rsidR="00001E28" w:rsidRPr="00352BA6">
        <w:t xml:space="preserve">also does not </w:t>
      </w:r>
      <w:r w:rsidRPr="00352BA6">
        <w:t xml:space="preserve">ensure compliance with equal opportunity obligations for </w:t>
      </w:r>
      <w:r w:rsidR="007A287D" w:rsidRPr="00352BA6">
        <w:t>AJC</w:t>
      </w:r>
      <w:r w:rsidR="00FB0530" w:rsidRPr="00352BA6">
        <w:t xml:space="preserve"> program</w:t>
      </w:r>
      <w:r w:rsidRPr="00352BA6">
        <w:t>s.</w:t>
      </w:r>
    </w:p>
    <w:p w14:paraId="57A29B35" w14:textId="472B18BA" w:rsidR="001F0819" w:rsidRDefault="00FF5A93" w:rsidP="00F32260">
      <w:pPr>
        <w:spacing w:after="240"/>
      </w:pPr>
      <w:r w:rsidRPr="00352BA6">
        <w:t xml:space="preserve">Part I is divided into three </w:t>
      </w:r>
      <w:r w:rsidR="00F30774">
        <w:t>s</w:t>
      </w:r>
      <w:r w:rsidRPr="00352BA6">
        <w:t>ections:</w:t>
      </w:r>
    </w:p>
    <w:p w14:paraId="784D6FD4" w14:textId="64E01D3C" w:rsidR="001F0819" w:rsidRPr="00352BA6" w:rsidRDefault="00BA5D57" w:rsidP="00F32260">
      <w:pPr>
        <w:spacing w:after="240"/>
      </w:pPr>
      <w:r w:rsidRPr="001F0819">
        <w:rPr>
          <w:b/>
        </w:rPr>
        <w:t>Section 1:</w:t>
      </w:r>
      <w:r w:rsidRPr="00352BA6">
        <w:t xml:space="preserve"> </w:t>
      </w:r>
      <w:r w:rsidR="00990D3C" w:rsidRPr="00352BA6">
        <w:t xml:space="preserve">Describes promising practices related to the requirement that AJC programs and Workforce Boards take appropriate steps to ensure equal access to programs and activities, particularly customer services and services integration for all eligible individuals, including individuals with disabilities. In order to ensure equal access, an AJC program must pay particular attention to the various functions it performs related to customer services and services integration, including strategic planning; </w:t>
      </w:r>
      <w:r w:rsidR="00375D6E">
        <w:t>affirmative outreach</w:t>
      </w:r>
      <w:r w:rsidR="00990D3C" w:rsidRPr="00352BA6">
        <w:t>; consultation with community groups; operational collaboration among partners; training; intake, registration, and orientation; and service delivery.</w:t>
      </w:r>
    </w:p>
    <w:p w14:paraId="28FF27C3" w14:textId="6EF0A19E" w:rsidR="001F0819" w:rsidRPr="00352BA6" w:rsidRDefault="00BA5D57" w:rsidP="00F32260">
      <w:pPr>
        <w:spacing w:after="240"/>
      </w:pPr>
      <w:r w:rsidRPr="355534DC">
        <w:rPr>
          <w:b/>
          <w:bCs/>
        </w:rPr>
        <w:t>Section 2:</w:t>
      </w:r>
      <w:r>
        <w:t xml:space="preserve"> Describes promising practices related to the requirement that AJC</w:t>
      </w:r>
      <w:r w:rsidR="00FB0530">
        <w:t xml:space="preserve"> program</w:t>
      </w:r>
      <w:r>
        <w:t xml:space="preserve">s ensure </w:t>
      </w:r>
      <w:r w:rsidR="00732EFC">
        <w:t xml:space="preserve">nondiscrimination and </w:t>
      </w:r>
      <w:r>
        <w:t xml:space="preserve">equal opportunity for individuals with disabilities in the administration of programs and activities. </w:t>
      </w:r>
      <w:r w:rsidR="00AE3482">
        <w:t xml:space="preserve">Nondiscrimination and equal opportunity </w:t>
      </w:r>
      <w:r w:rsidR="00C60525">
        <w:t xml:space="preserve">policies, practices, and procedures </w:t>
      </w:r>
      <w:r w:rsidR="00AE3482">
        <w:t>include general prohibitions on discrimination; providing reasonable accommodations and reasonable modifications; administering programs in the most integrated setting appropriate; engaging in effective communication; providing accessible electronic and information technology</w:t>
      </w:r>
      <w:r w:rsidR="00790239">
        <w:t xml:space="preserve">, including </w:t>
      </w:r>
      <w:r w:rsidR="00971C82">
        <w:t>artificial intelligence (</w:t>
      </w:r>
      <w:r w:rsidR="00790239">
        <w:t>AI</w:t>
      </w:r>
      <w:r w:rsidR="00971C82">
        <w:t>)</w:t>
      </w:r>
      <w:r w:rsidR="00AE3482">
        <w:t>;</w:t>
      </w:r>
      <w:r w:rsidR="00075B25">
        <w:t xml:space="preserve"> </w:t>
      </w:r>
      <w:r w:rsidR="00AE3482">
        <w:t>providing physical and programmatic accessibility; and prohibiting discrimination in employment practices.</w:t>
      </w:r>
    </w:p>
    <w:p w14:paraId="3DA0B7A0" w14:textId="628CE4FF" w:rsidR="001F0819" w:rsidRPr="00352BA6" w:rsidRDefault="00BA5D57" w:rsidP="00F32260">
      <w:pPr>
        <w:spacing w:after="240"/>
      </w:pPr>
      <w:r w:rsidRPr="001F0819">
        <w:rPr>
          <w:b/>
        </w:rPr>
        <w:t>Section 3:</w:t>
      </w:r>
      <w:r w:rsidRPr="00352BA6">
        <w:t xml:space="preserve"> </w:t>
      </w:r>
      <w:r w:rsidR="00AB08FF" w:rsidRPr="00352BA6">
        <w:t xml:space="preserve">Describes promising practices related to additional affirmative obligations that are designed to ensure that an AJC’s programs provide genuine nondiscrimination and equal opportunity, not mere paperwork compliance. These additional affirmative obligations include the designation of an </w:t>
      </w:r>
      <w:r w:rsidR="00971C82">
        <w:t>Equal Opportunity (</w:t>
      </w:r>
      <w:r w:rsidR="00AB08FF" w:rsidRPr="00352BA6">
        <w:t>EO</w:t>
      </w:r>
      <w:r w:rsidR="00971C82">
        <w:t>)</w:t>
      </w:r>
      <w:r w:rsidR="00AB08FF" w:rsidRPr="00352BA6">
        <w:t xml:space="preserve"> Officer; assurances; notice and communication; data collection; monitoring and continuous improvement; complaint resolution; and corrective action.</w:t>
      </w:r>
    </w:p>
    <w:p w14:paraId="3B6C467F" w14:textId="33B8486C" w:rsidR="00073C6A" w:rsidRDefault="18C23906" w:rsidP="009D56A9">
      <w:pPr>
        <w:spacing w:after="240"/>
      </w:pPr>
      <w:r>
        <w:lastRenderedPageBreak/>
        <w:t xml:space="preserve">Each section includes an introductory paragraph that describes the purpose and function of the disability-related requirements in the Section 188 WIOA regulations </w:t>
      </w:r>
      <w:r w:rsidR="2A2154D0">
        <w:t>and</w:t>
      </w:r>
      <w:r>
        <w:t xml:space="preserve"> links to the correlating section of Part II of the Reference Guide.</w:t>
      </w:r>
      <w:r w:rsidR="444A3316">
        <w:t xml:space="preserve"> </w:t>
      </w:r>
      <w:r w:rsidR="6E1E3A1A">
        <w:t xml:space="preserve">It should be noted that there have been no new changes in the applicable laws under Section 188 and part 38 since publication of the last </w:t>
      </w:r>
      <w:r w:rsidR="478A67C8">
        <w:t>Reference</w:t>
      </w:r>
      <w:r w:rsidR="6E1E3A1A">
        <w:t xml:space="preserve"> </w:t>
      </w:r>
      <w:r w:rsidR="478A67C8">
        <w:t>G</w:t>
      </w:r>
      <w:r w:rsidR="6E1E3A1A">
        <w:t>uide</w:t>
      </w:r>
      <w:r w:rsidR="7CDC3159">
        <w:t xml:space="preserve"> issued</w:t>
      </w:r>
      <w:r w:rsidR="6E1E3A1A">
        <w:t xml:space="preserve"> in 2019.</w:t>
      </w:r>
      <w:r w:rsidR="7C7B985B">
        <w:t xml:space="preserve"> </w:t>
      </w:r>
      <w:bookmarkStart w:id="22" w:name="I01"/>
      <w:bookmarkStart w:id="23" w:name="_Toc535413115"/>
      <w:bookmarkStart w:id="24" w:name="EqAcEx"/>
    </w:p>
    <w:p w14:paraId="6F0396E5" w14:textId="4F467566" w:rsidR="00031616" w:rsidRDefault="00BA5D57" w:rsidP="009D56A9">
      <w:pPr>
        <w:pStyle w:val="Heading2"/>
        <w:spacing w:after="240"/>
      </w:pPr>
      <w:bookmarkStart w:id="25" w:name="_Toc176872386"/>
      <w:r w:rsidRPr="00352BA6">
        <w:t>P</w:t>
      </w:r>
      <w:r w:rsidR="00030AF3" w:rsidRPr="00352BA6">
        <w:t>ART I, SECTION 1:</w:t>
      </w:r>
      <w:r w:rsidRPr="00352BA6">
        <w:t xml:space="preserve"> </w:t>
      </w:r>
      <w:r w:rsidR="00AE1378" w:rsidRPr="00352BA6">
        <w:t xml:space="preserve">EQUAL </w:t>
      </w:r>
      <w:bookmarkEnd w:id="22"/>
      <w:r w:rsidR="00060E49" w:rsidRPr="00352BA6">
        <w:t>ACCESS TO</w:t>
      </w:r>
      <w:r w:rsidR="00AE1378" w:rsidRPr="00352BA6">
        <w:t xml:space="preserve"> PROGRAMS AND ACTIVITIES</w:t>
      </w:r>
      <w:bookmarkEnd w:id="23"/>
      <w:bookmarkEnd w:id="24"/>
      <w:bookmarkEnd w:id="25"/>
    </w:p>
    <w:p w14:paraId="516B8020" w14:textId="2221B7AF" w:rsidR="001F0819" w:rsidRPr="00352BA6" w:rsidRDefault="00F31701" w:rsidP="009D56A9">
      <w:pPr>
        <w:spacing w:after="240"/>
      </w:pPr>
      <w:r w:rsidRPr="00352BA6">
        <w:t>Descriptions of and links</w:t>
      </w:r>
      <w:r w:rsidR="002F0E62" w:rsidRPr="00352BA6">
        <w:t xml:space="preserve"> to </w:t>
      </w:r>
      <w:r w:rsidR="00DE1222" w:rsidRPr="00352BA6">
        <w:t>the text of the regulation</w:t>
      </w:r>
      <w:r w:rsidR="002F0E62" w:rsidRPr="00352BA6">
        <w:t xml:space="preserve"> requiring</w:t>
      </w:r>
      <w:r w:rsidRPr="00352BA6">
        <w:t xml:space="preserve"> </w:t>
      </w:r>
      <w:hyperlink w:anchor="EqAcReg" w:history="1">
        <w:r w:rsidRPr="00031616">
          <w:rPr>
            <w:rStyle w:val="Hyperlink"/>
            <w:bCs/>
          </w:rPr>
          <w:t>equal access to programs and activities</w:t>
        </w:r>
      </w:hyperlink>
      <w:r w:rsidR="00AE1378" w:rsidRPr="00352BA6">
        <w:t>, particularly customer services and services integration</w:t>
      </w:r>
      <w:r w:rsidR="00227A35" w:rsidRPr="00352BA6">
        <w:t>,</w:t>
      </w:r>
      <w:r w:rsidR="00AE1378" w:rsidRPr="00352BA6">
        <w:t xml:space="preserve"> </w:t>
      </w:r>
      <w:r w:rsidR="00846408">
        <w:t xml:space="preserve">are included in Part II </w:t>
      </w:r>
      <w:r w:rsidR="002F0E62" w:rsidRPr="00352BA6">
        <w:t xml:space="preserve">of the Reference Guide. </w:t>
      </w:r>
    </w:p>
    <w:p w14:paraId="0095BCD5" w14:textId="0F520A0D" w:rsidR="00073C6A" w:rsidRPr="00352BA6" w:rsidRDefault="007A287D" w:rsidP="009D56A9">
      <w:pPr>
        <w:spacing w:after="240"/>
      </w:pPr>
      <w:r w:rsidRPr="00352BA6">
        <w:t>AJC</w:t>
      </w:r>
      <w:r w:rsidR="00FB0530" w:rsidRPr="00352BA6">
        <w:t xml:space="preserve"> program</w:t>
      </w:r>
      <w:r w:rsidR="00C00D70" w:rsidRPr="00352BA6">
        <w:t xml:space="preserve">s </w:t>
      </w:r>
      <w:r w:rsidR="009C33C7" w:rsidRPr="00352BA6">
        <w:t xml:space="preserve">are expected to </w:t>
      </w:r>
      <w:r w:rsidR="00C00D70" w:rsidRPr="00352BA6">
        <w:t xml:space="preserve">meet </w:t>
      </w:r>
      <w:r w:rsidR="009C33C7" w:rsidRPr="00352BA6">
        <w:t xml:space="preserve">the needs of </w:t>
      </w:r>
      <w:r w:rsidR="002F0E62" w:rsidRPr="00352BA6">
        <w:t>their customers</w:t>
      </w:r>
      <w:r w:rsidR="009C33C7" w:rsidRPr="00352BA6">
        <w:t xml:space="preserve"> by ensur</w:t>
      </w:r>
      <w:r w:rsidR="001B6C1F" w:rsidRPr="00352BA6">
        <w:t>ing</w:t>
      </w:r>
      <w:r w:rsidR="009C33C7" w:rsidRPr="00352BA6">
        <w:t xml:space="preserve"> </w:t>
      </w:r>
      <w:r w:rsidR="00AE1378" w:rsidRPr="00352BA6">
        <w:t xml:space="preserve">equal </w:t>
      </w:r>
      <w:r w:rsidR="009C33C7" w:rsidRPr="00352BA6">
        <w:t xml:space="preserve">access to </w:t>
      </w:r>
      <w:r w:rsidR="0053144F" w:rsidRPr="00352BA6">
        <w:t>their</w:t>
      </w:r>
      <w:r w:rsidR="009C33C7" w:rsidRPr="00352BA6">
        <w:t xml:space="preserve"> programs and activities for all</w:t>
      </w:r>
      <w:r w:rsidR="00B7540F" w:rsidRPr="00352BA6">
        <w:t xml:space="preserve"> eligible individuals</w:t>
      </w:r>
      <w:r w:rsidR="00E237B2" w:rsidRPr="00352BA6">
        <w:t xml:space="preserve">. </w:t>
      </w:r>
      <w:r w:rsidR="00AE1378" w:rsidRPr="00352BA6">
        <w:t xml:space="preserve">Equal </w:t>
      </w:r>
      <w:r w:rsidR="00E237B2" w:rsidRPr="00352BA6">
        <w:t>access includes performance of the following functions</w:t>
      </w:r>
      <w:r w:rsidR="00AE1378" w:rsidRPr="00352BA6">
        <w:t xml:space="preserve"> related to customer services and services integration</w:t>
      </w:r>
      <w:r w:rsidR="00E237B2" w:rsidRPr="00352BA6">
        <w:t>:</w:t>
      </w:r>
      <w:r w:rsidR="009C33C7" w:rsidRPr="00352BA6">
        <w:t xml:space="preserve"> </w:t>
      </w:r>
    </w:p>
    <w:p w14:paraId="4CB19183" w14:textId="42DF96C2" w:rsidR="00763097" w:rsidRPr="004F368F" w:rsidRDefault="001B6C1F" w:rsidP="009D56A9">
      <w:pPr>
        <w:pStyle w:val="ListParagraph"/>
        <w:numPr>
          <w:ilvl w:val="0"/>
          <w:numId w:val="12"/>
        </w:numPr>
        <w:spacing w:line="240" w:lineRule="auto"/>
        <w:contextualSpacing w:val="0"/>
        <w:rPr>
          <w:rFonts w:ascii="Arial" w:hAnsi="Arial"/>
          <w:color w:val="000000"/>
          <w:sz w:val="24"/>
        </w:rPr>
      </w:pPr>
      <w:r w:rsidRPr="001F0819">
        <w:rPr>
          <w:rFonts w:ascii="Arial" w:hAnsi="Arial"/>
          <w:sz w:val="24"/>
        </w:rPr>
        <w:t>Understand</w:t>
      </w:r>
      <w:r w:rsidR="00533820" w:rsidRPr="001F0819">
        <w:rPr>
          <w:rFonts w:ascii="Arial" w:hAnsi="Arial"/>
          <w:sz w:val="24"/>
        </w:rPr>
        <w:t>ing</w:t>
      </w:r>
      <w:r w:rsidR="00995DE0" w:rsidRPr="001F0819">
        <w:rPr>
          <w:rFonts w:ascii="Arial" w:hAnsi="Arial"/>
          <w:sz w:val="24"/>
        </w:rPr>
        <w:t xml:space="preserve"> local needs</w:t>
      </w:r>
      <w:r w:rsidR="009C33C7" w:rsidRPr="001F0819">
        <w:rPr>
          <w:rFonts w:ascii="Arial" w:hAnsi="Arial"/>
          <w:color w:val="000000"/>
          <w:sz w:val="24"/>
        </w:rPr>
        <w:t xml:space="preserve"> </w:t>
      </w:r>
    </w:p>
    <w:p w14:paraId="7ECD4C68" w14:textId="0B9EFDD9" w:rsidR="00763097" w:rsidRPr="004F368F" w:rsidRDefault="00375D6E" w:rsidP="009D56A9">
      <w:pPr>
        <w:pStyle w:val="ListParagraph"/>
        <w:numPr>
          <w:ilvl w:val="0"/>
          <w:numId w:val="12"/>
        </w:numPr>
        <w:spacing w:line="240" w:lineRule="auto"/>
        <w:contextualSpacing w:val="0"/>
        <w:rPr>
          <w:rFonts w:ascii="Arial" w:hAnsi="Arial"/>
          <w:sz w:val="24"/>
        </w:rPr>
      </w:pPr>
      <w:r>
        <w:rPr>
          <w:rFonts w:ascii="Arial" w:hAnsi="Arial"/>
          <w:bCs/>
          <w:kern w:val="36"/>
          <w:sz w:val="24"/>
        </w:rPr>
        <w:t>Affirmative outreach</w:t>
      </w:r>
      <w:r w:rsidR="009C33C7" w:rsidRPr="001F0819">
        <w:rPr>
          <w:rFonts w:ascii="Arial" w:hAnsi="Arial"/>
          <w:sz w:val="24"/>
        </w:rPr>
        <w:t xml:space="preserve"> </w:t>
      </w:r>
    </w:p>
    <w:p w14:paraId="245908B9" w14:textId="745F7D9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Involving </w:t>
      </w:r>
      <w:r w:rsidR="009C33C7" w:rsidRPr="001F0819">
        <w:rPr>
          <w:rFonts w:ascii="Arial" w:hAnsi="Arial"/>
          <w:sz w:val="24"/>
        </w:rPr>
        <w:t>community groups and schools</w:t>
      </w:r>
    </w:p>
    <w:p w14:paraId="5FC65B53" w14:textId="2CFA4D6F" w:rsidR="00763097" w:rsidRPr="004F368F" w:rsidRDefault="009A275F" w:rsidP="009D56A9">
      <w:pPr>
        <w:pStyle w:val="ListParagraph"/>
        <w:numPr>
          <w:ilvl w:val="0"/>
          <w:numId w:val="12"/>
        </w:numPr>
        <w:spacing w:line="240" w:lineRule="auto"/>
        <w:contextualSpacing w:val="0"/>
        <w:rPr>
          <w:rFonts w:ascii="Arial" w:hAnsi="Arial"/>
          <w:sz w:val="24"/>
        </w:rPr>
      </w:pPr>
      <w:r w:rsidRPr="001F0819">
        <w:rPr>
          <w:rFonts w:ascii="Arial" w:hAnsi="Arial"/>
          <w:sz w:val="24"/>
        </w:rPr>
        <w:t xml:space="preserve">Effecting </w:t>
      </w:r>
      <w:r w:rsidR="009C33C7" w:rsidRPr="001F0819">
        <w:rPr>
          <w:rFonts w:ascii="Arial" w:hAnsi="Arial"/>
          <w:sz w:val="24"/>
        </w:rPr>
        <w:t xml:space="preserve">collaboration, including partnerships and linkages </w:t>
      </w:r>
    </w:p>
    <w:p w14:paraId="10028295" w14:textId="4D738343" w:rsidR="00763097" w:rsidRPr="004F368F" w:rsidRDefault="00995DE0"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 xml:space="preserve">Staff </w:t>
      </w:r>
      <w:r w:rsidR="00480038">
        <w:rPr>
          <w:rFonts w:ascii="Arial" w:hAnsi="Arial"/>
          <w:bCs/>
          <w:kern w:val="36"/>
          <w:sz w:val="24"/>
        </w:rPr>
        <w:t>development</w:t>
      </w:r>
      <w:r w:rsidR="009C33C7" w:rsidRPr="001F0819">
        <w:rPr>
          <w:rFonts w:ascii="Arial" w:hAnsi="Arial"/>
          <w:sz w:val="24"/>
        </w:rPr>
        <w:t xml:space="preserve"> </w:t>
      </w:r>
    </w:p>
    <w:p w14:paraId="4AD00A3D" w14:textId="6065CC0E"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I</w:t>
      </w:r>
      <w:r w:rsidRPr="001F0819">
        <w:rPr>
          <w:rFonts w:ascii="Arial" w:hAnsi="Arial"/>
          <w:sz w:val="24"/>
        </w:rPr>
        <w:t>ntake, registration</w:t>
      </w:r>
      <w:r w:rsidR="00331AD2" w:rsidRPr="001F0819">
        <w:rPr>
          <w:rFonts w:ascii="Arial" w:hAnsi="Arial"/>
          <w:sz w:val="24"/>
        </w:rPr>
        <w:t>,</w:t>
      </w:r>
      <w:r w:rsidRPr="001F0819">
        <w:rPr>
          <w:rFonts w:ascii="Arial" w:hAnsi="Arial"/>
          <w:sz w:val="24"/>
        </w:rPr>
        <w:t xml:space="preserve"> and orientation </w:t>
      </w:r>
    </w:p>
    <w:p w14:paraId="4C03CB19" w14:textId="3BF8BEDC" w:rsidR="00763097" w:rsidRPr="004F368F" w:rsidRDefault="009C33C7" w:rsidP="009D56A9">
      <w:pPr>
        <w:pStyle w:val="ListParagraph"/>
        <w:numPr>
          <w:ilvl w:val="0"/>
          <w:numId w:val="12"/>
        </w:numPr>
        <w:spacing w:line="240" w:lineRule="auto"/>
        <w:contextualSpacing w:val="0"/>
        <w:rPr>
          <w:rFonts w:ascii="Arial" w:hAnsi="Arial"/>
          <w:sz w:val="24"/>
        </w:rPr>
      </w:pPr>
      <w:r w:rsidRPr="001F0819">
        <w:rPr>
          <w:rFonts w:ascii="Arial" w:hAnsi="Arial"/>
          <w:bCs/>
          <w:kern w:val="36"/>
          <w:sz w:val="24"/>
        </w:rPr>
        <w:t>A</w:t>
      </w:r>
      <w:r w:rsidRPr="001F0819">
        <w:rPr>
          <w:rFonts w:ascii="Arial" w:hAnsi="Arial"/>
          <w:sz w:val="24"/>
        </w:rPr>
        <w:t xml:space="preserve">ssessments and screenings </w:t>
      </w:r>
    </w:p>
    <w:p w14:paraId="14A2FB1E" w14:textId="6E68CC5A" w:rsidR="000B37F0" w:rsidRPr="009D56A9" w:rsidRDefault="009C33C7" w:rsidP="009D56A9">
      <w:pPr>
        <w:pStyle w:val="ListParagraph"/>
        <w:numPr>
          <w:ilvl w:val="0"/>
          <w:numId w:val="12"/>
        </w:numPr>
        <w:spacing w:after="240" w:line="240" w:lineRule="auto"/>
        <w:contextualSpacing w:val="0"/>
        <w:rPr>
          <w:rFonts w:ascii="Arial" w:hAnsi="Arial"/>
          <w:bCs/>
          <w:i/>
          <w:sz w:val="24"/>
        </w:rPr>
      </w:pPr>
      <w:r w:rsidRPr="001F0819">
        <w:rPr>
          <w:rFonts w:ascii="Arial" w:hAnsi="Arial"/>
          <w:bCs/>
          <w:kern w:val="36"/>
          <w:sz w:val="24"/>
        </w:rPr>
        <w:t>S</w:t>
      </w:r>
      <w:r w:rsidRPr="001F0819">
        <w:rPr>
          <w:rFonts w:ascii="Arial" w:hAnsi="Arial"/>
          <w:sz w:val="24"/>
        </w:rPr>
        <w:t xml:space="preserve">ervice delivery </w:t>
      </w:r>
    </w:p>
    <w:p w14:paraId="58C2BB4F" w14:textId="02F7D34F" w:rsidR="004F368F" w:rsidRPr="009D56A9" w:rsidRDefault="00170100" w:rsidP="009D56A9">
      <w:pPr>
        <w:spacing w:after="240"/>
      </w:pPr>
      <w:r>
        <w:t xml:space="preserve">State </w:t>
      </w:r>
      <w:r w:rsidR="0013430D">
        <w:t>Workforce Development Boards (SWDB</w:t>
      </w:r>
      <w:r w:rsidR="00E61052">
        <w:t>s</w:t>
      </w:r>
      <w:r w:rsidR="0013430D">
        <w:t xml:space="preserve">) </w:t>
      </w:r>
      <w:r>
        <w:t xml:space="preserve">and </w:t>
      </w:r>
      <w:r w:rsidR="0013430D">
        <w:t>LWDBs</w:t>
      </w:r>
      <w:r>
        <w:t xml:space="preserve"> </w:t>
      </w:r>
      <w:r w:rsidR="00E14A80">
        <w:t xml:space="preserve">and AJC programs </w:t>
      </w:r>
      <w:r>
        <w:t>are encouraged to consider t</w:t>
      </w:r>
      <w:r w:rsidR="004A5B06" w:rsidRPr="00352BA6">
        <w:t xml:space="preserve">he following promising practices </w:t>
      </w:r>
      <w:r w:rsidR="001E5DFF" w:rsidRPr="00352BA6">
        <w:t xml:space="preserve">for </w:t>
      </w:r>
      <w:r w:rsidR="004A5B06" w:rsidRPr="00352BA6">
        <w:t>provid</w:t>
      </w:r>
      <w:r w:rsidR="001E5DFF" w:rsidRPr="00352BA6">
        <w:t>ing</w:t>
      </w:r>
      <w:r w:rsidR="004A5B06" w:rsidRPr="00352BA6">
        <w:t xml:space="preserve"> </w:t>
      </w:r>
      <w:r w:rsidR="00AE1378" w:rsidRPr="00352BA6">
        <w:t xml:space="preserve">equal </w:t>
      </w:r>
      <w:r w:rsidR="004A5B06" w:rsidRPr="00352BA6">
        <w:t xml:space="preserve">access to </w:t>
      </w:r>
      <w:r w:rsidR="00AE1378" w:rsidRPr="00352BA6">
        <w:t>programs and activities, particularly customer services and services integration.</w:t>
      </w:r>
      <w:bookmarkStart w:id="26" w:name="_Toc535413116"/>
      <w:r w:rsidR="004F368F">
        <w:br w:type="page"/>
      </w:r>
    </w:p>
    <w:p w14:paraId="63217E11" w14:textId="58C10151" w:rsidR="006F0A8B" w:rsidRPr="00352BA6" w:rsidRDefault="00865E22" w:rsidP="009D56A9">
      <w:pPr>
        <w:pStyle w:val="Heading3"/>
        <w:spacing w:after="240"/>
      </w:pPr>
      <w:bookmarkStart w:id="27" w:name="_Toc176872387"/>
      <w:r w:rsidRPr="00352BA6">
        <w:lastRenderedPageBreak/>
        <w:t>1</w:t>
      </w:r>
      <w:r w:rsidR="005A06C2" w:rsidRPr="00352BA6">
        <w:t xml:space="preserve">.1 </w:t>
      </w:r>
      <w:r w:rsidR="0072128B" w:rsidRPr="00352BA6">
        <w:t>Understand</w:t>
      </w:r>
      <w:r w:rsidR="009A275F" w:rsidRPr="00352BA6">
        <w:t>ing</w:t>
      </w:r>
      <w:r w:rsidR="0072128B" w:rsidRPr="00352BA6">
        <w:t xml:space="preserve"> </w:t>
      </w:r>
      <w:r w:rsidR="005A06C2" w:rsidRPr="00352BA6">
        <w:t>Local Needs</w:t>
      </w:r>
      <w:bookmarkEnd w:id="26"/>
      <w:bookmarkEnd w:id="27"/>
      <w:r w:rsidR="006F0A8B" w:rsidRPr="00352BA6">
        <w:t xml:space="preserve"> </w:t>
      </w:r>
    </w:p>
    <w:p w14:paraId="5DF464A0" w14:textId="7D59995E" w:rsidR="001C0016" w:rsidRPr="009D56A9" w:rsidRDefault="00023160" w:rsidP="009D56A9">
      <w:pPr>
        <w:pStyle w:val="ListParagraph"/>
        <w:numPr>
          <w:ilvl w:val="0"/>
          <w:numId w:val="13"/>
        </w:numPr>
        <w:spacing w:after="240" w:line="240" w:lineRule="auto"/>
        <w:contextualSpacing w:val="0"/>
        <w:rPr>
          <w:rFonts w:ascii="Arial" w:hAnsi="Arial"/>
          <w:sz w:val="24"/>
        </w:rPr>
      </w:pPr>
      <w:r>
        <w:rPr>
          <w:rFonts w:ascii="Arial" w:hAnsi="Arial"/>
          <w:sz w:val="24"/>
        </w:rPr>
        <w:t>T</w:t>
      </w:r>
      <w:r w:rsidR="006F0A8B" w:rsidRPr="001F0819">
        <w:rPr>
          <w:rFonts w:ascii="Arial" w:hAnsi="Arial"/>
          <w:sz w:val="24"/>
        </w:rPr>
        <w:t xml:space="preserve">he </w:t>
      </w:r>
      <w:r w:rsidR="006A55A8" w:rsidRPr="001F0819">
        <w:rPr>
          <w:rFonts w:ascii="Arial" w:hAnsi="Arial"/>
          <w:sz w:val="24"/>
        </w:rPr>
        <w:t>SWDB and LWDB</w:t>
      </w:r>
      <w:r w:rsidR="00355D8B">
        <w:rPr>
          <w:rFonts w:ascii="Arial" w:hAnsi="Arial"/>
          <w:sz w:val="24"/>
        </w:rPr>
        <w:t>, and AJC programs,</w:t>
      </w:r>
      <w:r w:rsidR="006F0A8B" w:rsidRPr="001F0819">
        <w:rPr>
          <w:rFonts w:ascii="Arial" w:hAnsi="Arial"/>
          <w:sz w:val="24"/>
        </w:rPr>
        <w:t xml:space="preserve"> </w:t>
      </w:r>
      <w:r w:rsidR="00B7540F" w:rsidRPr="001F0819">
        <w:rPr>
          <w:rFonts w:ascii="Arial" w:hAnsi="Arial"/>
          <w:sz w:val="24"/>
        </w:rPr>
        <w:t xml:space="preserve">assess and </w:t>
      </w:r>
      <w:r>
        <w:rPr>
          <w:rFonts w:ascii="Arial" w:hAnsi="Arial"/>
          <w:sz w:val="24"/>
        </w:rPr>
        <w:t xml:space="preserve">take into </w:t>
      </w:r>
      <w:r w:rsidR="006F0A8B" w:rsidRPr="001F0819">
        <w:rPr>
          <w:rFonts w:ascii="Arial" w:hAnsi="Arial"/>
          <w:sz w:val="24"/>
        </w:rPr>
        <w:t>consider</w:t>
      </w:r>
      <w:r>
        <w:rPr>
          <w:rFonts w:ascii="Arial" w:hAnsi="Arial"/>
          <w:sz w:val="24"/>
        </w:rPr>
        <w:t>ation</w:t>
      </w:r>
      <w:r w:rsidR="006F0A8B" w:rsidRPr="001F0819">
        <w:rPr>
          <w:rFonts w:ascii="Arial" w:hAnsi="Arial"/>
          <w:sz w:val="24"/>
        </w:rPr>
        <w:t xml:space="preserve"> the needs of </w:t>
      </w:r>
      <w:r w:rsidR="00CD2DA2" w:rsidRPr="001F0819">
        <w:rPr>
          <w:rFonts w:ascii="Arial" w:hAnsi="Arial"/>
          <w:sz w:val="24"/>
        </w:rPr>
        <w:t xml:space="preserve">the </w:t>
      </w:r>
      <w:r w:rsidR="006F0A8B" w:rsidRPr="001F0819">
        <w:rPr>
          <w:rFonts w:ascii="Arial" w:hAnsi="Arial"/>
          <w:sz w:val="24"/>
        </w:rPr>
        <w:t>local population,</w:t>
      </w:r>
      <w:r w:rsidR="00566BFF">
        <w:rPr>
          <w:rFonts w:ascii="Arial" w:hAnsi="Arial"/>
          <w:sz w:val="24"/>
        </w:rPr>
        <w:t xml:space="preserve"> </w:t>
      </w:r>
      <w:r w:rsidR="00566BFF" w:rsidRPr="00566BFF">
        <w:rPr>
          <w:rFonts w:ascii="Arial" w:hAnsi="Arial"/>
          <w:sz w:val="24"/>
        </w:rPr>
        <w:t xml:space="preserve">including individuals </w:t>
      </w:r>
      <w:r w:rsidR="001345C7">
        <w:rPr>
          <w:rFonts w:ascii="Arial" w:hAnsi="Arial"/>
          <w:sz w:val="24"/>
        </w:rPr>
        <w:t>from</w:t>
      </w:r>
      <w:r w:rsidR="00566BFF" w:rsidRPr="00566BFF">
        <w:rPr>
          <w:rFonts w:ascii="Arial" w:hAnsi="Arial"/>
          <w:sz w:val="24"/>
        </w:rPr>
        <w:t xml:space="preserve"> </w:t>
      </w:r>
      <w:r w:rsidR="00BD0702">
        <w:rPr>
          <w:rFonts w:ascii="Arial" w:hAnsi="Arial"/>
          <w:sz w:val="24"/>
        </w:rPr>
        <w:t xml:space="preserve">traditionally </w:t>
      </w:r>
      <w:r w:rsidR="00566BFF" w:rsidRPr="00566BFF">
        <w:rPr>
          <w:rFonts w:ascii="Arial" w:hAnsi="Arial"/>
          <w:sz w:val="24"/>
        </w:rPr>
        <w:t>underserved communities</w:t>
      </w:r>
      <w:r>
        <w:rPr>
          <w:rFonts w:ascii="Arial" w:hAnsi="Arial"/>
          <w:sz w:val="24"/>
        </w:rPr>
        <w:t xml:space="preserve"> </w:t>
      </w:r>
      <w:r w:rsidR="006F0A8B" w:rsidRPr="001F0819">
        <w:rPr>
          <w:rFonts w:ascii="Arial" w:hAnsi="Arial"/>
          <w:sz w:val="24"/>
        </w:rPr>
        <w:t>in the design and delivery of services</w:t>
      </w:r>
      <w:r w:rsidR="00566BFF">
        <w:rPr>
          <w:rFonts w:ascii="Arial" w:hAnsi="Arial"/>
          <w:sz w:val="24"/>
        </w:rPr>
        <w:t xml:space="preserve">. This </w:t>
      </w:r>
      <w:r w:rsidR="00B7540F" w:rsidRPr="001F0819">
        <w:rPr>
          <w:rFonts w:ascii="Arial" w:hAnsi="Arial"/>
          <w:sz w:val="24"/>
        </w:rPr>
        <w:t>includ</w:t>
      </w:r>
      <w:r w:rsidR="00566BFF">
        <w:rPr>
          <w:rFonts w:ascii="Arial" w:hAnsi="Arial"/>
          <w:sz w:val="24"/>
        </w:rPr>
        <w:t>es</w:t>
      </w:r>
      <w:r w:rsidR="006F0A8B" w:rsidRPr="001F0819">
        <w:rPr>
          <w:rFonts w:ascii="Arial" w:hAnsi="Arial"/>
          <w:sz w:val="24"/>
        </w:rPr>
        <w:t xml:space="preserve"> </w:t>
      </w:r>
      <w:r w:rsidR="00A34DDB" w:rsidRPr="001F0819">
        <w:rPr>
          <w:rFonts w:ascii="Arial" w:hAnsi="Arial"/>
          <w:sz w:val="24"/>
        </w:rPr>
        <w:t xml:space="preserve">the development of </w:t>
      </w:r>
      <w:r w:rsidR="006F0A8B" w:rsidRPr="001F0819">
        <w:rPr>
          <w:rFonts w:ascii="Arial" w:hAnsi="Arial"/>
          <w:sz w:val="24"/>
        </w:rPr>
        <w:t>appropriate intake procedures</w:t>
      </w:r>
      <w:r w:rsidR="00362308" w:rsidRPr="001F0819">
        <w:rPr>
          <w:rFonts w:ascii="Arial" w:hAnsi="Arial"/>
          <w:sz w:val="24"/>
        </w:rPr>
        <w:t>, screening</w:t>
      </w:r>
      <w:r w:rsidR="006F0A8B" w:rsidRPr="001F0819">
        <w:rPr>
          <w:rFonts w:ascii="Arial" w:hAnsi="Arial"/>
          <w:sz w:val="24"/>
        </w:rPr>
        <w:t xml:space="preserve"> devices and comprehensive assessments,</w:t>
      </w:r>
      <w:r w:rsidR="00B7540F" w:rsidRPr="001F0819">
        <w:rPr>
          <w:rFonts w:ascii="Arial" w:hAnsi="Arial"/>
          <w:sz w:val="24"/>
        </w:rPr>
        <w:t xml:space="preserve"> if necessary</w:t>
      </w:r>
      <w:r w:rsidR="00CD2DA2" w:rsidRPr="001F0819">
        <w:rPr>
          <w:rFonts w:ascii="Arial" w:hAnsi="Arial"/>
          <w:sz w:val="24"/>
        </w:rPr>
        <w:t>;</w:t>
      </w:r>
      <w:r w:rsidR="006F0A8B" w:rsidRPr="001F0819">
        <w:rPr>
          <w:rFonts w:ascii="Arial" w:hAnsi="Arial"/>
          <w:sz w:val="24"/>
        </w:rPr>
        <w:t xml:space="preserve"> </w:t>
      </w:r>
      <w:r w:rsidR="00A34DDB" w:rsidRPr="001F0819">
        <w:rPr>
          <w:rFonts w:ascii="Arial" w:hAnsi="Arial"/>
          <w:sz w:val="24"/>
        </w:rPr>
        <w:t xml:space="preserve">determining </w:t>
      </w:r>
      <w:r w:rsidR="006F0A8B" w:rsidRPr="001F0819">
        <w:rPr>
          <w:rFonts w:ascii="Arial" w:hAnsi="Arial"/>
          <w:sz w:val="24"/>
        </w:rPr>
        <w:t>the nature and mix of services and supports</w:t>
      </w:r>
      <w:r w:rsidR="00A34DDB" w:rsidRPr="001F0819">
        <w:rPr>
          <w:rFonts w:ascii="Arial" w:hAnsi="Arial"/>
          <w:sz w:val="24"/>
        </w:rPr>
        <w:t xml:space="preserve"> provided</w:t>
      </w:r>
      <w:r w:rsidR="00CD2DA2" w:rsidRPr="001F0819">
        <w:rPr>
          <w:rFonts w:ascii="Arial" w:hAnsi="Arial"/>
          <w:sz w:val="24"/>
        </w:rPr>
        <w:t>;</w:t>
      </w:r>
      <w:r w:rsidR="006F0A8B" w:rsidRPr="001F0819">
        <w:rPr>
          <w:rFonts w:ascii="Arial" w:hAnsi="Arial"/>
          <w:sz w:val="24"/>
        </w:rPr>
        <w:t xml:space="preserve"> and </w:t>
      </w:r>
      <w:r w:rsidR="00A34DDB" w:rsidRPr="001F0819">
        <w:rPr>
          <w:rFonts w:ascii="Arial" w:hAnsi="Arial"/>
          <w:sz w:val="24"/>
        </w:rPr>
        <w:t xml:space="preserve">analyzing </w:t>
      </w:r>
      <w:r w:rsidR="006F0A8B" w:rsidRPr="001F0819">
        <w:rPr>
          <w:rFonts w:ascii="Arial" w:hAnsi="Arial"/>
          <w:sz w:val="24"/>
        </w:rPr>
        <w:t>training program needs for</w:t>
      </w:r>
      <w:r w:rsidR="00B7540F" w:rsidRPr="001F0819">
        <w:rPr>
          <w:rFonts w:ascii="Arial" w:hAnsi="Arial"/>
          <w:sz w:val="24"/>
        </w:rPr>
        <w:t xml:space="preserve"> AJC</w:t>
      </w:r>
      <w:r w:rsidR="006F0A8B" w:rsidRPr="001F0819">
        <w:rPr>
          <w:rFonts w:ascii="Arial" w:hAnsi="Arial"/>
          <w:sz w:val="24"/>
        </w:rPr>
        <w:t xml:space="preserve"> </w:t>
      </w:r>
      <w:r w:rsidR="00FB0530" w:rsidRPr="001F0819">
        <w:rPr>
          <w:rFonts w:ascii="Arial" w:hAnsi="Arial"/>
          <w:sz w:val="24"/>
        </w:rPr>
        <w:t>program</w:t>
      </w:r>
      <w:r w:rsidR="00E21AA6" w:rsidRPr="001F0819">
        <w:rPr>
          <w:rFonts w:ascii="Arial" w:hAnsi="Arial"/>
          <w:sz w:val="24"/>
        </w:rPr>
        <w:t>s</w:t>
      </w:r>
      <w:r w:rsidR="00FB0530" w:rsidRPr="001F0819">
        <w:rPr>
          <w:rFonts w:ascii="Arial" w:hAnsi="Arial"/>
          <w:sz w:val="24"/>
        </w:rPr>
        <w:t xml:space="preserve"> </w:t>
      </w:r>
      <w:r w:rsidR="006F0A8B" w:rsidRPr="001F0819">
        <w:rPr>
          <w:rFonts w:ascii="Arial" w:hAnsi="Arial"/>
          <w:sz w:val="24"/>
        </w:rPr>
        <w:t>personnel to accomplish program</w:t>
      </w:r>
      <w:r w:rsidR="002A4FEF" w:rsidRPr="001F0819">
        <w:rPr>
          <w:rFonts w:ascii="Arial" w:hAnsi="Arial"/>
          <w:sz w:val="24"/>
        </w:rPr>
        <w:t xml:space="preserve"> objectives</w:t>
      </w:r>
      <w:r w:rsidR="006F0A8B" w:rsidRPr="001F0819">
        <w:rPr>
          <w:rFonts w:ascii="Arial" w:hAnsi="Arial"/>
          <w:sz w:val="24"/>
        </w:rPr>
        <w:t xml:space="preserve">. </w:t>
      </w:r>
    </w:p>
    <w:p w14:paraId="7F7E15F8" w14:textId="68890744" w:rsidR="00763097" w:rsidRPr="009D56A9" w:rsidRDefault="008065CD" w:rsidP="009D56A9">
      <w:pPr>
        <w:pStyle w:val="ListParagraph"/>
        <w:numPr>
          <w:ilvl w:val="0"/>
          <w:numId w:val="13"/>
        </w:numPr>
        <w:spacing w:after="240" w:line="240" w:lineRule="auto"/>
        <w:contextualSpacing w:val="0"/>
        <w:rPr>
          <w:rFonts w:ascii="Arial" w:hAnsi="Arial"/>
          <w:sz w:val="24"/>
          <w:szCs w:val="24"/>
        </w:rPr>
      </w:pPr>
      <w:r w:rsidRPr="001F0819">
        <w:rPr>
          <w:rFonts w:ascii="Arial" w:hAnsi="Arial"/>
          <w:sz w:val="24"/>
        </w:rPr>
        <w:t>The SWDB and LWDB, with support from EO</w:t>
      </w:r>
      <w:r w:rsidR="006E1EE8" w:rsidRPr="001F0819">
        <w:rPr>
          <w:rFonts w:ascii="Arial" w:hAnsi="Arial"/>
          <w:sz w:val="24"/>
        </w:rPr>
        <w:t xml:space="preserve"> </w:t>
      </w:r>
      <w:r w:rsidRPr="001F0819">
        <w:rPr>
          <w:rFonts w:ascii="Arial" w:hAnsi="Arial"/>
          <w:sz w:val="24"/>
        </w:rPr>
        <w:t>O</w:t>
      </w:r>
      <w:r w:rsidR="006E1EE8" w:rsidRPr="001F0819">
        <w:rPr>
          <w:rFonts w:ascii="Arial" w:hAnsi="Arial"/>
          <w:sz w:val="24"/>
        </w:rPr>
        <w:t>fficer</w:t>
      </w:r>
      <w:r w:rsidRPr="001F0819">
        <w:rPr>
          <w:rFonts w:ascii="Arial" w:hAnsi="Arial"/>
          <w:sz w:val="24"/>
        </w:rPr>
        <w:t>s and cross-agency partner committees, survey AJC</w:t>
      </w:r>
      <w:r w:rsidR="00FB0530" w:rsidRPr="001F0819">
        <w:rPr>
          <w:rFonts w:ascii="Arial" w:hAnsi="Arial"/>
          <w:sz w:val="24"/>
        </w:rPr>
        <w:t xml:space="preserve"> program</w:t>
      </w:r>
      <w:r w:rsidRPr="001F0819">
        <w:rPr>
          <w:rFonts w:ascii="Arial" w:hAnsi="Arial"/>
          <w:sz w:val="24"/>
        </w:rPr>
        <w:t xml:space="preserve">s to evaluate knowledge of and experience with the requirements of Section 188 and implementing regulations relating to </w:t>
      </w:r>
      <w:r w:rsidRPr="00400F91">
        <w:rPr>
          <w:rFonts w:ascii="Arial" w:hAnsi="Arial"/>
          <w:sz w:val="24"/>
          <w:szCs w:val="24"/>
        </w:rPr>
        <w:t>individuals with disabilities. The surveys are disseminated to AJC</w:t>
      </w:r>
      <w:r w:rsidR="00E21AA6" w:rsidRPr="00400F91">
        <w:rPr>
          <w:rFonts w:ascii="Arial" w:hAnsi="Arial"/>
          <w:sz w:val="24"/>
          <w:szCs w:val="24"/>
        </w:rPr>
        <w:t xml:space="preserve"> program</w:t>
      </w:r>
      <w:r w:rsidRPr="00400F91">
        <w:rPr>
          <w:rFonts w:ascii="Arial" w:hAnsi="Arial"/>
          <w:sz w:val="24"/>
          <w:szCs w:val="24"/>
        </w:rPr>
        <w:t xml:space="preserve"> staff, partners, and customers and used to inform direction of policy, practice, and training</w:t>
      </w:r>
      <w:r w:rsidR="00EB4DD9" w:rsidRPr="00400F91">
        <w:rPr>
          <w:rFonts w:ascii="Arial" w:hAnsi="Arial"/>
          <w:sz w:val="24"/>
          <w:szCs w:val="24"/>
        </w:rPr>
        <w:t>, thereby improving</w:t>
      </w:r>
      <w:r w:rsidRPr="00400F91">
        <w:rPr>
          <w:rFonts w:ascii="Arial" w:hAnsi="Arial"/>
          <w:sz w:val="24"/>
          <w:szCs w:val="24"/>
        </w:rPr>
        <w:t xml:space="preserve"> access and employment of individuals with disabilities.</w:t>
      </w:r>
    </w:p>
    <w:p w14:paraId="774A9C70" w14:textId="77E9B8A6" w:rsidR="00CA11BE" w:rsidRPr="009D56A9" w:rsidRDefault="00EB4DD9" w:rsidP="009D56A9">
      <w:pPr>
        <w:pStyle w:val="ListParagraph"/>
        <w:numPr>
          <w:ilvl w:val="0"/>
          <w:numId w:val="13"/>
        </w:numPr>
        <w:spacing w:after="240" w:line="240" w:lineRule="auto"/>
        <w:contextualSpacing w:val="0"/>
        <w:rPr>
          <w:rFonts w:ascii="Arial" w:hAnsi="Arial"/>
          <w:sz w:val="24"/>
          <w:szCs w:val="24"/>
        </w:rPr>
      </w:pPr>
      <w:r w:rsidRPr="0075762F">
        <w:rPr>
          <w:rFonts w:ascii="Arial" w:hAnsi="Arial"/>
          <w:sz w:val="24"/>
          <w:szCs w:val="24"/>
        </w:rPr>
        <w:t xml:space="preserve">The </w:t>
      </w:r>
      <w:r w:rsidR="00566BFF" w:rsidRPr="0075762F">
        <w:rPr>
          <w:rFonts w:ascii="Arial" w:hAnsi="Arial"/>
          <w:sz w:val="24"/>
          <w:szCs w:val="24"/>
        </w:rPr>
        <w:t>SWDB and LWDB</w:t>
      </w:r>
      <w:r w:rsidR="00297422">
        <w:rPr>
          <w:rFonts w:ascii="Arial" w:hAnsi="Arial"/>
          <w:sz w:val="24"/>
          <w:szCs w:val="24"/>
        </w:rPr>
        <w:t>, and AJC programs,</w:t>
      </w:r>
      <w:r w:rsidR="00566BFF" w:rsidRPr="0075762F">
        <w:rPr>
          <w:rFonts w:ascii="Arial" w:hAnsi="Arial"/>
          <w:sz w:val="24"/>
          <w:szCs w:val="24"/>
        </w:rPr>
        <w:t xml:space="preserve"> have a process in place to provide supervisors with diversity </w:t>
      </w:r>
      <w:r w:rsidRPr="0075762F">
        <w:rPr>
          <w:rFonts w:ascii="Arial" w:hAnsi="Arial"/>
          <w:sz w:val="24"/>
          <w:szCs w:val="24"/>
        </w:rPr>
        <w:t>training</w:t>
      </w:r>
    </w:p>
    <w:p w14:paraId="38B044FB" w14:textId="61693F38" w:rsidR="009D6FED" w:rsidRPr="009D56A9" w:rsidRDefault="004D58D1" w:rsidP="009D56A9">
      <w:pPr>
        <w:pStyle w:val="ListParagraph"/>
        <w:numPr>
          <w:ilvl w:val="0"/>
          <w:numId w:val="13"/>
        </w:numPr>
        <w:spacing w:after="240" w:line="240" w:lineRule="auto"/>
        <w:contextualSpacing w:val="0"/>
        <w:rPr>
          <w:rFonts w:ascii="Arial" w:hAnsi="Arial"/>
          <w:sz w:val="24"/>
        </w:rPr>
      </w:pPr>
      <w:r w:rsidRPr="00400F91">
        <w:rPr>
          <w:rFonts w:ascii="Arial" w:hAnsi="Arial"/>
          <w:sz w:val="24"/>
          <w:szCs w:val="24"/>
        </w:rPr>
        <w:t>The SWDB and LWDB, with support from EO Officers and cross-agency partners, develop</w:t>
      </w:r>
      <w:r w:rsidRPr="004D58D1">
        <w:rPr>
          <w:rFonts w:ascii="Arial" w:hAnsi="Arial"/>
          <w:sz w:val="24"/>
        </w:rPr>
        <w:t xml:space="preserve"> a working group or task force to discuss challenges experienced by </w:t>
      </w:r>
      <w:r w:rsidR="00BD0702">
        <w:rPr>
          <w:rFonts w:ascii="Arial" w:hAnsi="Arial"/>
          <w:sz w:val="24"/>
        </w:rPr>
        <w:t xml:space="preserve">traditionally </w:t>
      </w:r>
      <w:r w:rsidRPr="004D58D1">
        <w:rPr>
          <w:rFonts w:ascii="Arial" w:hAnsi="Arial"/>
          <w:sz w:val="24"/>
        </w:rPr>
        <w:t xml:space="preserve">underserved communities in accessing workforce services, review existing policies and procedures, and make recommendations that are culturally competent. </w:t>
      </w:r>
      <w:r w:rsidR="00742ADA">
        <w:rPr>
          <w:rFonts w:ascii="Arial" w:hAnsi="Arial"/>
          <w:sz w:val="24"/>
        </w:rPr>
        <w:t xml:space="preserve">They also </w:t>
      </w:r>
      <w:r w:rsidR="00040649">
        <w:rPr>
          <w:rFonts w:ascii="Arial" w:hAnsi="Arial"/>
          <w:sz w:val="24"/>
        </w:rPr>
        <w:t>conduct</w:t>
      </w:r>
      <w:r w:rsidR="00742ADA">
        <w:rPr>
          <w:rFonts w:ascii="Arial" w:hAnsi="Arial"/>
          <w:sz w:val="24"/>
        </w:rPr>
        <w:t xml:space="preserve"> </w:t>
      </w:r>
      <w:r w:rsidR="006B176E">
        <w:rPr>
          <w:rFonts w:ascii="Arial" w:hAnsi="Arial"/>
          <w:sz w:val="24"/>
        </w:rPr>
        <w:t xml:space="preserve">affirmative </w:t>
      </w:r>
      <w:r w:rsidR="00742ADA">
        <w:rPr>
          <w:rFonts w:ascii="Arial" w:hAnsi="Arial"/>
          <w:sz w:val="24"/>
        </w:rPr>
        <w:t>outreach to engage</w:t>
      </w:r>
      <w:r w:rsidRPr="004D58D1">
        <w:rPr>
          <w:rFonts w:ascii="Arial" w:hAnsi="Arial"/>
          <w:sz w:val="24"/>
        </w:rPr>
        <w:t xml:space="preserve"> members of </w:t>
      </w:r>
      <w:r w:rsidR="00BD0702">
        <w:rPr>
          <w:rFonts w:ascii="Arial" w:hAnsi="Arial"/>
          <w:sz w:val="24"/>
        </w:rPr>
        <w:t xml:space="preserve">traditionally </w:t>
      </w:r>
      <w:r w:rsidRPr="004D58D1">
        <w:rPr>
          <w:rFonts w:ascii="Arial" w:hAnsi="Arial"/>
          <w:sz w:val="24"/>
        </w:rPr>
        <w:t xml:space="preserve">underserved communities (e.g., community-based organizations </w:t>
      </w:r>
      <w:r w:rsidR="00742ADA">
        <w:rPr>
          <w:rFonts w:ascii="Arial" w:hAnsi="Arial"/>
          <w:sz w:val="24"/>
        </w:rPr>
        <w:t xml:space="preserve">with </w:t>
      </w:r>
      <w:r w:rsidRPr="004D58D1">
        <w:rPr>
          <w:rFonts w:ascii="Arial" w:hAnsi="Arial"/>
          <w:sz w:val="24"/>
        </w:rPr>
        <w:t xml:space="preserve">trusted relationships) to ask how </w:t>
      </w:r>
      <w:r w:rsidR="00DB78FE">
        <w:rPr>
          <w:rFonts w:ascii="Arial" w:hAnsi="Arial"/>
          <w:sz w:val="24"/>
        </w:rPr>
        <w:t xml:space="preserve">the </w:t>
      </w:r>
      <w:r w:rsidR="002C0F82">
        <w:rPr>
          <w:rFonts w:ascii="Arial" w:hAnsi="Arial"/>
          <w:sz w:val="24"/>
        </w:rPr>
        <w:t>S</w:t>
      </w:r>
      <w:r w:rsidR="00742ADA">
        <w:rPr>
          <w:rFonts w:ascii="Arial" w:hAnsi="Arial"/>
          <w:sz w:val="24"/>
        </w:rPr>
        <w:t>WDB</w:t>
      </w:r>
      <w:r w:rsidR="002C0F82">
        <w:rPr>
          <w:rFonts w:ascii="Arial" w:hAnsi="Arial"/>
          <w:sz w:val="24"/>
        </w:rPr>
        <w:t xml:space="preserve"> and LWDB</w:t>
      </w:r>
      <w:r w:rsidRPr="004D58D1">
        <w:rPr>
          <w:rFonts w:ascii="Arial" w:hAnsi="Arial"/>
          <w:sz w:val="24"/>
        </w:rPr>
        <w:t xml:space="preserve"> can better communicate and connect with them.</w:t>
      </w:r>
    </w:p>
    <w:p w14:paraId="667DF61D" w14:textId="0FD21EDB" w:rsidR="00763097" w:rsidRPr="009D56A9" w:rsidRDefault="7B7254B5" w:rsidP="009D56A9">
      <w:pPr>
        <w:pStyle w:val="ListParagraph"/>
        <w:numPr>
          <w:ilvl w:val="0"/>
          <w:numId w:val="13"/>
        </w:numPr>
        <w:spacing w:after="240" w:line="240" w:lineRule="auto"/>
        <w:contextualSpacing w:val="0"/>
        <w:rPr>
          <w:rFonts w:ascii="Arial" w:hAnsi="Arial"/>
          <w:sz w:val="24"/>
        </w:rPr>
      </w:pPr>
      <w:r w:rsidRPr="1C1AE93B">
        <w:rPr>
          <w:rFonts w:ascii="Arial" w:hAnsi="Arial"/>
          <w:sz w:val="24"/>
          <w:szCs w:val="24"/>
        </w:rPr>
        <w:t>AJC</w:t>
      </w:r>
      <w:r w:rsidR="17999792" w:rsidRPr="1C1AE93B">
        <w:rPr>
          <w:rFonts w:ascii="Arial" w:hAnsi="Arial"/>
          <w:sz w:val="24"/>
          <w:szCs w:val="24"/>
        </w:rPr>
        <w:t xml:space="preserve"> </w:t>
      </w:r>
      <w:r w:rsidR="43614670" w:rsidRPr="1C1AE93B">
        <w:rPr>
          <w:rFonts w:ascii="Arial" w:hAnsi="Arial"/>
          <w:sz w:val="24"/>
          <w:szCs w:val="24"/>
        </w:rPr>
        <w:t xml:space="preserve">program </w:t>
      </w:r>
      <w:r w:rsidR="3D026481" w:rsidRPr="1C1AE93B">
        <w:rPr>
          <w:rFonts w:ascii="Arial" w:hAnsi="Arial"/>
          <w:sz w:val="24"/>
          <w:szCs w:val="24"/>
        </w:rPr>
        <w:t xml:space="preserve">staff </w:t>
      </w:r>
      <w:r w:rsidR="1598873C" w:rsidRPr="1C1AE93B">
        <w:rPr>
          <w:rFonts w:ascii="Arial" w:hAnsi="Arial"/>
          <w:sz w:val="24"/>
          <w:szCs w:val="24"/>
        </w:rPr>
        <w:t xml:space="preserve">obtain and review </w:t>
      </w:r>
      <w:r w:rsidR="17999792" w:rsidRPr="1C1AE93B">
        <w:rPr>
          <w:rFonts w:ascii="Arial" w:hAnsi="Arial"/>
          <w:sz w:val="24"/>
          <w:szCs w:val="24"/>
        </w:rPr>
        <w:t xml:space="preserve">strategic plans developed by the </w:t>
      </w:r>
      <w:r w:rsidR="3454094B" w:rsidRPr="1C1AE93B">
        <w:rPr>
          <w:rFonts w:ascii="Arial" w:hAnsi="Arial"/>
          <w:sz w:val="24"/>
          <w:szCs w:val="24"/>
        </w:rPr>
        <w:t>SWDB and LWDB</w:t>
      </w:r>
      <w:r w:rsidR="17999792" w:rsidRPr="1C1AE93B">
        <w:rPr>
          <w:rFonts w:ascii="Arial" w:hAnsi="Arial"/>
          <w:sz w:val="24"/>
          <w:szCs w:val="24"/>
        </w:rPr>
        <w:t xml:space="preserve"> and the section in the </w:t>
      </w:r>
      <w:r w:rsidR="1DCD1FC4" w:rsidRPr="1C1AE93B">
        <w:rPr>
          <w:rFonts w:ascii="Arial" w:hAnsi="Arial"/>
          <w:sz w:val="24"/>
          <w:szCs w:val="24"/>
        </w:rPr>
        <w:t>State</w:t>
      </w:r>
      <w:r w:rsidR="17999792" w:rsidRPr="1C1AE93B">
        <w:rPr>
          <w:rFonts w:ascii="Arial" w:hAnsi="Arial"/>
          <w:sz w:val="24"/>
          <w:szCs w:val="24"/>
        </w:rPr>
        <w:t xml:space="preserve">’s </w:t>
      </w:r>
      <w:r w:rsidR="76B332B5" w:rsidRPr="1C1AE93B">
        <w:rPr>
          <w:rFonts w:ascii="Arial" w:hAnsi="Arial"/>
          <w:sz w:val="24"/>
          <w:szCs w:val="24"/>
        </w:rPr>
        <w:t>Nondiscrimination Plan</w:t>
      </w:r>
      <w:r w:rsidR="00696A84" w:rsidRPr="0A569C24">
        <w:rPr>
          <w:rStyle w:val="FootnoteReference"/>
          <w:rFonts w:ascii="Arial" w:hAnsi="Arial"/>
          <w:sz w:val="24"/>
          <w:szCs w:val="24"/>
        </w:rPr>
        <w:footnoteReference w:id="31"/>
      </w:r>
      <w:r w:rsidR="76B332B5" w:rsidRPr="1C1AE93B">
        <w:rPr>
          <w:rFonts w:ascii="Arial" w:hAnsi="Arial"/>
          <w:sz w:val="24"/>
          <w:szCs w:val="24"/>
        </w:rPr>
        <w:t xml:space="preserve"> </w:t>
      </w:r>
      <w:r w:rsidR="6DCD3767" w:rsidRPr="1C1AE93B">
        <w:rPr>
          <w:rFonts w:ascii="Arial" w:hAnsi="Arial"/>
          <w:sz w:val="24"/>
          <w:szCs w:val="24"/>
        </w:rPr>
        <w:t xml:space="preserve">that describes </w:t>
      </w:r>
      <w:r w:rsidR="17999792" w:rsidRPr="1C1AE93B">
        <w:rPr>
          <w:rFonts w:ascii="Arial" w:hAnsi="Arial"/>
          <w:sz w:val="24"/>
          <w:szCs w:val="24"/>
        </w:rPr>
        <w:t xml:space="preserve">how </w:t>
      </w:r>
      <w:r w:rsidR="0B86493B" w:rsidRPr="1C1AE93B">
        <w:rPr>
          <w:rFonts w:ascii="Arial" w:hAnsi="Arial"/>
          <w:sz w:val="24"/>
          <w:szCs w:val="24"/>
        </w:rPr>
        <w:t xml:space="preserve">the AJC </w:t>
      </w:r>
      <w:r w:rsidR="43614670" w:rsidRPr="1C1AE93B">
        <w:rPr>
          <w:rFonts w:ascii="Arial" w:hAnsi="Arial"/>
          <w:sz w:val="24"/>
          <w:szCs w:val="24"/>
        </w:rPr>
        <w:t>program</w:t>
      </w:r>
      <w:r w:rsidR="4C81E9A7"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will address the employment </w:t>
      </w:r>
      <w:r w:rsidR="03E4D9BE" w:rsidRPr="1C1AE93B">
        <w:rPr>
          <w:rFonts w:ascii="Arial" w:hAnsi="Arial"/>
          <w:sz w:val="24"/>
          <w:szCs w:val="24"/>
        </w:rPr>
        <w:t xml:space="preserve">and training-related </w:t>
      </w:r>
      <w:r w:rsidR="17999792" w:rsidRPr="1C1AE93B">
        <w:rPr>
          <w:rFonts w:ascii="Arial" w:hAnsi="Arial"/>
          <w:sz w:val="24"/>
          <w:szCs w:val="24"/>
        </w:rPr>
        <w:t xml:space="preserve">needs of individuals with disabilities. </w:t>
      </w:r>
      <w:r w:rsidR="488D1619" w:rsidRPr="1C1AE93B">
        <w:rPr>
          <w:rFonts w:ascii="Arial" w:hAnsi="Arial"/>
          <w:sz w:val="24"/>
          <w:szCs w:val="24"/>
        </w:rPr>
        <w:t>They also ensure that policies</w:t>
      </w:r>
      <w:r w:rsidR="17999792" w:rsidRPr="1C1AE93B">
        <w:rPr>
          <w:rFonts w:ascii="Arial" w:hAnsi="Arial"/>
          <w:sz w:val="24"/>
          <w:szCs w:val="24"/>
        </w:rPr>
        <w:t xml:space="preserve">, practices, and procedures adopted </w:t>
      </w:r>
      <w:r w:rsidR="1598873C" w:rsidRPr="1C1AE93B">
        <w:rPr>
          <w:rFonts w:ascii="Arial" w:hAnsi="Arial"/>
          <w:sz w:val="24"/>
          <w:szCs w:val="24"/>
        </w:rPr>
        <w:t xml:space="preserve">by the AJC </w:t>
      </w:r>
      <w:r w:rsidR="43614670" w:rsidRPr="1C1AE93B">
        <w:rPr>
          <w:rFonts w:ascii="Arial" w:hAnsi="Arial"/>
          <w:sz w:val="24"/>
          <w:szCs w:val="24"/>
        </w:rPr>
        <w:t>program</w:t>
      </w:r>
      <w:r w:rsidR="365DE619" w:rsidRPr="1C1AE93B">
        <w:rPr>
          <w:rFonts w:ascii="Arial" w:hAnsi="Arial"/>
          <w:sz w:val="24"/>
          <w:szCs w:val="24"/>
        </w:rPr>
        <w:t>s</w:t>
      </w:r>
      <w:r w:rsidR="43614670" w:rsidRPr="1C1AE93B">
        <w:rPr>
          <w:rFonts w:ascii="Arial" w:hAnsi="Arial"/>
          <w:sz w:val="24"/>
          <w:szCs w:val="24"/>
        </w:rPr>
        <w:t xml:space="preserve"> </w:t>
      </w:r>
      <w:r w:rsidR="17999792" w:rsidRPr="1C1AE93B">
        <w:rPr>
          <w:rFonts w:ascii="Arial" w:hAnsi="Arial"/>
          <w:sz w:val="24"/>
          <w:szCs w:val="24"/>
        </w:rPr>
        <w:t xml:space="preserve">are consistent with and facilitate achieving the outcomes contained in the </w:t>
      </w:r>
      <w:r w:rsidR="1598873C" w:rsidRPr="1C1AE93B">
        <w:rPr>
          <w:rFonts w:ascii="Arial" w:hAnsi="Arial"/>
          <w:sz w:val="24"/>
          <w:szCs w:val="24"/>
        </w:rPr>
        <w:t xml:space="preserve">strategic </w:t>
      </w:r>
      <w:r w:rsidR="17999792" w:rsidRPr="1C1AE93B">
        <w:rPr>
          <w:rFonts w:ascii="Arial" w:hAnsi="Arial"/>
          <w:sz w:val="24"/>
          <w:szCs w:val="24"/>
        </w:rPr>
        <w:t>plan</w:t>
      </w:r>
      <w:r w:rsidR="1598873C" w:rsidRPr="1C1AE93B">
        <w:rPr>
          <w:rFonts w:ascii="Arial" w:hAnsi="Arial"/>
          <w:sz w:val="24"/>
          <w:szCs w:val="24"/>
        </w:rPr>
        <w:t xml:space="preserve">s (if applicable) and </w:t>
      </w:r>
      <w:r w:rsidR="76B332B5" w:rsidRPr="1C1AE93B">
        <w:rPr>
          <w:rFonts w:ascii="Arial" w:hAnsi="Arial"/>
          <w:sz w:val="24"/>
          <w:szCs w:val="24"/>
        </w:rPr>
        <w:t>the Nondiscrimination Plan.</w:t>
      </w:r>
    </w:p>
    <w:p w14:paraId="00937B90" w14:textId="2010E164" w:rsidR="001C3D90" w:rsidRPr="009D56A9" w:rsidRDefault="00E00288" w:rsidP="009D56A9">
      <w:pPr>
        <w:pStyle w:val="ListParagraph"/>
        <w:numPr>
          <w:ilvl w:val="0"/>
          <w:numId w:val="13"/>
        </w:numPr>
        <w:spacing w:after="240" w:line="240" w:lineRule="auto"/>
        <w:contextualSpacing w:val="0"/>
        <w:rPr>
          <w:rFonts w:ascii="Arial" w:hAnsi="Arial"/>
          <w:sz w:val="24"/>
        </w:rPr>
      </w:pPr>
      <w:r w:rsidRPr="00E00288">
        <w:rPr>
          <w:rFonts w:ascii="Arial" w:hAnsi="Arial"/>
          <w:sz w:val="24"/>
        </w:rPr>
        <w:t>S</w:t>
      </w:r>
      <w:r w:rsidR="00391F7D">
        <w:rPr>
          <w:rFonts w:ascii="Arial" w:hAnsi="Arial"/>
          <w:sz w:val="24"/>
        </w:rPr>
        <w:t xml:space="preserve">WDB and partners </w:t>
      </w:r>
      <w:r w:rsidRPr="00E00288">
        <w:rPr>
          <w:rFonts w:ascii="Arial" w:hAnsi="Arial"/>
          <w:sz w:val="24"/>
        </w:rPr>
        <w:t>consider developing an equity plan with recommendations</w:t>
      </w:r>
      <w:r w:rsidR="00D013D1">
        <w:rPr>
          <w:rFonts w:ascii="Arial" w:hAnsi="Arial"/>
          <w:sz w:val="24"/>
        </w:rPr>
        <w:t xml:space="preserve"> </w:t>
      </w:r>
      <w:r w:rsidRPr="00E00288">
        <w:rPr>
          <w:rFonts w:ascii="Arial" w:hAnsi="Arial"/>
          <w:sz w:val="24"/>
        </w:rPr>
        <w:t xml:space="preserve">and suggested actions to be taken at the </w:t>
      </w:r>
      <w:r w:rsidR="007C4B10">
        <w:rPr>
          <w:rFonts w:ascii="Arial" w:hAnsi="Arial"/>
          <w:sz w:val="24"/>
        </w:rPr>
        <w:t>S</w:t>
      </w:r>
      <w:r w:rsidRPr="00E00288">
        <w:rPr>
          <w:rFonts w:ascii="Arial" w:hAnsi="Arial"/>
          <w:sz w:val="24"/>
        </w:rPr>
        <w:t xml:space="preserve">tate and/or local level. </w:t>
      </w:r>
      <w:r w:rsidR="00040649">
        <w:rPr>
          <w:rFonts w:ascii="Arial" w:hAnsi="Arial"/>
          <w:sz w:val="24"/>
        </w:rPr>
        <w:t>As</w:t>
      </w:r>
      <w:r w:rsidRPr="00E00288">
        <w:rPr>
          <w:rFonts w:ascii="Arial" w:hAnsi="Arial"/>
          <w:sz w:val="24"/>
        </w:rPr>
        <w:t xml:space="preserve"> example</w:t>
      </w:r>
      <w:r w:rsidR="00040649">
        <w:rPr>
          <w:rFonts w:ascii="Arial" w:hAnsi="Arial"/>
          <w:sz w:val="24"/>
        </w:rPr>
        <w:t>s</w:t>
      </w:r>
      <w:r w:rsidRPr="00E00288">
        <w:rPr>
          <w:rFonts w:ascii="Arial" w:hAnsi="Arial"/>
          <w:sz w:val="24"/>
        </w:rPr>
        <w:t>, recommendations regarding inclusive and diverse approaches to organizational capacity, including professional development to ensure use of an equity lens in serving diverse populations</w:t>
      </w:r>
      <w:r w:rsidR="00806E30">
        <w:rPr>
          <w:rFonts w:ascii="Arial" w:hAnsi="Arial"/>
          <w:sz w:val="24"/>
        </w:rPr>
        <w:t>,</w:t>
      </w:r>
      <w:r w:rsidRPr="00E00288">
        <w:rPr>
          <w:rFonts w:ascii="Arial" w:hAnsi="Arial"/>
          <w:sz w:val="24"/>
        </w:rPr>
        <w:t xml:space="preserve"> </w:t>
      </w:r>
      <w:r w:rsidR="00BE3F66">
        <w:rPr>
          <w:rFonts w:ascii="Arial" w:hAnsi="Arial"/>
          <w:sz w:val="24"/>
        </w:rPr>
        <w:t>may</w:t>
      </w:r>
      <w:r w:rsidRPr="00E00288">
        <w:rPr>
          <w:rFonts w:ascii="Arial" w:hAnsi="Arial"/>
          <w:sz w:val="24"/>
        </w:rPr>
        <w:t xml:space="preserve"> include</w:t>
      </w:r>
      <w:r w:rsidR="005B4A1D">
        <w:rPr>
          <w:rFonts w:ascii="Arial" w:hAnsi="Arial"/>
          <w:sz w:val="24"/>
        </w:rPr>
        <w:t>:</w:t>
      </w:r>
    </w:p>
    <w:p w14:paraId="3BE6AB76"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lastRenderedPageBreak/>
        <w:t>Build a culture of equity in the workforce system.</w:t>
      </w:r>
    </w:p>
    <w:p w14:paraId="1B4C9D25" w14:textId="1EC1852B"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 xml:space="preserve">Integrate an equity lens into the work of the </w:t>
      </w:r>
      <w:r w:rsidR="00040649">
        <w:rPr>
          <w:rFonts w:ascii="Arial" w:hAnsi="Arial"/>
          <w:sz w:val="24"/>
        </w:rPr>
        <w:t>SWDB</w:t>
      </w:r>
      <w:r w:rsidRPr="00E00288">
        <w:rPr>
          <w:rFonts w:ascii="Arial" w:hAnsi="Arial"/>
          <w:sz w:val="24"/>
        </w:rPr>
        <w:t>.</w:t>
      </w:r>
    </w:p>
    <w:p w14:paraId="65354EA9" w14:textId="77777777" w:rsidR="00E00288" w:rsidRPr="00E00288" w:rsidRDefault="00E00288" w:rsidP="0075762F">
      <w:pPr>
        <w:pStyle w:val="ListParagraph"/>
        <w:numPr>
          <w:ilvl w:val="1"/>
          <w:numId w:val="13"/>
        </w:numPr>
        <w:spacing w:line="240" w:lineRule="auto"/>
        <w:rPr>
          <w:rFonts w:ascii="Arial" w:hAnsi="Arial"/>
          <w:sz w:val="24"/>
        </w:rPr>
      </w:pPr>
      <w:r w:rsidRPr="00E00288">
        <w:rPr>
          <w:rFonts w:ascii="Arial" w:hAnsi="Arial"/>
          <w:sz w:val="24"/>
        </w:rPr>
        <w:t>Invest in data analysis capacity, track disaggregated data and outcomes, and identify disparities and factors contributing to those disparities.</w:t>
      </w:r>
    </w:p>
    <w:p w14:paraId="08C16009" w14:textId="35C73E6B" w:rsidR="003904C9" w:rsidRPr="003904C9" w:rsidRDefault="1A2F88F0"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Promote workforce system leadership and staff that reflect the diversity of the </w:t>
      </w:r>
      <w:r w:rsidR="43437D82" w:rsidRPr="0A569C24">
        <w:rPr>
          <w:rFonts w:ascii="Arial" w:hAnsi="Arial"/>
          <w:sz w:val="24"/>
          <w:szCs w:val="24"/>
        </w:rPr>
        <w:t>S</w:t>
      </w:r>
      <w:r w:rsidRPr="0A569C24">
        <w:rPr>
          <w:rFonts w:ascii="Arial" w:hAnsi="Arial"/>
          <w:sz w:val="24"/>
          <w:szCs w:val="24"/>
        </w:rPr>
        <w:t>tate/local area.</w:t>
      </w:r>
    </w:p>
    <w:p w14:paraId="49178867" w14:textId="7D8DFB34" w:rsidR="00E00288" w:rsidRPr="00E00288" w:rsidRDefault="003904C9" w:rsidP="008F3CD6">
      <w:pPr>
        <w:pStyle w:val="ListParagraph"/>
        <w:numPr>
          <w:ilvl w:val="1"/>
          <w:numId w:val="13"/>
        </w:numPr>
        <w:spacing w:line="240" w:lineRule="auto"/>
        <w:rPr>
          <w:rFonts w:ascii="Arial" w:hAnsi="Arial"/>
          <w:sz w:val="24"/>
        </w:rPr>
      </w:pPr>
      <w:r w:rsidRPr="003904C9">
        <w:rPr>
          <w:rFonts w:ascii="Arial" w:hAnsi="Arial"/>
          <w:sz w:val="24"/>
        </w:rPr>
        <w:t>Provide system-wide training on equity, cultural competence, and cultural awareness for those served by the system</w:t>
      </w:r>
      <w:r w:rsidR="00E00288" w:rsidRPr="00E00288">
        <w:rPr>
          <w:rFonts w:ascii="Arial" w:hAnsi="Arial"/>
          <w:sz w:val="24"/>
        </w:rPr>
        <w:t>.</w:t>
      </w:r>
    </w:p>
    <w:p w14:paraId="26D8BD8C" w14:textId="2AEE90E6" w:rsidR="00E00288" w:rsidRPr="00E00288" w:rsidRDefault="64EE93E1" w:rsidP="0A569C24">
      <w:pPr>
        <w:pStyle w:val="ListParagraph"/>
        <w:numPr>
          <w:ilvl w:val="1"/>
          <w:numId w:val="13"/>
        </w:numPr>
        <w:spacing w:line="240" w:lineRule="auto"/>
        <w:rPr>
          <w:rFonts w:ascii="Arial" w:hAnsi="Arial"/>
          <w:sz w:val="24"/>
          <w:szCs w:val="24"/>
        </w:rPr>
      </w:pPr>
      <w:r w:rsidRPr="0A569C24">
        <w:rPr>
          <w:rFonts w:ascii="Arial" w:hAnsi="Arial"/>
          <w:sz w:val="24"/>
          <w:szCs w:val="24"/>
        </w:rPr>
        <w:t xml:space="preserve">Provide funding to, and partner with, organizations providing culturally specific services with a track record of success in serving target populations of the </w:t>
      </w:r>
      <w:r w:rsidR="516DAE7A" w:rsidRPr="0A569C24">
        <w:rPr>
          <w:rFonts w:ascii="Arial" w:hAnsi="Arial"/>
          <w:sz w:val="24"/>
          <w:szCs w:val="24"/>
        </w:rPr>
        <w:t>S</w:t>
      </w:r>
      <w:r w:rsidRPr="0A569C24">
        <w:rPr>
          <w:rFonts w:ascii="Arial" w:hAnsi="Arial"/>
          <w:sz w:val="24"/>
          <w:szCs w:val="24"/>
        </w:rPr>
        <w:t>tate/local area.</w:t>
      </w:r>
    </w:p>
    <w:p w14:paraId="7EE655C7" w14:textId="0385BB6C" w:rsidR="001C3D90" w:rsidRPr="009D56A9" w:rsidRDefault="00E00288" w:rsidP="00E01632">
      <w:pPr>
        <w:pStyle w:val="ListParagraph"/>
        <w:numPr>
          <w:ilvl w:val="1"/>
          <w:numId w:val="13"/>
        </w:numPr>
        <w:spacing w:after="240" w:line="240" w:lineRule="auto"/>
        <w:contextualSpacing w:val="0"/>
        <w:rPr>
          <w:rFonts w:ascii="Arial" w:hAnsi="Arial"/>
          <w:sz w:val="24"/>
        </w:rPr>
      </w:pPr>
      <w:r w:rsidRPr="00E00288">
        <w:rPr>
          <w:rFonts w:ascii="Arial" w:hAnsi="Arial"/>
          <w:sz w:val="24"/>
        </w:rPr>
        <w:t>Prioritize workforce services that include supportive services.</w:t>
      </w:r>
    </w:p>
    <w:p w14:paraId="7D39D134" w14:textId="5E91D3D0" w:rsidR="001C3D90" w:rsidRPr="009D56A9" w:rsidRDefault="41AD0829" w:rsidP="00E01632">
      <w:pPr>
        <w:spacing w:after="240"/>
        <w:ind w:left="720"/>
        <w:rPr>
          <w:szCs w:val="22"/>
        </w:rPr>
      </w:pPr>
      <w:r w:rsidRPr="0A569C24">
        <w:t xml:space="preserve">An example of an equity plan is </w:t>
      </w:r>
      <w:r w:rsidR="25FD0891" w:rsidRPr="0A569C24">
        <w:t>the one</w:t>
      </w:r>
      <w:r w:rsidR="5667F940">
        <w:rPr>
          <w:szCs w:val="22"/>
        </w:rPr>
        <w:t xml:space="preserve"> </w:t>
      </w:r>
      <w:r w:rsidRPr="0A569C24">
        <w:t>developed by the Illinois Workforce Innovation Board (IWIB) Equity Task Force.</w:t>
      </w:r>
      <w:r w:rsidR="001C3D90" w:rsidRPr="0A569C24">
        <w:rPr>
          <w:rStyle w:val="FootnoteReference"/>
        </w:rPr>
        <w:footnoteReference w:id="32"/>
      </w:r>
    </w:p>
    <w:p w14:paraId="295A243D" w14:textId="50E7E8BB" w:rsidR="00A4057C" w:rsidRPr="009D56A9" w:rsidRDefault="00A4057C" w:rsidP="00E01632">
      <w:pPr>
        <w:pStyle w:val="ListParagraph"/>
        <w:numPr>
          <w:ilvl w:val="0"/>
          <w:numId w:val="13"/>
        </w:numPr>
        <w:spacing w:after="240" w:line="240" w:lineRule="auto"/>
        <w:contextualSpacing w:val="0"/>
        <w:rPr>
          <w:rFonts w:ascii="Arial" w:hAnsi="Arial"/>
          <w:sz w:val="24"/>
        </w:rPr>
      </w:pPr>
      <w:r w:rsidRPr="00A4057C">
        <w:rPr>
          <w:rFonts w:ascii="Arial" w:hAnsi="Arial"/>
          <w:sz w:val="24"/>
        </w:rPr>
        <w:t>The LWDB creates an interagency Cultural Competence working group to advance and sustain cultural and linguistic competence and respond effectively to the broad cultural and linguistic diversity among people with disabilities within the community.</w:t>
      </w:r>
      <w:r w:rsidR="00771979">
        <w:rPr>
          <w:rStyle w:val="FootnoteReference"/>
          <w:rFonts w:ascii="Arial" w:hAnsi="Arial"/>
          <w:sz w:val="24"/>
        </w:rPr>
        <w:footnoteReference w:id="33"/>
      </w:r>
      <w:r w:rsidRPr="00A4057C">
        <w:rPr>
          <w:rFonts w:ascii="Arial" w:hAnsi="Arial"/>
          <w:sz w:val="24"/>
        </w:rPr>
        <w:t xml:space="preserve"> The working group leverages cross-agency resources and develops relationships with community-based organizations that are trusted by</w:t>
      </w:r>
      <w:r w:rsidR="00BD0702">
        <w:rPr>
          <w:rFonts w:ascii="Arial" w:hAnsi="Arial"/>
          <w:sz w:val="24"/>
        </w:rPr>
        <w:t xml:space="preserve"> traditionally</w:t>
      </w:r>
      <w:r w:rsidRPr="00A4057C">
        <w:rPr>
          <w:rFonts w:ascii="Arial" w:hAnsi="Arial"/>
          <w:sz w:val="24"/>
        </w:rPr>
        <w:t xml:space="preserve"> underserved groups.</w:t>
      </w:r>
    </w:p>
    <w:p w14:paraId="71083E3F" w14:textId="038FF4E2" w:rsidR="0075241F" w:rsidRPr="00E01632" w:rsidRDefault="00A4057C" w:rsidP="00E01632">
      <w:pPr>
        <w:pStyle w:val="ListParagraph"/>
        <w:spacing w:after="240" w:line="240" w:lineRule="auto"/>
        <w:contextualSpacing w:val="0"/>
        <w:rPr>
          <w:rFonts w:ascii="Arial" w:hAnsi="Arial"/>
          <w:sz w:val="24"/>
        </w:rPr>
      </w:pPr>
      <w:r w:rsidRPr="00A4057C">
        <w:rPr>
          <w:rFonts w:ascii="Arial" w:hAnsi="Arial"/>
          <w:sz w:val="24"/>
        </w:rPr>
        <w:t xml:space="preserve">Activities of the interagency Cultural Competence working group </w:t>
      </w:r>
      <w:r w:rsidR="0075241F">
        <w:rPr>
          <w:rFonts w:ascii="Arial" w:hAnsi="Arial"/>
          <w:sz w:val="24"/>
        </w:rPr>
        <w:t>may</w:t>
      </w:r>
      <w:r w:rsidRPr="00A4057C">
        <w:rPr>
          <w:rFonts w:ascii="Arial" w:hAnsi="Arial"/>
          <w:sz w:val="24"/>
        </w:rPr>
        <w:t xml:space="preserve"> include:</w:t>
      </w:r>
    </w:p>
    <w:p w14:paraId="55D0C60C" w14:textId="6C2FDE74"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Identify needs and barriers to accessing workforce services</w:t>
      </w:r>
      <w:r w:rsidR="00416213">
        <w:rPr>
          <w:rFonts w:ascii="Arial" w:hAnsi="Arial"/>
          <w:sz w:val="24"/>
        </w:rPr>
        <w:t>.</w:t>
      </w:r>
    </w:p>
    <w:p w14:paraId="454A915A" w14:textId="0CD36D2D"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Updat</w:t>
      </w:r>
      <w:r w:rsidR="009B2940">
        <w:rPr>
          <w:rFonts w:ascii="Arial" w:hAnsi="Arial"/>
          <w:sz w:val="24"/>
        </w:rPr>
        <w:t>e</w:t>
      </w:r>
      <w:r w:rsidRPr="00A4057C">
        <w:rPr>
          <w:rFonts w:ascii="Arial" w:hAnsi="Arial"/>
          <w:sz w:val="24"/>
        </w:rPr>
        <w:t xml:space="preserve"> policies and procedures across agencies.</w:t>
      </w:r>
    </w:p>
    <w:p w14:paraId="58B6FF1D" w14:textId="2336792C" w:rsidR="00A4057C" w:rsidRPr="00A4057C" w:rsidRDefault="00A4057C" w:rsidP="0075762F">
      <w:pPr>
        <w:pStyle w:val="ListParagraph"/>
        <w:numPr>
          <w:ilvl w:val="1"/>
          <w:numId w:val="13"/>
        </w:numPr>
        <w:spacing w:line="240" w:lineRule="auto"/>
        <w:rPr>
          <w:rFonts w:ascii="Arial" w:hAnsi="Arial"/>
          <w:sz w:val="24"/>
        </w:rPr>
      </w:pPr>
      <w:r w:rsidRPr="00A4057C">
        <w:rPr>
          <w:rFonts w:ascii="Arial" w:hAnsi="Arial"/>
          <w:sz w:val="24"/>
        </w:rPr>
        <w:t>Provid</w:t>
      </w:r>
      <w:r w:rsidR="009B2940">
        <w:rPr>
          <w:rFonts w:ascii="Arial" w:hAnsi="Arial"/>
          <w:sz w:val="24"/>
        </w:rPr>
        <w:t>e</w:t>
      </w:r>
      <w:r w:rsidRPr="00A4057C">
        <w:rPr>
          <w:rFonts w:ascii="Arial" w:hAnsi="Arial"/>
          <w:sz w:val="24"/>
        </w:rPr>
        <w:t xml:space="preserve"> cross</w:t>
      </w:r>
      <w:r w:rsidR="00416213">
        <w:rPr>
          <w:rFonts w:ascii="Arial" w:hAnsi="Arial"/>
          <w:sz w:val="24"/>
        </w:rPr>
        <w:t>-</w:t>
      </w:r>
      <w:r w:rsidRPr="00A4057C">
        <w:rPr>
          <w:rFonts w:ascii="Arial" w:hAnsi="Arial"/>
          <w:sz w:val="24"/>
        </w:rPr>
        <w:t>system training and resources.</w:t>
      </w:r>
    </w:p>
    <w:p w14:paraId="136A11DF" w14:textId="3BC7A90A" w:rsidR="00A4057C" w:rsidRPr="00E01632" w:rsidRDefault="5547B8FF" w:rsidP="00E01632">
      <w:pPr>
        <w:pStyle w:val="ListParagraph"/>
        <w:numPr>
          <w:ilvl w:val="1"/>
          <w:numId w:val="13"/>
        </w:numPr>
        <w:spacing w:after="240" w:line="240" w:lineRule="auto"/>
        <w:contextualSpacing w:val="0"/>
        <w:rPr>
          <w:rFonts w:ascii="Arial" w:hAnsi="Arial"/>
          <w:sz w:val="24"/>
          <w:szCs w:val="24"/>
        </w:rPr>
      </w:pPr>
      <w:r w:rsidRPr="0A569C24">
        <w:rPr>
          <w:rFonts w:ascii="Arial" w:hAnsi="Arial"/>
          <w:sz w:val="24"/>
          <w:szCs w:val="24"/>
        </w:rPr>
        <w:t xml:space="preserve">Develop a model for community engagement of </w:t>
      </w:r>
      <w:r w:rsidR="108BB102" w:rsidRPr="0A569C24">
        <w:rPr>
          <w:rFonts w:ascii="Arial" w:hAnsi="Arial"/>
          <w:sz w:val="24"/>
          <w:szCs w:val="24"/>
        </w:rPr>
        <w:t xml:space="preserve">traditionally </w:t>
      </w:r>
      <w:r w:rsidRPr="0A569C24">
        <w:rPr>
          <w:rFonts w:ascii="Arial" w:hAnsi="Arial"/>
          <w:sz w:val="24"/>
          <w:szCs w:val="24"/>
        </w:rPr>
        <w:t>underserved groups.</w:t>
      </w:r>
    </w:p>
    <w:p w14:paraId="3FA354F3" w14:textId="0CB6B6B1" w:rsidR="006F0A8B" w:rsidRDefault="007A287D" w:rsidP="008F3CD6">
      <w:pPr>
        <w:pStyle w:val="ListParagraph"/>
        <w:numPr>
          <w:ilvl w:val="0"/>
          <w:numId w:val="13"/>
        </w:numPr>
        <w:spacing w:line="240" w:lineRule="auto"/>
        <w:rPr>
          <w:rFonts w:ascii="Arial" w:hAnsi="Arial"/>
          <w:sz w:val="24"/>
        </w:rPr>
      </w:pPr>
      <w:r w:rsidRPr="1C1AE93B">
        <w:rPr>
          <w:rFonts w:ascii="Arial" w:hAnsi="Arial"/>
          <w:sz w:val="24"/>
          <w:szCs w:val="24"/>
        </w:rPr>
        <w:t>AJC</w:t>
      </w:r>
      <w:r w:rsidR="006F0A8B" w:rsidRPr="1C1AE93B">
        <w:rPr>
          <w:rFonts w:ascii="Arial" w:hAnsi="Arial"/>
          <w:sz w:val="24"/>
          <w:szCs w:val="24"/>
        </w:rPr>
        <w:t xml:space="preserve"> </w:t>
      </w:r>
      <w:r w:rsidR="00FB0530" w:rsidRPr="1C1AE93B">
        <w:rPr>
          <w:rFonts w:ascii="Arial" w:hAnsi="Arial"/>
          <w:sz w:val="24"/>
          <w:szCs w:val="24"/>
        </w:rPr>
        <w:t>program</w:t>
      </w:r>
      <w:r w:rsidR="00AB08FF" w:rsidRPr="1C1AE93B">
        <w:rPr>
          <w:rFonts w:ascii="Arial" w:hAnsi="Arial"/>
          <w:sz w:val="24"/>
          <w:szCs w:val="24"/>
        </w:rPr>
        <w:t xml:space="preserve"> </w:t>
      </w:r>
      <w:r w:rsidR="000F7146" w:rsidRPr="1C1AE93B">
        <w:rPr>
          <w:rFonts w:ascii="Arial" w:hAnsi="Arial"/>
          <w:sz w:val="24"/>
          <w:szCs w:val="24"/>
        </w:rPr>
        <w:t xml:space="preserve">staff </w:t>
      </w:r>
      <w:r w:rsidR="006F0A8B" w:rsidRPr="1C1AE93B">
        <w:rPr>
          <w:rFonts w:ascii="Arial" w:hAnsi="Arial"/>
          <w:sz w:val="24"/>
          <w:szCs w:val="24"/>
        </w:rPr>
        <w:t xml:space="preserve">affirmatively seek to </w:t>
      </w:r>
      <w:r w:rsidR="005A06C2" w:rsidRPr="1C1AE93B">
        <w:rPr>
          <w:rFonts w:ascii="Arial" w:hAnsi="Arial"/>
          <w:sz w:val="24"/>
          <w:szCs w:val="24"/>
        </w:rPr>
        <w:t xml:space="preserve">include </w:t>
      </w:r>
      <w:r w:rsidR="006F0A8B" w:rsidRPr="1C1AE93B">
        <w:rPr>
          <w:rFonts w:ascii="Arial" w:hAnsi="Arial"/>
          <w:sz w:val="24"/>
          <w:szCs w:val="24"/>
        </w:rPr>
        <w:t>individuals with disabilities</w:t>
      </w:r>
      <w:r w:rsidR="00B7540F" w:rsidRPr="1C1AE93B">
        <w:rPr>
          <w:rFonts w:ascii="Arial" w:hAnsi="Arial"/>
          <w:sz w:val="24"/>
          <w:szCs w:val="24"/>
        </w:rPr>
        <w:t xml:space="preserve"> who represent</w:t>
      </w:r>
      <w:r w:rsidR="006F0A8B" w:rsidRPr="1C1AE93B">
        <w:rPr>
          <w:rFonts w:ascii="Arial" w:hAnsi="Arial"/>
          <w:sz w:val="24"/>
          <w:szCs w:val="24"/>
        </w:rPr>
        <w:t xml:space="preserve"> the full spectrum of physical, mental</w:t>
      </w:r>
      <w:r w:rsidR="00B7540F" w:rsidRPr="1C1AE93B">
        <w:rPr>
          <w:rFonts w:ascii="Arial" w:hAnsi="Arial"/>
          <w:sz w:val="24"/>
          <w:szCs w:val="24"/>
        </w:rPr>
        <w:t>,</w:t>
      </w:r>
      <w:r w:rsidR="006F0A8B" w:rsidRPr="1C1AE93B">
        <w:rPr>
          <w:rFonts w:ascii="Arial" w:hAnsi="Arial"/>
          <w:sz w:val="24"/>
          <w:szCs w:val="24"/>
        </w:rPr>
        <w:t xml:space="preserve"> cognitive, and sensory disabilities</w:t>
      </w:r>
      <w:r w:rsidR="003E0CB7" w:rsidRPr="1C1AE93B">
        <w:rPr>
          <w:rFonts w:ascii="Arial" w:hAnsi="Arial"/>
          <w:sz w:val="24"/>
          <w:szCs w:val="24"/>
        </w:rPr>
        <w:t xml:space="preserve"> in</w:t>
      </w:r>
      <w:r w:rsidR="005A06C2" w:rsidRPr="1C1AE93B">
        <w:rPr>
          <w:rFonts w:ascii="Arial" w:hAnsi="Arial"/>
          <w:sz w:val="24"/>
          <w:szCs w:val="24"/>
        </w:rPr>
        <w:t xml:space="preserve"> all </w:t>
      </w:r>
      <w:r w:rsidR="00590C8D" w:rsidRPr="1C1AE93B">
        <w:rPr>
          <w:rFonts w:ascii="Arial" w:hAnsi="Arial"/>
          <w:sz w:val="24"/>
          <w:szCs w:val="24"/>
        </w:rPr>
        <w:t xml:space="preserve">development </w:t>
      </w:r>
      <w:r w:rsidR="00B7540F" w:rsidRPr="1C1AE93B">
        <w:rPr>
          <w:rFonts w:ascii="Arial" w:hAnsi="Arial"/>
          <w:sz w:val="24"/>
          <w:szCs w:val="24"/>
        </w:rPr>
        <w:t xml:space="preserve">of </w:t>
      </w:r>
      <w:r w:rsidR="005A06C2" w:rsidRPr="1C1AE93B">
        <w:rPr>
          <w:rFonts w:ascii="Arial" w:hAnsi="Arial"/>
          <w:sz w:val="24"/>
          <w:szCs w:val="24"/>
        </w:rPr>
        <w:t>policies, manuals, and guidance</w:t>
      </w:r>
      <w:r w:rsidR="00590C8D" w:rsidRPr="1C1AE93B">
        <w:rPr>
          <w:rFonts w:ascii="Arial" w:hAnsi="Arial"/>
          <w:sz w:val="24"/>
          <w:szCs w:val="24"/>
        </w:rPr>
        <w:t>, etc</w:t>
      </w:r>
      <w:r w:rsidR="006F0A8B" w:rsidRPr="1C1AE93B">
        <w:rPr>
          <w:rFonts w:ascii="Arial" w:hAnsi="Arial"/>
          <w:sz w:val="24"/>
          <w:szCs w:val="24"/>
        </w:rPr>
        <w:t>.</w:t>
      </w:r>
    </w:p>
    <w:p w14:paraId="52FB5532" w14:textId="77777777" w:rsidR="00073C6A" w:rsidRPr="001F0819" w:rsidRDefault="00073C6A" w:rsidP="00073C6A">
      <w:pPr>
        <w:pStyle w:val="ListParagraph"/>
        <w:spacing w:line="240" w:lineRule="auto"/>
        <w:rPr>
          <w:rFonts w:ascii="Arial" w:hAnsi="Arial"/>
          <w:sz w:val="24"/>
        </w:rPr>
      </w:pPr>
    </w:p>
    <w:p w14:paraId="06A5DDAD" w14:textId="0690338C" w:rsidR="006F0A8B" w:rsidRPr="00352BA6" w:rsidRDefault="00865E22" w:rsidP="0047239A">
      <w:pPr>
        <w:pStyle w:val="Heading3"/>
        <w:spacing w:after="240"/>
      </w:pPr>
      <w:bookmarkStart w:id="28" w:name="_Toc535413117"/>
      <w:bookmarkStart w:id="29" w:name="_Toc176872388"/>
      <w:r w:rsidRPr="00352BA6">
        <w:t>1</w:t>
      </w:r>
      <w:r w:rsidR="006F0A8B" w:rsidRPr="00352BA6">
        <w:t xml:space="preserve">.2 </w:t>
      </w:r>
      <w:r w:rsidR="00323D31">
        <w:t>Affirmative Outreach</w:t>
      </w:r>
      <w:bookmarkEnd w:id="28"/>
      <w:bookmarkEnd w:id="29"/>
      <w:r w:rsidR="006F0A8B" w:rsidRPr="00352BA6">
        <w:t xml:space="preserve"> </w:t>
      </w:r>
    </w:p>
    <w:p w14:paraId="413F7E1A" w14:textId="14587825" w:rsidR="006F0A8B" w:rsidRPr="00352BA6" w:rsidRDefault="00865E22" w:rsidP="0047239A">
      <w:pPr>
        <w:pStyle w:val="Heading4"/>
        <w:spacing w:after="240"/>
      </w:pPr>
      <w:bookmarkStart w:id="30" w:name="_Toc176872389"/>
      <w:r w:rsidRPr="00352BA6">
        <w:t>1</w:t>
      </w:r>
      <w:r w:rsidR="006F0A8B" w:rsidRPr="00352BA6">
        <w:t xml:space="preserve">.2.1 </w:t>
      </w:r>
      <w:r w:rsidR="00931978">
        <w:t>Affirmative Outreach</w:t>
      </w:r>
      <w:r w:rsidR="006F0A8B" w:rsidRPr="00352BA6">
        <w:t>, In General</w:t>
      </w:r>
      <w:bookmarkEnd w:id="30"/>
    </w:p>
    <w:p w14:paraId="233153CF" w14:textId="4AAFBFD1" w:rsidR="00152FD0" w:rsidRPr="00E01632" w:rsidRDefault="0035111D" w:rsidP="0047239A">
      <w:pPr>
        <w:pStyle w:val="ListParagraph"/>
        <w:numPr>
          <w:ilvl w:val="0"/>
          <w:numId w:val="14"/>
        </w:numPr>
        <w:spacing w:after="240" w:line="240" w:lineRule="auto"/>
        <w:contextualSpacing w:val="0"/>
        <w:rPr>
          <w:rFonts w:ascii="Arial" w:hAnsi="Arial"/>
          <w:sz w:val="24"/>
          <w:szCs w:val="24"/>
        </w:rPr>
      </w:pPr>
      <w:r w:rsidRPr="355534DC">
        <w:rPr>
          <w:rFonts w:ascii="Arial" w:hAnsi="Arial"/>
          <w:sz w:val="24"/>
          <w:szCs w:val="24"/>
        </w:rPr>
        <w:t xml:space="preserve">The SWDB and LWDB include a statement of equity that outlines their commitment to DEIA </w:t>
      </w:r>
      <w:r w:rsidR="00400F91" w:rsidRPr="355534DC">
        <w:rPr>
          <w:rFonts w:ascii="Arial" w:hAnsi="Arial"/>
          <w:sz w:val="24"/>
          <w:szCs w:val="24"/>
        </w:rPr>
        <w:t xml:space="preserve">in a prominent place on the </w:t>
      </w:r>
      <w:r w:rsidR="007C4B10">
        <w:rPr>
          <w:rFonts w:ascii="Arial" w:hAnsi="Arial"/>
          <w:sz w:val="24"/>
          <w:szCs w:val="24"/>
        </w:rPr>
        <w:t>S</w:t>
      </w:r>
      <w:r w:rsidR="00400F91" w:rsidRPr="355534DC">
        <w:rPr>
          <w:rFonts w:ascii="Arial" w:hAnsi="Arial"/>
          <w:sz w:val="24"/>
          <w:szCs w:val="24"/>
        </w:rPr>
        <w:t xml:space="preserve">tate and AJC level websites </w:t>
      </w:r>
      <w:r w:rsidRPr="355534DC">
        <w:rPr>
          <w:rFonts w:ascii="Arial" w:hAnsi="Arial"/>
          <w:sz w:val="24"/>
          <w:szCs w:val="24"/>
        </w:rPr>
        <w:t xml:space="preserve">and provide additional resources and information to support the workforce system and partners. </w:t>
      </w:r>
      <w:r w:rsidR="00C97F98" w:rsidRPr="355534DC">
        <w:rPr>
          <w:rFonts w:ascii="Arial" w:hAnsi="Arial"/>
          <w:sz w:val="24"/>
          <w:szCs w:val="24"/>
        </w:rPr>
        <w:t xml:space="preserve">One </w:t>
      </w:r>
      <w:r w:rsidRPr="355534DC">
        <w:rPr>
          <w:rFonts w:ascii="Arial" w:hAnsi="Arial"/>
          <w:sz w:val="24"/>
          <w:szCs w:val="24"/>
        </w:rPr>
        <w:t xml:space="preserve">example of a statement of equity </w:t>
      </w:r>
      <w:r w:rsidR="004B2D65">
        <w:rPr>
          <w:rFonts w:ascii="Arial" w:hAnsi="Arial"/>
          <w:sz w:val="24"/>
          <w:szCs w:val="24"/>
        </w:rPr>
        <w:t>was</w:t>
      </w:r>
      <w:r w:rsidR="00C97F98" w:rsidRPr="355534DC">
        <w:rPr>
          <w:rFonts w:ascii="Arial" w:hAnsi="Arial"/>
          <w:sz w:val="24"/>
          <w:szCs w:val="24"/>
        </w:rPr>
        <w:t xml:space="preserve"> developed by</w:t>
      </w:r>
      <w:r w:rsidRPr="355534DC">
        <w:rPr>
          <w:rFonts w:ascii="Arial" w:hAnsi="Arial"/>
          <w:sz w:val="24"/>
          <w:szCs w:val="24"/>
        </w:rPr>
        <w:t xml:space="preserve"> the Council of State Administrators of Vocational Rehabilitation</w:t>
      </w:r>
      <w:r w:rsidR="001A71E7" w:rsidRPr="355534DC">
        <w:rPr>
          <w:rFonts w:ascii="Arial" w:hAnsi="Arial"/>
          <w:sz w:val="24"/>
          <w:szCs w:val="24"/>
        </w:rPr>
        <w:t xml:space="preserve"> (CSAVR)</w:t>
      </w:r>
      <w:r w:rsidRPr="355534DC">
        <w:rPr>
          <w:rFonts w:ascii="Arial" w:hAnsi="Arial"/>
          <w:sz w:val="24"/>
          <w:szCs w:val="24"/>
        </w:rPr>
        <w:t>.</w:t>
      </w:r>
      <w:r w:rsidR="001A71E7">
        <w:rPr>
          <w:rStyle w:val="FootnoteReference"/>
          <w:rFonts w:ascii="Arial" w:hAnsi="Arial"/>
          <w:sz w:val="24"/>
        </w:rPr>
        <w:footnoteReference w:id="34"/>
      </w:r>
      <w:r w:rsidRPr="355534DC">
        <w:rPr>
          <w:rFonts w:ascii="Arial" w:hAnsi="Arial"/>
          <w:sz w:val="24"/>
          <w:szCs w:val="24"/>
        </w:rPr>
        <w:t xml:space="preserve"> Workforce systems at the </w:t>
      </w:r>
      <w:r w:rsidR="0047211A">
        <w:rPr>
          <w:rFonts w:ascii="Arial" w:hAnsi="Arial"/>
          <w:sz w:val="24"/>
          <w:szCs w:val="24"/>
        </w:rPr>
        <w:t>S</w:t>
      </w:r>
      <w:r w:rsidRPr="355534DC">
        <w:rPr>
          <w:rFonts w:ascii="Arial" w:hAnsi="Arial"/>
          <w:sz w:val="24"/>
          <w:szCs w:val="24"/>
        </w:rPr>
        <w:t>tate and AJC level can adopt a similar practice.</w:t>
      </w:r>
    </w:p>
    <w:p w14:paraId="1C3933A9" w14:textId="73646D76" w:rsidR="00CC0BB1" w:rsidRPr="00E01632"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General </w:t>
      </w:r>
      <w:r w:rsidR="00931978">
        <w:rPr>
          <w:rFonts w:ascii="Arial" w:hAnsi="Arial"/>
          <w:sz w:val="24"/>
        </w:rPr>
        <w:t>affirmative outreach</w:t>
      </w:r>
      <w:r w:rsidR="00931978" w:rsidRPr="00FB3047">
        <w:rPr>
          <w:rFonts w:ascii="Arial" w:hAnsi="Arial"/>
          <w:sz w:val="24"/>
        </w:rPr>
        <w:t xml:space="preserve"> </w:t>
      </w:r>
      <w:r w:rsidRPr="00FB3047">
        <w:rPr>
          <w:rFonts w:ascii="Arial" w:hAnsi="Arial"/>
          <w:sz w:val="24"/>
        </w:rPr>
        <w:t xml:space="preserve">and recruitment materials (including photos and </w:t>
      </w:r>
      <w:r w:rsidR="0011335E" w:rsidRPr="00FB3047">
        <w:rPr>
          <w:rFonts w:ascii="Arial" w:hAnsi="Arial"/>
          <w:sz w:val="24"/>
        </w:rPr>
        <w:t>advertisement</w:t>
      </w:r>
      <w:r w:rsidRPr="00FB3047">
        <w:rPr>
          <w:rFonts w:ascii="Arial" w:hAnsi="Arial"/>
          <w:sz w:val="24"/>
        </w:rPr>
        <w:t xml:space="preserve"> </w:t>
      </w:r>
      <w:r w:rsidR="00583457" w:rsidRPr="00FB3047">
        <w:rPr>
          <w:rFonts w:ascii="Arial" w:hAnsi="Arial"/>
          <w:sz w:val="24"/>
        </w:rPr>
        <w:t>copy</w:t>
      </w:r>
      <w:r w:rsidRPr="00FB3047">
        <w:rPr>
          <w:rFonts w:ascii="Arial" w:hAnsi="Arial"/>
          <w:sz w:val="24"/>
        </w:rPr>
        <w:t xml:space="preserve">) for the </w:t>
      </w:r>
      <w:r w:rsidR="007A287D" w:rsidRPr="00FB3047">
        <w:rPr>
          <w:rFonts w:ascii="Arial" w:hAnsi="Arial"/>
          <w:sz w:val="24"/>
        </w:rPr>
        <w:t>AJC</w:t>
      </w:r>
      <w:r w:rsidRPr="00FB3047">
        <w:rPr>
          <w:rFonts w:ascii="Arial" w:hAnsi="Arial"/>
          <w:sz w:val="24"/>
        </w:rPr>
        <w:t xml:space="preserve"> </w:t>
      </w:r>
      <w:r w:rsidR="00FB0530" w:rsidRPr="00FB3047">
        <w:rPr>
          <w:rFonts w:ascii="Arial" w:hAnsi="Arial"/>
          <w:sz w:val="24"/>
        </w:rPr>
        <w:t>program</w:t>
      </w:r>
      <w:r w:rsidR="00E21AA6" w:rsidRPr="00FB3047">
        <w:rPr>
          <w:rFonts w:ascii="Arial" w:hAnsi="Arial"/>
          <w:sz w:val="24"/>
        </w:rPr>
        <w:t>s</w:t>
      </w:r>
      <w:r w:rsidR="00FB0530" w:rsidRPr="00FB3047">
        <w:rPr>
          <w:rFonts w:ascii="Arial" w:hAnsi="Arial"/>
          <w:sz w:val="24"/>
        </w:rPr>
        <w:t xml:space="preserve"> </w:t>
      </w:r>
      <w:r w:rsidR="00CC0BB1" w:rsidRPr="00CC0BB1">
        <w:rPr>
          <w:rFonts w:ascii="Arial" w:hAnsi="Arial"/>
          <w:sz w:val="24"/>
        </w:rPr>
        <w:t xml:space="preserve">highlight DEIA and provide language access that reflects the local population. </w:t>
      </w:r>
      <w:r w:rsidR="00CC0BB1">
        <w:rPr>
          <w:rFonts w:ascii="Arial" w:hAnsi="Arial"/>
          <w:sz w:val="24"/>
        </w:rPr>
        <w:t xml:space="preserve">Recruitment materials </w:t>
      </w:r>
      <w:r w:rsidRPr="00FB3047">
        <w:rPr>
          <w:rFonts w:ascii="Arial" w:hAnsi="Arial"/>
          <w:sz w:val="24"/>
        </w:rPr>
        <w:t xml:space="preserve">indicate a commitment to hire </w:t>
      </w:r>
      <w:r w:rsidR="00524E44" w:rsidRPr="00FB3047">
        <w:rPr>
          <w:rFonts w:ascii="Arial" w:hAnsi="Arial"/>
          <w:sz w:val="24"/>
        </w:rPr>
        <w:t xml:space="preserve">and/or effectively serve </w:t>
      </w:r>
      <w:r w:rsidR="00CC0BB1">
        <w:rPr>
          <w:rFonts w:ascii="Arial" w:hAnsi="Arial"/>
          <w:sz w:val="24"/>
        </w:rPr>
        <w:t xml:space="preserve">a </w:t>
      </w:r>
      <w:r w:rsidR="00CC0BB1" w:rsidRPr="00CC0BB1">
        <w:rPr>
          <w:rFonts w:ascii="Arial" w:hAnsi="Arial"/>
          <w:sz w:val="24"/>
        </w:rPr>
        <w:t>diverse range of customers,</w:t>
      </w:r>
      <w:r w:rsidR="00CC0BB1">
        <w:rPr>
          <w:rFonts w:ascii="Arial" w:hAnsi="Arial"/>
          <w:sz w:val="24"/>
        </w:rPr>
        <w:t xml:space="preserve"> including </w:t>
      </w:r>
      <w:r w:rsidRPr="00FB3047">
        <w:rPr>
          <w:rFonts w:ascii="Arial" w:hAnsi="Arial"/>
          <w:sz w:val="24"/>
        </w:rPr>
        <w:t>individuals with disabilities.</w:t>
      </w:r>
    </w:p>
    <w:p w14:paraId="241EDFA4" w14:textId="7EA94CF6" w:rsidR="00CC0BB1" w:rsidRPr="00CC0BB1" w:rsidRDefault="00CC0BB1" w:rsidP="0047239A">
      <w:pPr>
        <w:spacing w:after="240"/>
        <w:ind w:left="720"/>
      </w:pPr>
      <w:r w:rsidRPr="00CC0BB1">
        <w:t>Some ways that AJC programs can highlight DEIA include:</w:t>
      </w:r>
    </w:p>
    <w:p w14:paraId="684C5B74" w14:textId="279A27CB" w:rsidR="0073199F" w:rsidRPr="0073199F" w:rsidRDefault="00C105AC" w:rsidP="0073199F">
      <w:pPr>
        <w:pStyle w:val="ListParagraph"/>
        <w:numPr>
          <w:ilvl w:val="1"/>
          <w:numId w:val="14"/>
        </w:numPr>
        <w:spacing w:line="240" w:lineRule="auto"/>
        <w:rPr>
          <w:rFonts w:ascii="Arial" w:hAnsi="Arial"/>
          <w:sz w:val="24"/>
          <w:szCs w:val="24"/>
        </w:rPr>
      </w:pPr>
      <w:r>
        <w:rPr>
          <w:rFonts w:ascii="Arial" w:hAnsi="Arial"/>
          <w:sz w:val="24"/>
          <w:szCs w:val="24"/>
        </w:rPr>
        <w:t>Ensure photos</w:t>
      </w:r>
      <w:r w:rsidR="0073199F" w:rsidRPr="0073199F">
        <w:rPr>
          <w:rFonts w:ascii="Arial" w:hAnsi="Arial"/>
          <w:sz w:val="24"/>
          <w:szCs w:val="24"/>
        </w:rPr>
        <w:t xml:space="preserve"> on website</w:t>
      </w:r>
      <w:r w:rsidR="00E61052">
        <w:rPr>
          <w:rFonts w:ascii="Arial" w:hAnsi="Arial"/>
          <w:sz w:val="24"/>
          <w:szCs w:val="24"/>
        </w:rPr>
        <w:t>s</w:t>
      </w:r>
      <w:r w:rsidR="0073199F" w:rsidRPr="0073199F">
        <w:rPr>
          <w:rFonts w:ascii="Arial" w:hAnsi="Arial"/>
          <w:sz w:val="24"/>
          <w:szCs w:val="24"/>
        </w:rPr>
        <w:t xml:space="preserve"> represent diversity and inclusion, including </w:t>
      </w:r>
      <w:r w:rsidR="00E61052">
        <w:rPr>
          <w:rFonts w:ascii="Arial" w:hAnsi="Arial"/>
          <w:sz w:val="24"/>
          <w:szCs w:val="24"/>
        </w:rPr>
        <w:t xml:space="preserve">of </w:t>
      </w:r>
      <w:r w:rsidR="0073199F" w:rsidRPr="0073199F">
        <w:rPr>
          <w:rFonts w:ascii="Arial" w:hAnsi="Arial"/>
          <w:sz w:val="24"/>
          <w:szCs w:val="24"/>
        </w:rPr>
        <w:t>individuals with disabilities.</w:t>
      </w:r>
    </w:p>
    <w:p w14:paraId="175BAEF8" w14:textId="1DF52C2B" w:rsidR="0073199F" w:rsidRPr="0073199F" w:rsidRDefault="0073199F" w:rsidP="0073199F">
      <w:pPr>
        <w:pStyle w:val="ListParagraph"/>
        <w:numPr>
          <w:ilvl w:val="1"/>
          <w:numId w:val="14"/>
        </w:numPr>
        <w:spacing w:line="240" w:lineRule="auto"/>
        <w:rPr>
          <w:rFonts w:ascii="Arial" w:hAnsi="Arial"/>
          <w:sz w:val="24"/>
          <w:szCs w:val="24"/>
        </w:rPr>
      </w:pPr>
      <w:r w:rsidRPr="0073199F">
        <w:rPr>
          <w:rFonts w:ascii="Arial" w:hAnsi="Arial"/>
          <w:sz w:val="24"/>
          <w:szCs w:val="24"/>
        </w:rPr>
        <w:t xml:space="preserve">Choose art to hang in the office that represents diverse artists and themes. </w:t>
      </w:r>
    </w:p>
    <w:p w14:paraId="2D21E932" w14:textId="64604E02" w:rsidR="00CC0BB1" w:rsidRPr="0075762F" w:rsidRDefault="00CC0BB1" w:rsidP="0075762F">
      <w:pPr>
        <w:pStyle w:val="ListParagraph"/>
        <w:numPr>
          <w:ilvl w:val="1"/>
          <w:numId w:val="14"/>
        </w:numPr>
        <w:spacing w:line="240" w:lineRule="auto"/>
        <w:rPr>
          <w:rFonts w:ascii="Arial" w:hAnsi="Arial"/>
          <w:sz w:val="24"/>
          <w:szCs w:val="24"/>
        </w:rPr>
      </w:pPr>
      <w:r w:rsidRPr="355534DC">
        <w:rPr>
          <w:rFonts w:ascii="Arial" w:hAnsi="Arial"/>
          <w:sz w:val="24"/>
          <w:szCs w:val="24"/>
        </w:rPr>
        <w:t xml:space="preserve">Post a rainbow flag sticker on the front door/window and organization’s website to signify a safe space for </w:t>
      </w:r>
      <w:r w:rsidR="000B6ED3" w:rsidRPr="355534DC">
        <w:rPr>
          <w:rFonts w:ascii="Arial" w:hAnsi="Arial"/>
          <w:sz w:val="24"/>
          <w:szCs w:val="24"/>
        </w:rPr>
        <w:t>LGBTQ+</w:t>
      </w:r>
      <w:r w:rsidRPr="355534DC">
        <w:rPr>
          <w:rFonts w:ascii="Arial" w:hAnsi="Arial"/>
          <w:sz w:val="24"/>
          <w:szCs w:val="24"/>
        </w:rPr>
        <w:t xml:space="preserve"> individuals. </w:t>
      </w:r>
    </w:p>
    <w:p w14:paraId="5DD53B53" w14:textId="70427131" w:rsidR="00CC0BB1" w:rsidRDefault="00CC0BB1" w:rsidP="0075762F">
      <w:pPr>
        <w:pStyle w:val="ListParagraph"/>
        <w:numPr>
          <w:ilvl w:val="1"/>
          <w:numId w:val="14"/>
        </w:numPr>
        <w:spacing w:line="240" w:lineRule="auto"/>
        <w:rPr>
          <w:rFonts w:ascii="Arial" w:hAnsi="Arial"/>
          <w:sz w:val="24"/>
          <w:szCs w:val="24"/>
        </w:rPr>
      </w:pPr>
      <w:r w:rsidRPr="0075762F">
        <w:rPr>
          <w:rFonts w:ascii="Arial" w:hAnsi="Arial"/>
          <w:sz w:val="24"/>
          <w:szCs w:val="24"/>
        </w:rPr>
        <w:t>Use plain language at a reading level accessible to individuals</w:t>
      </w:r>
      <w:r w:rsidR="00C94FF6">
        <w:rPr>
          <w:rFonts w:ascii="Arial" w:hAnsi="Arial"/>
          <w:sz w:val="24"/>
          <w:szCs w:val="24"/>
        </w:rPr>
        <w:t xml:space="preserve"> with varying education levels</w:t>
      </w:r>
      <w:r w:rsidRPr="0075762F">
        <w:rPr>
          <w:rFonts w:ascii="Arial" w:hAnsi="Arial"/>
          <w:sz w:val="24"/>
          <w:szCs w:val="24"/>
        </w:rPr>
        <w:t xml:space="preserve">. </w:t>
      </w:r>
    </w:p>
    <w:p w14:paraId="771D5FDC" w14:textId="2F391BEF" w:rsidR="0066006B" w:rsidRPr="0075762F" w:rsidRDefault="0066006B" w:rsidP="0075762F">
      <w:pPr>
        <w:pStyle w:val="ListParagraph"/>
        <w:numPr>
          <w:ilvl w:val="1"/>
          <w:numId w:val="14"/>
        </w:numPr>
        <w:spacing w:line="240" w:lineRule="auto"/>
        <w:rPr>
          <w:rFonts w:ascii="Arial" w:hAnsi="Arial"/>
          <w:sz w:val="24"/>
          <w:szCs w:val="24"/>
        </w:rPr>
      </w:pPr>
      <w:bookmarkStart w:id="31" w:name="_Hlk158626341"/>
      <w:r>
        <w:rPr>
          <w:rFonts w:ascii="Arial" w:hAnsi="Arial"/>
          <w:sz w:val="24"/>
          <w:szCs w:val="24"/>
        </w:rPr>
        <w:t>M</w:t>
      </w:r>
      <w:r w:rsidRPr="0066006B">
        <w:rPr>
          <w:rFonts w:ascii="Arial" w:hAnsi="Arial"/>
          <w:sz w:val="24"/>
          <w:szCs w:val="24"/>
        </w:rPr>
        <w:t>ak</w:t>
      </w:r>
      <w:r>
        <w:rPr>
          <w:rFonts w:ascii="Arial" w:hAnsi="Arial"/>
          <w:sz w:val="24"/>
          <w:szCs w:val="24"/>
        </w:rPr>
        <w:t>e</w:t>
      </w:r>
      <w:r w:rsidRPr="0066006B">
        <w:rPr>
          <w:rFonts w:ascii="Arial" w:hAnsi="Arial"/>
          <w:sz w:val="24"/>
          <w:szCs w:val="24"/>
        </w:rPr>
        <w:t xml:space="preserve"> visually delivered materials </w:t>
      </w:r>
      <w:r w:rsidR="00B72113">
        <w:rPr>
          <w:rFonts w:ascii="Arial" w:hAnsi="Arial"/>
          <w:sz w:val="24"/>
          <w:szCs w:val="24"/>
        </w:rPr>
        <w:t xml:space="preserve">accessible for </w:t>
      </w:r>
      <w:r>
        <w:rPr>
          <w:rFonts w:ascii="Arial" w:hAnsi="Arial"/>
          <w:sz w:val="24"/>
          <w:szCs w:val="24"/>
        </w:rPr>
        <w:t>individuals who are blind or low vision.</w:t>
      </w:r>
      <w:r w:rsidR="004A6CBB">
        <w:rPr>
          <w:rStyle w:val="FootnoteReference"/>
          <w:rFonts w:ascii="Arial" w:hAnsi="Arial"/>
          <w:sz w:val="24"/>
          <w:szCs w:val="24"/>
        </w:rPr>
        <w:footnoteReference w:id="35"/>
      </w:r>
    </w:p>
    <w:bookmarkEnd w:id="31"/>
    <w:p w14:paraId="025A7962" w14:textId="77777777" w:rsidR="00DE23BF" w:rsidRDefault="00CC0BB1" w:rsidP="00774BE5">
      <w:pPr>
        <w:pStyle w:val="ListParagraph"/>
        <w:numPr>
          <w:ilvl w:val="1"/>
          <w:numId w:val="14"/>
        </w:numPr>
        <w:spacing w:line="240" w:lineRule="auto"/>
        <w:rPr>
          <w:rFonts w:ascii="Arial" w:hAnsi="Arial"/>
          <w:sz w:val="24"/>
          <w:szCs w:val="24"/>
        </w:rPr>
      </w:pPr>
      <w:r w:rsidRPr="0075762F">
        <w:rPr>
          <w:rFonts w:ascii="Arial" w:hAnsi="Arial"/>
          <w:sz w:val="24"/>
          <w:szCs w:val="24"/>
        </w:rPr>
        <w:t>Make resources and materials available in the languages used by the populations served</w:t>
      </w:r>
      <w:r w:rsidR="004C0B8F">
        <w:rPr>
          <w:rFonts w:ascii="Arial" w:hAnsi="Arial"/>
          <w:sz w:val="24"/>
          <w:szCs w:val="24"/>
        </w:rPr>
        <w:t xml:space="preserve"> including the request for a </w:t>
      </w:r>
      <w:r w:rsidR="001B0C66">
        <w:rPr>
          <w:rFonts w:ascii="Arial" w:hAnsi="Arial"/>
          <w:sz w:val="24"/>
          <w:szCs w:val="24"/>
        </w:rPr>
        <w:t xml:space="preserve">spoken or </w:t>
      </w:r>
      <w:r w:rsidR="004C0B8F">
        <w:rPr>
          <w:rFonts w:ascii="Arial" w:hAnsi="Arial"/>
          <w:sz w:val="24"/>
          <w:szCs w:val="24"/>
        </w:rPr>
        <w:t>sign language interpreter</w:t>
      </w:r>
      <w:r w:rsidR="00BC66DF">
        <w:rPr>
          <w:rFonts w:ascii="Arial" w:hAnsi="Arial"/>
          <w:sz w:val="24"/>
          <w:szCs w:val="24"/>
        </w:rPr>
        <w:t>.</w:t>
      </w:r>
    </w:p>
    <w:p w14:paraId="17847517" w14:textId="768FF55F" w:rsidR="00DE23BF" w:rsidRDefault="00DE23BF" w:rsidP="00774BE5">
      <w:pPr>
        <w:pStyle w:val="ListParagraph"/>
        <w:numPr>
          <w:ilvl w:val="1"/>
          <w:numId w:val="14"/>
        </w:numPr>
        <w:spacing w:line="240" w:lineRule="auto"/>
        <w:rPr>
          <w:rFonts w:ascii="Arial" w:hAnsi="Arial"/>
          <w:sz w:val="24"/>
          <w:szCs w:val="24"/>
        </w:rPr>
      </w:pPr>
      <w:r>
        <w:rPr>
          <w:rFonts w:ascii="Arial" w:hAnsi="Arial"/>
          <w:sz w:val="24"/>
          <w:szCs w:val="24"/>
        </w:rPr>
        <w:t>Provide audio recordings of written materials in local languages.</w:t>
      </w:r>
      <w:r w:rsidR="00BC66DF">
        <w:rPr>
          <w:rFonts w:ascii="Arial" w:hAnsi="Arial"/>
          <w:sz w:val="24"/>
          <w:szCs w:val="24"/>
        </w:rPr>
        <w:t xml:space="preserve"> </w:t>
      </w:r>
    </w:p>
    <w:p w14:paraId="1043BEE4" w14:textId="77777777" w:rsidR="00720081" w:rsidRPr="00720081" w:rsidRDefault="00720081" w:rsidP="0075762F">
      <w:pPr>
        <w:pStyle w:val="ListParagraph"/>
        <w:numPr>
          <w:ilvl w:val="1"/>
          <w:numId w:val="14"/>
        </w:numPr>
        <w:spacing w:line="240" w:lineRule="auto"/>
        <w:rPr>
          <w:rFonts w:ascii="Arial" w:hAnsi="Arial"/>
          <w:sz w:val="24"/>
          <w:szCs w:val="24"/>
        </w:rPr>
      </w:pPr>
      <w:r w:rsidRPr="1C1AE93B">
        <w:rPr>
          <w:rFonts w:ascii="Arial" w:hAnsi="Arial"/>
          <w:sz w:val="24"/>
          <w:szCs w:val="24"/>
        </w:rPr>
        <w:lastRenderedPageBreak/>
        <w:t xml:space="preserve">Provide information about how to request auxiliary aids and services for individuals with disabilities, such as sign language interpreters. </w:t>
      </w:r>
    </w:p>
    <w:p w14:paraId="3FFA6F14" w14:textId="00FEE1DC" w:rsidR="00CC0BB1" w:rsidRDefault="00CC0BB1" w:rsidP="00537211">
      <w:pPr>
        <w:pStyle w:val="ListParagraph"/>
        <w:numPr>
          <w:ilvl w:val="1"/>
          <w:numId w:val="14"/>
        </w:numPr>
        <w:spacing w:line="240" w:lineRule="auto"/>
        <w:rPr>
          <w:rFonts w:ascii="Arial" w:hAnsi="Arial"/>
          <w:sz w:val="24"/>
          <w:szCs w:val="24"/>
        </w:rPr>
      </w:pPr>
      <w:r w:rsidRPr="0075762F">
        <w:rPr>
          <w:rFonts w:ascii="Arial" w:hAnsi="Arial"/>
          <w:sz w:val="24"/>
          <w:szCs w:val="24"/>
        </w:rPr>
        <w:t>Avoid jargon and phrases that can create avoidable language barriers for individuals with limited English proficiency (LEP) and other groups.</w:t>
      </w:r>
    </w:p>
    <w:p w14:paraId="4D2B6ADF" w14:textId="2BDBDE85" w:rsidR="00CB528F" w:rsidRPr="0047239A" w:rsidRDefault="00CB528F" w:rsidP="0047239A">
      <w:pPr>
        <w:pStyle w:val="ListParagraph"/>
        <w:numPr>
          <w:ilvl w:val="1"/>
          <w:numId w:val="14"/>
        </w:numPr>
        <w:spacing w:after="240" w:line="240" w:lineRule="auto"/>
        <w:contextualSpacing w:val="0"/>
        <w:rPr>
          <w:rFonts w:ascii="Arial" w:hAnsi="Arial"/>
          <w:sz w:val="24"/>
          <w:szCs w:val="24"/>
        </w:rPr>
      </w:pPr>
      <w:r w:rsidRPr="00CB528F">
        <w:rPr>
          <w:rFonts w:ascii="Arial" w:hAnsi="Arial"/>
          <w:sz w:val="24"/>
          <w:szCs w:val="24"/>
        </w:rPr>
        <w:t xml:space="preserve">Use gender-neutral language that avoids </w:t>
      </w:r>
      <w:r w:rsidR="00FB40A4">
        <w:rPr>
          <w:rFonts w:ascii="Arial" w:hAnsi="Arial"/>
          <w:sz w:val="24"/>
          <w:szCs w:val="24"/>
        </w:rPr>
        <w:t xml:space="preserve">showing </w:t>
      </w:r>
      <w:r w:rsidRPr="00CB528F">
        <w:rPr>
          <w:rFonts w:ascii="Arial" w:hAnsi="Arial"/>
          <w:sz w:val="24"/>
          <w:szCs w:val="24"/>
        </w:rPr>
        <w:t xml:space="preserve">bias toward any sex or gender (e.g., firefighter vs. fireman) in a way that </w:t>
      </w:r>
      <w:r w:rsidR="00FB40A4">
        <w:rPr>
          <w:rFonts w:ascii="Arial" w:hAnsi="Arial"/>
          <w:sz w:val="24"/>
          <w:szCs w:val="24"/>
        </w:rPr>
        <w:t xml:space="preserve">indicates a commitment </w:t>
      </w:r>
      <w:r w:rsidRPr="00CB528F">
        <w:rPr>
          <w:rFonts w:ascii="Arial" w:hAnsi="Arial"/>
          <w:sz w:val="24"/>
          <w:szCs w:val="24"/>
        </w:rPr>
        <w:t xml:space="preserve">not </w:t>
      </w:r>
      <w:r w:rsidR="00FB40A4">
        <w:rPr>
          <w:rFonts w:ascii="Arial" w:hAnsi="Arial"/>
          <w:sz w:val="24"/>
          <w:szCs w:val="24"/>
        </w:rPr>
        <w:t xml:space="preserve">to </w:t>
      </w:r>
      <w:r w:rsidRPr="00CB528F">
        <w:rPr>
          <w:rFonts w:ascii="Arial" w:hAnsi="Arial"/>
          <w:sz w:val="24"/>
          <w:szCs w:val="24"/>
        </w:rPr>
        <w:t xml:space="preserve">discriminate </w:t>
      </w:r>
      <w:r w:rsidR="00FB40A4">
        <w:rPr>
          <w:rFonts w:ascii="Arial" w:hAnsi="Arial"/>
          <w:sz w:val="24"/>
          <w:szCs w:val="24"/>
        </w:rPr>
        <w:t xml:space="preserve">on the basis of </w:t>
      </w:r>
      <w:r w:rsidRPr="00CB528F">
        <w:rPr>
          <w:rFonts w:ascii="Arial" w:hAnsi="Arial"/>
          <w:sz w:val="24"/>
          <w:szCs w:val="24"/>
        </w:rPr>
        <w:t>sexual orientation, gender, or gender identity.</w:t>
      </w:r>
    </w:p>
    <w:p w14:paraId="40633863" w14:textId="69067107" w:rsidR="004F368F" w:rsidRPr="0047239A" w:rsidRDefault="00931978"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Affirmative outreach </w:t>
      </w:r>
      <w:r w:rsidR="006F0A8B" w:rsidRPr="1C1AE93B">
        <w:rPr>
          <w:rFonts w:ascii="Arial" w:hAnsi="Arial"/>
          <w:sz w:val="24"/>
          <w:szCs w:val="24"/>
        </w:rPr>
        <w:t xml:space="preserve">and recruitment materials mention </w:t>
      </w:r>
      <w:r w:rsidR="00583457" w:rsidRPr="1C1AE93B">
        <w:rPr>
          <w:rFonts w:ascii="Arial" w:hAnsi="Arial"/>
          <w:sz w:val="24"/>
          <w:szCs w:val="24"/>
        </w:rPr>
        <w:t xml:space="preserve">that services are available to </w:t>
      </w:r>
      <w:r w:rsidR="006F0A8B" w:rsidRPr="1C1AE93B">
        <w:rPr>
          <w:rFonts w:ascii="Arial" w:hAnsi="Arial"/>
          <w:sz w:val="24"/>
          <w:szCs w:val="24"/>
        </w:rPr>
        <w:t xml:space="preserve">individuals </w:t>
      </w:r>
      <w:r w:rsidR="00524E44" w:rsidRPr="1C1AE93B">
        <w:rPr>
          <w:rFonts w:ascii="Arial" w:hAnsi="Arial"/>
          <w:sz w:val="24"/>
          <w:szCs w:val="24"/>
        </w:rPr>
        <w:t xml:space="preserve">representing </w:t>
      </w:r>
      <w:r w:rsidR="006F0A8B" w:rsidRPr="1C1AE93B">
        <w:rPr>
          <w:rFonts w:ascii="Arial" w:hAnsi="Arial"/>
          <w:sz w:val="24"/>
          <w:szCs w:val="24"/>
        </w:rPr>
        <w:t>the full range of physical, mental, cognitive, and sensory disabilities, and images show diversity in their portrayal of individuals with disabilities</w:t>
      </w:r>
      <w:r w:rsidR="0047239A">
        <w:rPr>
          <w:rFonts w:ascii="Arial" w:hAnsi="Arial"/>
          <w:sz w:val="24"/>
          <w:szCs w:val="24"/>
        </w:rPr>
        <w:t>.</w:t>
      </w:r>
    </w:p>
    <w:p w14:paraId="6C99600B" w14:textId="4E76648F" w:rsidR="00763097" w:rsidRPr="0047239A" w:rsidRDefault="006F0A8B" w:rsidP="0047239A">
      <w:pPr>
        <w:pStyle w:val="ListParagraph"/>
        <w:numPr>
          <w:ilvl w:val="0"/>
          <w:numId w:val="14"/>
        </w:numPr>
        <w:spacing w:after="240" w:line="240" w:lineRule="auto"/>
        <w:contextualSpacing w:val="0"/>
        <w:rPr>
          <w:rFonts w:ascii="Arial" w:hAnsi="Arial"/>
          <w:sz w:val="24"/>
        </w:rPr>
      </w:pPr>
      <w:r w:rsidRPr="1C1AE93B">
        <w:rPr>
          <w:rFonts w:ascii="Arial" w:hAnsi="Arial"/>
          <w:sz w:val="24"/>
          <w:szCs w:val="24"/>
        </w:rPr>
        <w:t xml:space="preserve">Informational resources are disseminated and advertisements are made through a broad range of media sources (e.g., social media, web-based education, billboards, newspaper outlets, </w:t>
      </w:r>
      <w:r w:rsidR="0011335E" w:rsidRPr="1C1AE93B">
        <w:rPr>
          <w:rFonts w:ascii="Arial" w:hAnsi="Arial"/>
          <w:sz w:val="24"/>
          <w:szCs w:val="24"/>
        </w:rPr>
        <w:t xml:space="preserve">television, radio, </w:t>
      </w:r>
      <w:r w:rsidRPr="1C1AE93B">
        <w:rPr>
          <w:rFonts w:ascii="Arial" w:hAnsi="Arial"/>
          <w:sz w:val="24"/>
          <w:szCs w:val="24"/>
        </w:rPr>
        <w:t>public service announcements</w:t>
      </w:r>
      <w:r w:rsidR="0011335E" w:rsidRPr="1C1AE93B">
        <w:rPr>
          <w:rFonts w:ascii="Arial" w:hAnsi="Arial"/>
          <w:sz w:val="24"/>
          <w:szCs w:val="24"/>
        </w:rPr>
        <w:t>,</w:t>
      </w:r>
      <w:r w:rsidRPr="1C1AE93B">
        <w:rPr>
          <w:rFonts w:ascii="Arial" w:hAnsi="Arial"/>
          <w:sz w:val="24"/>
          <w:szCs w:val="24"/>
        </w:rPr>
        <w:t xml:space="preserve"> </w:t>
      </w:r>
      <w:r w:rsidR="0067181B" w:rsidRPr="1C1AE93B">
        <w:rPr>
          <w:rFonts w:ascii="Arial" w:hAnsi="Arial"/>
          <w:sz w:val="24"/>
          <w:szCs w:val="24"/>
        </w:rPr>
        <w:t>as well as</w:t>
      </w:r>
      <w:r w:rsidRPr="1C1AE93B">
        <w:rPr>
          <w:rFonts w:ascii="Arial" w:hAnsi="Arial"/>
          <w:sz w:val="24"/>
          <w:szCs w:val="24"/>
        </w:rPr>
        <w:t xml:space="preserve"> other public information and community outlets) including</w:t>
      </w:r>
      <w:r w:rsidR="00A34DDB" w:rsidRPr="1C1AE93B">
        <w:rPr>
          <w:rFonts w:ascii="Arial" w:hAnsi="Arial"/>
          <w:sz w:val="24"/>
          <w:szCs w:val="24"/>
        </w:rPr>
        <w:t>,</w:t>
      </w:r>
      <w:r w:rsidRPr="1C1AE93B">
        <w:rPr>
          <w:rFonts w:ascii="Arial" w:hAnsi="Arial"/>
          <w:sz w:val="24"/>
          <w:szCs w:val="24"/>
        </w:rPr>
        <w:t xml:space="preserve"> but not </w:t>
      </w:r>
      <w:r w:rsidR="00A34DDB" w:rsidRPr="1C1AE93B">
        <w:rPr>
          <w:rFonts w:ascii="Arial" w:hAnsi="Arial"/>
          <w:sz w:val="24"/>
          <w:szCs w:val="24"/>
        </w:rPr>
        <w:t>limited to,</w:t>
      </w:r>
      <w:r w:rsidRPr="1C1AE93B">
        <w:rPr>
          <w:rFonts w:ascii="Arial" w:hAnsi="Arial"/>
          <w:sz w:val="24"/>
          <w:szCs w:val="24"/>
        </w:rPr>
        <w:t xml:space="preserve"> media targeted toward individuals with disabilities.</w:t>
      </w:r>
    </w:p>
    <w:p w14:paraId="19047763" w14:textId="10E1A3E1" w:rsidR="00B752D4" w:rsidRPr="0047239A" w:rsidRDefault="006F0A8B" w:rsidP="0047239A">
      <w:pPr>
        <w:pStyle w:val="ListParagraph"/>
        <w:numPr>
          <w:ilvl w:val="0"/>
          <w:numId w:val="14"/>
        </w:numPr>
        <w:spacing w:after="240" w:line="240" w:lineRule="auto"/>
        <w:contextualSpacing w:val="0"/>
        <w:rPr>
          <w:rFonts w:ascii="Arial" w:hAnsi="Arial"/>
          <w:sz w:val="24"/>
        </w:rPr>
      </w:pPr>
      <w:r w:rsidRPr="00FB3047">
        <w:rPr>
          <w:rFonts w:ascii="Arial" w:hAnsi="Arial"/>
          <w:sz w:val="24"/>
        </w:rPr>
        <w:t xml:space="preserve">Presentations to community organizations, partner agencies, job seekers, and others explain that individuals with challenges to employment, including individuals with disabilities, are encouraged to take advantage of the programs and services offered at the </w:t>
      </w:r>
      <w:r w:rsidR="007A287D" w:rsidRPr="00FB3047">
        <w:rPr>
          <w:rFonts w:ascii="Arial" w:hAnsi="Arial"/>
          <w:sz w:val="24"/>
        </w:rPr>
        <w:t>AJC</w:t>
      </w:r>
      <w:r w:rsidRPr="00FB3047">
        <w:rPr>
          <w:rFonts w:ascii="Arial" w:hAnsi="Arial"/>
          <w:sz w:val="24"/>
        </w:rPr>
        <w:t>.</w:t>
      </w:r>
    </w:p>
    <w:p w14:paraId="3CD18206" w14:textId="58AD644F" w:rsidR="00B752D4" w:rsidRPr="0047239A" w:rsidRDefault="00B752D4" w:rsidP="0047239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programs, with support from EO Officers, SWDBs, LWDBs, and mandatory partners, particularly VR, develop strategic </w:t>
      </w:r>
      <w:r>
        <w:rPr>
          <w:rFonts w:ascii="Arial" w:hAnsi="Arial"/>
          <w:sz w:val="24"/>
          <w:szCs w:val="24"/>
        </w:rPr>
        <w:t xml:space="preserve">affirmative </w:t>
      </w:r>
      <w:r w:rsidRPr="00FB3047">
        <w:rPr>
          <w:rFonts w:ascii="Arial" w:hAnsi="Arial"/>
          <w:sz w:val="24"/>
          <w:szCs w:val="24"/>
        </w:rPr>
        <w:t xml:space="preserve">outreach plans that reach people across the spectrum of disabilities and other </w:t>
      </w:r>
      <w:r>
        <w:rPr>
          <w:rFonts w:ascii="Arial" w:hAnsi="Arial"/>
          <w:sz w:val="24"/>
          <w:szCs w:val="24"/>
        </w:rPr>
        <w:t xml:space="preserve">traditionally </w:t>
      </w:r>
      <w:r w:rsidRPr="00FB3047">
        <w:rPr>
          <w:rFonts w:ascii="Arial" w:hAnsi="Arial"/>
          <w:sz w:val="24"/>
          <w:szCs w:val="24"/>
        </w:rPr>
        <w:t>underserved populations.</w:t>
      </w:r>
      <w:r>
        <w:rPr>
          <w:rFonts w:ascii="Arial" w:hAnsi="Arial"/>
          <w:sz w:val="24"/>
          <w:szCs w:val="24"/>
        </w:rPr>
        <w:t xml:space="preserve"> </w:t>
      </w:r>
      <w:r w:rsidRPr="000C142E">
        <w:rPr>
          <w:rFonts w:ascii="Arial" w:hAnsi="Arial"/>
          <w:sz w:val="24"/>
          <w:szCs w:val="24"/>
        </w:rPr>
        <w:t xml:space="preserve">Community-based organizations can assist with </w:t>
      </w:r>
      <w:r>
        <w:rPr>
          <w:rFonts w:ascii="Arial" w:hAnsi="Arial"/>
          <w:sz w:val="24"/>
          <w:szCs w:val="24"/>
        </w:rPr>
        <w:t xml:space="preserve">affirmative </w:t>
      </w:r>
      <w:r w:rsidRPr="000C142E">
        <w:rPr>
          <w:rFonts w:ascii="Arial" w:hAnsi="Arial"/>
          <w:sz w:val="24"/>
          <w:szCs w:val="24"/>
        </w:rPr>
        <w:t xml:space="preserve">outreach and engagement, creating bridges between workforce programs and communities that are </w:t>
      </w:r>
      <w:r>
        <w:rPr>
          <w:rFonts w:ascii="Arial" w:hAnsi="Arial"/>
          <w:sz w:val="24"/>
          <w:szCs w:val="24"/>
        </w:rPr>
        <w:t xml:space="preserve">traditionally </w:t>
      </w:r>
      <w:r w:rsidRPr="000C142E">
        <w:rPr>
          <w:rFonts w:ascii="Arial" w:hAnsi="Arial"/>
          <w:sz w:val="24"/>
          <w:szCs w:val="24"/>
        </w:rPr>
        <w:t>underserved.</w:t>
      </w:r>
    </w:p>
    <w:p w14:paraId="5346235D" w14:textId="77777777" w:rsidR="001D6D7F" w:rsidRDefault="00B752D4" w:rsidP="00B752D4">
      <w:pPr>
        <w:pStyle w:val="ListParagraph"/>
        <w:numPr>
          <w:ilvl w:val="0"/>
          <w:numId w:val="14"/>
        </w:numPr>
        <w:spacing w:line="240" w:lineRule="auto"/>
        <w:rPr>
          <w:rFonts w:ascii="Arial" w:hAnsi="Arial"/>
          <w:sz w:val="24"/>
          <w:szCs w:val="24"/>
        </w:rPr>
      </w:pPr>
      <w:r w:rsidRPr="1C1AE93B">
        <w:rPr>
          <w:rFonts w:ascii="Arial" w:hAnsi="Arial"/>
          <w:sz w:val="24"/>
          <w:szCs w:val="24"/>
        </w:rPr>
        <w:t>Workforce staff introduce and use affirmative outreach efforts to increase their understanding of the unique challenges faced by members of traditionally underserved communities in accessing programs, services, and benefits, and to achieve equitable outcomes. AJC programs can collaborate with partners that provide services to individuals across the spectrum of disabilities, including those that reach and serve individuals with disabilities who are members of traditionally underserved communities, and provide language access and effective communication (including auxiliary aids and services) that is inclusive of various segments of the disability community (such as individuals who are Deaf or hard of hearing).</w:t>
      </w:r>
    </w:p>
    <w:p w14:paraId="659DBCA2" w14:textId="32258D73" w:rsidR="00B752D4" w:rsidRPr="00FF315A" w:rsidRDefault="00C94FF6" w:rsidP="00FF315A">
      <w:pPr>
        <w:pStyle w:val="ListParagraph"/>
        <w:spacing w:after="240" w:line="240" w:lineRule="auto"/>
        <w:contextualSpacing w:val="0"/>
        <w:rPr>
          <w:rFonts w:ascii="Arial" w:hAnsi="Arial"/>
          <w:sz w:val="24"/>
          <w:szCs w:val="24"/>
        </w:rPr>
      </w:pPr>
      <w:r w:rsidRPr="1C1AE93B">
        <w:rPr>
          <w:rFonts w:ascii="Arial" w:hAnsi="Arial"/>
          <w:sz w:val="24"/>
          <w:szCs w:val="24"/>
        </w:rPr>
        <w:lastRenderedPageBreak/>
        <w:t>They also access</w:t>
      </w:r>
      <w:r w:rsidR="00B752D4" w:rsidRPr="1C1AE93B">
        <w:rPr>
          <w:rFonts w:ascii="Arial" w:hAnsi="Arial"/>
          <w:sz w:val="24"/>
          <w:szCs w:val="24"/>
        </w:rPr>
        <w:t xml:space="preserve"> information and resources that can assist with </w:t>
      </w:r>
      <w:r w:rsidRPr="1C1AE93B">
        <w:rPr>
          <w:rFonts w:ascii="Arial" w:hAnsi="Arial"/>
          <w:sz w:val="24"/>
          <w:szCs w:val="24"/>
        </w:rPr>
        <w:t xml:space="preserve">such </w:t>
      </w:r>
      <w:r w:rsidR="00B752D4" w:rsidRPr="1C1AE93B">
        <w:rPr>
          <w:rFonts w:ascii="Arial" w:hAnsi="Arial"/>
          <w:sz w:val="24"/>
          <w:szCs w:val="24"/>
        </w:rPr>
        <w:t>affirmative outreach efforts.</w:t>
      </w:r>
      <w:r w:rsidR="00B752D4">
        <w:rPr>
          <w:rStyle w:val="FootnoteReference"/>
          <w:rFonts w:ascii="Arial" w:hAnsi="Arial"/>
          <w:sz w:val="24"/>
          <w:szCs w:val="24"/>
        </w:rPr>
        <w:footnoteReference w:id="36"/>
      </w:r>
      <w:r w:rsidR="00B752D4" w:rsidRPr="1C1AE93B">
        <w:rPr>
          <w:rFonts w:ascii="Arial" w:hAnsi="Arial"/>
          <w:sz w:val="24"/>
          <w:szCs w:val="24"/>
        </w:rPr>
        <w:t xml:space="preserve"> </w:t>
      </w:r>
    </w:p>
    <w:p w14:paraId="7CBAA071" w14:textId="4F8A25D2"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When AJC program staff conduct</w:t>
      </w:r>
      <w:r>
        <w:rPr>
          <w:rFonts w:ascii="Arial" w:hAnsi="Arial"/>
          <w:sz w:val="24"/>
          <w:szCs w:val="24"/>
        </w:rPr>
        <w:t xml:space="preserve"> affirmative</w:t>
      </w:r>
      <w:r w:rsidRPr="00FB3047">
        <w:rPr>
          <w:rFonts w:ascii="Arial" w:hAnsi="Arial"/>
          <w:sz w:val="24"/>
          <w:szCs w:val="24"/>
        </w:rPr>
        <w:t xml:space="preserve"> outreach to individuals with disabilities or organizations serving individuals with disabilities, the information given to </w:t>
      </w:r>
      <w:r>
        <w:rPr>
          <w:rFonts w:ascii="Arial" w:hAnsi="Arial"/>
          <w:sz w:val="24"/>
          <w:szCs w:val="24"/>
        </w:rPr>
        <w:t>those groups</w:t>
      </w:r>
      <w:r w:rsidRPr="00FB3047">
        <w:rPr>
          <w:rFonts w:ascii="Arial" w:hAnsi="Arial"/>
          <w:sz w:val="24"/>
          <w:szCs w:val="24"/>
        </w:rPr>
        <w:t xml:space="preserve"> describes the types of reasonable accommodations; reasonable modifications; programmatic and architectural accessibility; and auxiliary aids and services it regularly provides.</w:t>
      </w:r>
    </w:p>
    <w:p w14:paraId="7BC4D19E" w14:textId="480F02B4"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AJC program staff conduct tours of </w:t>
      </w:r>
      <w:r>
        <w:rPr>
          <w:rFonts w:ascii="Arial" w:hAnsi="Arial"/>
          <w:sz w:val="24"/>
          <w:szCs w:val="24"/>
        </w:rPr>
        <w:t>their</w:t>
      </w:r>
      <w:r w:rsidRPr="00FB3047">
        <w:rPr>
          <w:rFonts w:ascii="Arial" w:hAnsi="Arial"/>
          <w:sz w:val="24"/>
          <w:szCs w:val="24"/>
        </w:rPr>
        <w:t xml:space="preserve"> facilities</w:t>
      </w:r>
      <w:r>
        <w:rPr>
          <w:rFonts w:ascii="Arial" w:hAnsi="Arial"/>
          <w:sz w:val="24"/>
          <w:szCs w:val="24"/>
        </w:rPr>
        <w:t>,</w:t>
      </w:r>
      <w:r w:rsidRPr="00FB3047">
        <w:rPr>
          <w:rFonts w:ascii="Arial" w:hAnsi="Arial"/>
          <w:sz w:val="24"/>
          <w:szCs w:val="24"/>
        </w:rPr>
        <w:t xml:space="preserve"> in partnership with community organizations</w:t>
      </w:r>
      <w:r>
        <w:rPr>
          <w:rFonts w:ascii="Arial" w:hAnsi="Arial"/>
          <w:sz w:val="24"/>
          <w:szCs w:val="24"/>
        </w:rPr>
        <w:t xml:space="preserve"> </w:t>
      </w:r>
      <w:r w:rsidRPr="000F6AA2">
        <w:rPr>
          <w:rFonts w:ascii="Arial" w:hAnsi="Arial"/>
          <w:sz w:val="24"/>
          <w:szCs w:val="24"/>
        </w:rPr>
        <w:t>and schools that provide services and advocacy for specific groups of individuals with disabilities</w:t>
      </w:r>
      <w:r w:rsidRPr="00FB3047">
        <w:rPr>
          <w:rFonts w:ascii="Arial" w:hAnsi="Arial"/>
          <w:sz w:val="24"/>
          <w:szCs w:val="24"/>
        </w:rPr>
        <w:t xml:space="preserve"> (including</w:t>
      </w:r>
      <w:r w:rsidRPr="009142BF">
        <w:rPr>
          <w:rFonts w:ascii="Arial" w:hAnsi="Arial"/>
          <w:sz w:val="24"/>
          <w:szCs w:val="24"/>
        </w:rPr>
        <w:t xml:space="preserve">, for example, neurodiverse individuals, individuals who are Deaf or hard of hearing, or other individuals with disabilities </w:t>
      </w:r>
      <w:r>
        <w:rPr>
          <w:rFonts w:ascii="Arial" w:hAnsi="Arial"/>
          <w:sz w:val="24"/>
          <w:szCs w:val="24"/>
        </w:rPr>
        <w:t>traditionally</w:t>
      </w:r>
      <w:r w:rsidRPr="009142BF">
        <w:rPr>
          <w:rFonts w:ascii="Arial" w:hAnsi="Arial"/>
          <w:sz w:val="24"/>
          <w:szCs w:val="24"/>
        </w:rPr>
        <w:t xml:space="preserve"> underrepresented in AJC programs</w:t>
      </w:r>
      <w:r>
        <w:rPr>
          <w:rFonts w:ascii="Arial" w:hAnsi="Arial"/>
          <w:sz w:val="24"/>
          <w:szCs w:val="24"/>
        </w:rPr>
        <w:t>),</w:t>
      </w:r>
      <w:r w:rsidRPr="00FB3047">
        <w:rPr>
          <w:rFonts w:ascii="Arial" w:hAnsi="Arial"/>
          <w:sz w:val="24"/>
          <w:szCs w:val="24"/>
        </w:rPr>
        <w:t xml:space="preserve"> to help job seekers and their family members become familiar with the facilities and the services offered.</w:t>
      </w:r>
    </w:p>
    <w:p w14:paraId="5316C1D5" w14:textId="5F04802E"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conducting </w:t>
      </w:r>
      <w:r>
        <w:rPr>
          <w:rFonts w:ascii="Arial" w:hAnsi="Arial"/>
          <w:sz w:val="24"/>
          <w:szCs w:val="24"/>
        </w:rPr>
        <w:t xml:space="preserve">affirmative </w:t>
      </w:r>
      <w:r w:rsidRPr="00FB3047">
        <w:rPr>
          <w:rFonts w:ascii="Arial" w:hAnsi="Arial"/>
          <w:sz w:val="24"/>
          <w:szCs w:val="24"/>
        </w:rPr>
        <w:t xml:space="preserve">outreach, qualified speakers </w:t>
      </w:r>
      <w:r w:rsidR="003745BF">
        <w:rPr>
          <w:rFonts w:ascii="Arial" w:hAnsi="Arial"/>
          <w:sz w:val="24"/>
          <w:szCs w:val="24"/>
        </w:rPr>
        <w:t>from</w:t>
      </w:r>
      <w:r w:rsidRPr="00FB3047">
        <w:rPr>
          <w:rFonts w:ascii="Arial" w:hAnsi="Arial"/>
          <w:sz w:val="24"/>
          <w:szCs w:val="24"/>
        </w:rPr>
        <w:t xml:space="preserve"> diverse backgrounds (including</w:t>
      </w:r>
      <w:r>
        <w:rPr>
          <w:rFonts w:ascii="Arial" w:hAnsi="Arial"/>
          <w:sz w:val="24"/>
          <w:szCs w:val="24"/>
        </w:rPr>
        <w:t>, for example,</w:t>
      </w:r>
      <w:r w:rsidRPr="00FB3047">
        <w:rPr>
          <w:rFonts w:ascii="Arial" w:hAnsi="Arial"/>
          <w:sz w:val="24"/>
          <w:szCs w:val="24"/>
        </w:rPr>
        <w:t xml:space="preserve"> individuals </w:t>
      </w:r>
      <w:r>
        <w:rPr>
          <w:rFonts w:ascii="Arial" w:hAnsi="Arial"/>
          <w:sz w:val="24"/>
          <w:szCs w:val="24"/>
        </w:rPr>
        <w:t>from the Deaf or hard of hearing communities</w:t>
      </w:r>
      <w:r w:rsidRPr="00FB3047">
        <w:rPr>
          <w:rFonts w:ascii="Arial" w:hAnsi="Arial"/>
          <w:sz w:val="24"/>
          <w:szCs w:val="24"/>
        </w:rPr>
        <w:t>) are recruited to present to entities in the community about programs and services available through AJC programs.</w:t>
      </w:r>
    </w:p>
    <w:p w14:paraId="2AABD097" w14:textId="3FCAD030" w:rsidR="00B752D4" w:rsidRPr="00FF315A" w:rsidRDefault="00B752D4" w:rsidP="00FF315A">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When off-site presentations to the general public are </w:t>
      </w:r>
      <w:r>
        <w:rPr>
          <w:rFonts w:ascii="Arial" w:hAnsi="Arial"/>
          <w:sz w:val="24"/>
          <w:szCs w:val="24"/>
        </w:rPr>
        <w:t>made</w:t>
      </w:r>
      <w:r w:rsidRPr="00FB3047">
        <w:rPr>
          <w:rFonts w:ascii="Arial" w:hAnsi="Arial"/>
          <w:sz w:val="24"/>
          <w:szCs w:val="24"/>
        </w:rPr>
        <w:t xml:space="preserve"> by AJC program staff, locations </w:t>
      </w:r>
      <w:r w:rsidR="00637517">
        <w:rPr>
          <w:rFonts w:ascii="Arial" w:hAnsi="Arial"/>
          <w:sz w:val="24"/>
          <w:szCs w:val="24"/>
        </w:rPr>
        <w:t>must be</w:t>
      </w:r>
      <w:r w:rsidRPr="00FB3047">
        <w:rPr>
          <w:rFonts w:ascii="Arial" w:hAnsi="Arial"/>
          <w:sz w:val="24"/>
          <w:szCs w:val="24"/>
        </w:rPr>
        <w:t xml:space="preserve"> accessible to </w:t>
      </w:r>
      <w:r w:rsidRPr="00642B61">
        <w:rPr>
          <w:rFonts w:ascii="Arial" w:hAnsi="Arial"/>
          <w:sz w:val="24"/>
          <w:szCs w:val="24"/>
        </w:rPr>
        <w:t>all customers, especially those in</w:t>
      </w:r>
      <w:r>
        <w:rPr>
          <w:rFonts w:ascii="Arial" w:hAnsi="Arial"/>
          <w:sz w:val="24"/>
          <w:szCs w:val="24"/>
        </w:rPr>
        <w:t xml:space="preserve"> traditionally</w:t>
      </w:r>
      <w:r w:rsidRPr="00642B61">
        <w:rPr>
          <w:rFonts w:ascii="Arial" w:hAnsi="Arial"/>
          <w:sz w:val="24"/>
          <w:szCs w:val="24"/>
        </w:rPr>
        <w:t xml:space="preserve"> underserved communities</w:t>
      </w:r>
      <w:r>
        <w:rPr>
          <w:rFonts w:ascii="Arial" w:hAnsi="Arial"/>
          <w:sz w:val="24"/>
          <w:szCs w:val="24"/>
        </w:rPr>
        <w:t xml:space="preserve">, </w:t>
      </w:r>
      <w:r w:rsidRPr="002E1231">
        <w:rPr>
          <w:rFonts w:ascii="Arial" w:hAnsi="Arial"/>
          <w:sz w:val="24"/>
          <w:szCs w:val="24"/>
        </w:rPr>
        <w:t>and usable by all prospective customers, including individuals with disabilities.</w:t>
      </w:r>
      <w:r>
        <w:rPr>
          <w:rFonts w:ascii="Arial" w:hAnsi="Arial"/>
          <w:sz w:val="24"/>
          <w:szCs w:val="24"/>
        </w:rPr>
        <w:t xml:space="preserve"> </w:t>
      </w:r>
      <w:r w:rsidRPr="00642B61">
        <w:rPr>
          <w:rFonts w:ascii="Arial" w:hAnsi="Arial"/>
          <w:sz w:val="24"/>
          <w:szCs w:val="24"/>
        </w:rPr>
        <w:t xml:space="preserve">AJC program staff work through </w:t>
      </w:r>
      <w:r w:rsidR="003745BF">
        <w:rPr>
          <w:rFonts w:ascii="Arial" w:hAnsi="Arial"/>
          <w:sz w:val="24"/>
          <w:szCs w:val="24"/>
        </w:rPr>
        <w:t xml:space="preserve">trusted </w:t>
      </w:r>
      <w:r w:rsidRPr="00642B61">
        <w:rPr>
          <w:rFonts w:ascii="Arial" w:hAnsi="Arial"/>
          <w:sz w:val="24"/>
          <w:szCs w:val="24"/>
        </w:rPr>
        <w:t xml:space="preserve">community-based organizations </w:t>
      </w:r>
      <w:r>
        <w:rPr>
          <w:rFonts w:ascii="Arial" w:hAnsi="Arial"/>
          <w:sz w:val="24"/>
          <w:szCs w:val="24"/>
        </w:rPr>
        <w:t>and</w:t>
      </w:r>
      <w:r w:rsidRPr="00642B61">
        <w:rPr>
          <w:rFonts w:ascii="Arial" w:hAnsi="Arial"/>
          <w:sz w:val="24"/>
          <w:szCs w:val="24"/>
        </w:rPr>
        <w:t xml:space="preserve"> reach into</w:t>
      </w:r>
      <w:r>
        <w:rPr>
          <w:rFonts w:ascii="Arial" w:hAnsi="Arial"/>
          <w:sz w:val="24"/>
          <w:szCs w:val="24"/>
        </w:rPr>
        <w:t xml:space="preserve"> </w:t>
      </w:r>
      <w:r w:rsidRPr="00642B61">
        <w:rPr>
          <w:rFonts w:ascii="Arial" w:hAnsi="Arial"/>
          <w:sz w:val="24"/>
          <w:szCs w:val="24"/>
        </w:rPr>
        <w:t xml:space="preserve">traditionally underserved populations to help identify appropriate spaces. </w:t>
      </w:r>
      <w:r>
        <w:rPr>
          <w:rFonts w:ascii="Arial" w:hAnsi="Arial"/>
          <w:sz w:val="24"/>
          <w:szCs w:val="24"/>
        </w:rPr>
        <w:t>Such spaces could include</w:t>
      </w:r>
      <w:r w:rsidRPr="00642B61">
        <w:rPr>
          <w:rFonts w:ascii="Arial" w:hAnsi="Arial"/>
          <w:sz w:val="24"/>
          <w:szCs w:val="24"/>
        </w:rPr>
        <w:t xml:space="preserve"> locations that are identified as trusted places where people already congregate (</w:t>
      </w:r>
      <w:r>
        <w:rPr>
          <w:rFonts w:ascii="Arial" w:hAnsi="Arial"/>
          <w:sz w:val="24"/>
          <w:szCs w:val="24"/>
        </w:rPr>
        <w:t>e.g.</w:t>
      </w:r>
      <w:r w:rsidRPr="00642B61">
        <w:rPr>
          <w:rFonts w:ascii="Arial" w:hAnsi="Arial"/>
          <w:sz w:val="24"/>
          <w:szCs w:val="24"/>
        </w:rPr>
        <w:t>, community centers)</w:t>
      </w:r>
      <w:r w:rsidR="00961BAF">
        <w:rPr>
          <w:rFonts w:ascii="Arial" w:hAnsi="Arial"/>
          <w:sz w:val="24"/>
          <w:szCs w:val="24"/>
        </w:rPr>
        <w:t>. T</w:t>
      </w:r>
      <w:r w:rsidR="00961BAF" w:rsidRPr="00961BAF">
        <w:rPr>
          <w:rFonts w:ascii="Arial" w:hAnsi="Arial"/>
          <w:sz w:val="24"/>
          <w:szCs w:val="24"/>
        </w:rPr>
        <w:t>he location should be suitable for obtaining translator and interpreter services</w:t>
      </w:r>
      <w:r w:rsidRPr="00642B61">
        <w:rPr>
          <w:rFonts w:ascii="Arial" w:hAnsi="Arial"/>
          <w:sz w:val="24"/>
          <w:szCs w:val="24"/>
        </w:rPr>
        <w:t xml:space="preserve"> </w:t>
      </w:r>
      <w:r>
        <w:rPr>
          <w:rFonts w:ascii="Arial" w:hAnsi="Arial"/>
          <w:sz w:val="24"/>
          <w:szCs w:val="24"/>
        </w:rPr>
        <w:t xml:space="preserve">(language access) for individuals with </w:t>
      </w:r>
      <w:r w:rsidR="003745BF">
        <w:rPr>
          <w:rFonts w:ascii="Arial" w:hAnsi="Arial"/>
          <w:sz w:val="24"/>
          <w:szCs w:val="24"/>
        </w:rPr>
        <w:t>LEP</w:t>
      </w:r>
      <w:r>
        <w:rPr>
          <w:rFonts w:ascii="Arial" w:hAnsi="Arial"/>
          <w:sz w:val="24"/>
          <w:szCs w:val="24"/>
        </w:rPr>
        <w:t>, as well as auxiliary aids and services (such as sign language interpreters) for individuals with disabilities</w:t>
      </w:r>
      <w:r w:rsidRPr="00642B61">
        <w:rPr>
          <w:rFonts w:ascii="Arial" w:hAnsi="Arial"/>
          <w:sz w:val="24"/>
          <w:szCs w:val="24"/>
        </w:rPr>
        <w:t>.</w:t>
      </w:r>
    </w:p>
    <w:p w14:paraId="43F387F7" w14:textId="6798DB3F" w:rsidR="00B752D4"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 xml:space="preserve">All job fairs and job recruiting events hosted by AJC programs include </w:t>
      </w:r>
      <w:r w:rsidR="00A42D0F">
        <w:rPr>
          <w:rFonts w:ascii="Arial" w:hAnsi="Arial"/>
          <w:sz w:val="24"/>
          <w:szCs w:val="24"/>
        </w:rPr>
        <w:t xml:space="preserve">affirmative </w:t>
      </w:r>
      <w:r w:rsidRPr="00FB3047">
        <w:rPr>
          <w:rFonts w:ascii="Arial" w:hAnsi="Arial"/>
          <w:sz w:val="24"/>
          <w:szCs w:val="24"/>
        </w:rPr>
        <w:t>outreach to</w:t>
      </w:r>
      <w:r>
        <w:rPr>
          <w:rFonts w:ascii="Arial" w:hAnsi="Arial"/>
          <w:sz w:val="24"/>
          <w:szCs w:val="24"/>
        </w:rPr>
        <w:t xml:space="preserve"> traditionally </w:t>
      </w:r>
      <w:r w:rsidRPr="002E1231">
        <w:rPr>
          <w:rFonts w:ascii="Arial" w:hAnsi="Arial"/>
          <w:sz w:val="24"/>
          <w:szCs w:val="24"/>
        </w:rPr>
        <w:t xml:space="preserve">underserved communities, reaching all segments of the population, including individuals with </w:t>
      </w:r>
      <w:r w:rsidR="009543EA">
        <w:rPr>
          <w:rFonts w:ascii="Arial" w:hAnsi="Arial"/>
          <w:sz w:val="24"/>
          <w:szCs w:val="24"/>
        </w:rPr>
        <w:t>LEP.</w:t>
      </w:r>
      <w:r w:rsidRPr="002E1231">
        <w:rPr>
          <w:rFonts w:ascii="Arial" w:hAnsi="Arial"/>
          <w:sz w:val="24"/>
          <w:szCs w:val="24"/>
        </w:rPr>
        <w:t xml:space="preserve"> This can be done by working through </w:t>
      </w:r>
      <w:r w:rsidRPr="002E1231">
        <w:rPr>
          <w:rFonts w:ascii="Arial" w:hAnsi="Arial"/>
          <w:sz w:val="24"/>
          <w:szCs w:val="24"/>
        </w:rPr>
        <w:lastRenderedPageBreak/>
        <w:t xml:space="preserve">trusted channels of communication, </w:t>
      </w:r>
      <w:r>
        <w:rPr>
          <w:rFonts w:ascii="Arial" w:hAnsi="Arial"/>
          <w:sz w:val="24"/>
          <w:szCs w:val="24"/>
        </w:rPr>
        <w:t xml:space="preserve">such as </w:t>
      </w:r>
      <w:r w:rsidRPr="002E1231">
        <w:rPr>
          <w:rFonts w:ascii="Arial" w:hAnsi="Arial"/>
          <w:sz w:val="24"/>
          <w:szCs w:val="24"/>
        </w:rPr>
        <w:t>community-based organizations, to reach</w:t>
      </w:r>
      <w:r w:rsidRPr="00FB3047">
        <w:rPr>
          <w:rFonts w:ascii="Arial" w:hAnsi="Arial"/>
          <w:sz w:val="24"/>
          <w:szCs w:val="24"/>
        </w:rPr>
        <w:t xml:space="preserve"> schools, agencies, and nonprofit organizations serving people with disabilities.</w:t>
      </w:r>
    </w:p>
    <w:p w14:paraId="3C20DFB0" w14:textId="1FB6D535" w:rsidR="006F0A8B" w:rsidRPr="00010E86" w:rsidRDefault="00B752D4" w:rsidP="00010E86">
      <w:pPr>
        <w:pStyle w:val="ListParagraph"/>
        <w:numPr>
          <w:ilvl w:val="0"/>
          <w:numId w:val="14"/>
        </w:numPr>
        <w:spacing w:after="240" w:line="240" w:lineRule="auto"/>
        <w:contextualSpacing w:val="0"/>
        <w:rPr>
          <w:rFonts w:ascii="Arial" w:hAnsi="Arial"/>
          <w:sz w:val="24"/>
          <w:szCs w:val="24"/>
        </w:rPr>
      </w:pPr>
      <w:r w:rsidRPr="00FB3047">
        <w:rPr>
          <w:rFonts w:ascii="Arial" w:hAnsi="Arial"/>
          <w:sz w:val="24"/>
          <w:szCs w:val="24"/>
        </w:rPr>
        <w:t>Notices of AJC programs, benefits, and activities are sent to schools, universities, colleges or technical schools, and community service groups that serve individuals with disabilities through multiple communication vehicles (including various public and community outlets, media outlets, and accessible web portals) to ensure broad dissemination of information about AJC programs, services, and activities available through the AJC programs, as well as information to explain how customers can access these programs, services, and activities</w:t>
      </w:r>
      <w:r w:rsidR="00010E86">
        <w:rPr>
          <w:rFonts w:ascii="Arial" w:hAnsi="Arial"/>
          <w:sz w:val="24"/>
          <w:szCs w:val="24"/>
        </w:rPr>
        <w:t>.</w:t>
      </w:r>
    </w:p>
    <w:p w14:paraId="1C6A20BA" w14:textId="3F065A6F" w:rsidR="008E445E" w:rsidRPr="008E445E" w:rsidRDefault="00865E22" w:rsidP="00010E86">
      <w:pPr>
        <w:pStyle w:val="Heading4"/>
        <w:spacing w:after="240"/>
      </w:pPr>
      <w:bookmarkStart w:id="32" w:name="_Toc176872390"/>
      <w:r w:rsidRPr="00FB3047">
        <w:t>1</w:t>
      </w:r>
      <w:r w:rsidR="008E445E">
        <w:t xml:space="preserve">.2.2 </w:t>
      </w:r>
      <w:r w:rsidR="00254242">
        <w:t>Affirmative Outreach</w:t>
      </w:r>
      <w:r w:rsidR="008E445E">
        <w:t>, Businesses</w:t>
      </w:r>
      <w:bookmarkEnd w:id="32"/>
    </w:p>
    <w:p w14:paraId="6C962B49" w14:textId="11A882EB" w:rsidR="00763097" w:rsidRPr="00010E86" w:rsidRDefault="00254242" w:rsidP="00010E86">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Affirmative o</w:t>
      </w:r>
      <w:r w:rsidR="008065CD" w:rsidRPr="1C1AE93B">
        <w:rPr>
          <w:rFonts w:ascii="Arial" w:hAnsi="Arial"/>
          <w:sz w:val="24"/>
          <w:szCs w:val="24"/>
        </w:rPr>
        <w:t xml:space="preserve">utreach and technical assistance efforts by AJC </w:t>
      </w:r>
      <w:r w:rsidR="00FB0530" w:rsidRPr="1C1AE93B">
        <w:rPr>
          <w:rFonts w:ascii="Arial" w:hAnsi="Arial"/>
          <w:sz w:val="24"/>
          <w:szCs w:val="24"/>
        </w:rPr>
        <w:t xml:space="preserve">program </w:t>
      </w:r>
      <w:r w:rsidR="008065CD" w:rsidRPr="1C1AE93B">
        <w:rPr>
          <w:rFonts w:ascii="Arial" w:hAnsi="Arial"/>
          <w:sz w:val="24"/>
          <w:szCs w:val="24"/>
        </w:rPr>
        <w:t>staff and partners, particularly</w:t>
      </w:r>
      <w:r w:rsidR="00BB3AEC" w:rsidRPr="1C1AE93B">
        <w:rPr>
          <w:rFonts w:ascii="Arial" w:hAnsi="Arial"/>
          <w:sz w:val="24"/>
          <w:szCs w:val="24"/>
        </w:rPr>
        <w:t xml:space="preserve"> </w:t>
      </w:r>
      <w:r w:rsidR="009B158C" w:rsidRPr="1C1AE93B">
        <w:rPr>
          <w:rFonts w:ascii="Arial" w:hAnsi="Arial"/>
          <w:sz w:val="24"/>
          <w:szCs w:val="24"/>
        </w:rPr>
        <w:t>State</w:t>
      </w:r>
      <w:r w:rsidR="00BB3AEC" w:rsidRPr="1C1AE93B">
        <w:rPr>
          <w:rFonts w:ascii="Arial" w:hAnsi="Arial"/>
          <w:sz w:val="24"/>
          <w:szCs w:val="24"/>
        </w:rPr>
        <w:t xml:space="preserve"> </w:t>
      </w:r>
      <w:r w:rsidR="00690834" w:rsidRPr="1C1AE93B">
        <w:rPr>
          <w:rFonts w:ascii="Arial" w:hAnsi="Arial"/>
          <w:sz w:val="24"/>
          <w:szCs w:val="24"/>
        </w:rPr>
        <w:t xml:space="preserve">VR </w:t>
      </w:r>
      <w:r w:rsidR="00BB3AEC" w:rsidRPr="1C1AE93B">
        <w:rPr>
          <w:rFonts w:ascii="Arial" w:hAnsi="Arial"/>
          <w:sz w:val="24"/>
          <w:szCs w:val="24"/>
        </w:rPr>
        <w:t>programs</w:t>
      </w:r>
      <w:r w:rsidR="008065CD" w:rsidRPr="1C1AE93B">
        <w:rPr>
          <w:rFonts w:ascii="Arial" w:hAnsi="Arial"/>
          <w:sz w:val="24"/>
          <w:szCs w:val="24"/>
        </w:rPr>
        <w:t xml:space="preserve">, build connections with businesses and promote the inclusion of disability in </w:t>
      </w:r>
      <w:r w:rsidR="0067181B" w:rsidRPr="1C1AE93B">
        <w:rPr>
          <w:rFonts w:ascii="Arial" w:hAnsi="Arial"/>
          <w:sz w:val="24"/>
          <w:szCs w:val="24"/>
        </w:rPr>
        <w:t xml:space="preserve">DEIA </w:t>
      </w:r>
      <w:r w:rsidR="008065CD" w:rsidRPr="1C1AE93B">
        <w:rPr>
          <w:rFonts w:ascii="Arial" w:hAnsi="Arial"/>
          <w:sz w:val="24"/>
          <w:szCs w:val="24"/>
        </w:rPr>
        <w:t xml:space="preserve">initiatives as part of </w:t>
      </w:r>
      <w:r w:rsidR="00AF070E" w:rsidRPr="1C1AE93B">
        <w:rPr>
          <w:rFonts w:ascii="Arial" w:hAnsi="Arial"/>
          <w:sz w:val="24"/>
          <w:szCs w:val="24"/>
        </w:rPr>
        <w:t xml:space="preserve">the </w:t>
      </w:r>
      <w:r w:rsidR="008065CD" w:rsidRPr="1C1AE93B">
        <w:rPr>
          <w:rFonts w:ascii="Arial" w:hAnsi="Arial"/>
          <w:sz w:val="24"/>
          <w:szCs w:val="24"/>
        </w:rPr>
        <w:t>business strategy.</w:t>
      </w:r>
    </w:p>
    <w:p w14:paraId="6E967181" w14:textId="4EBE3698" w:rsidR="00774BE5" w:rsidRPr="00010E86" w:rsidRDefault="4C97E8A0" w:rsidP="00010E86">
      <w:pPr>
        <w:pStyle w:val="ListParagraph"/>
        <w:numPr>
          <w:ilvl w:val="0"/>
          <w:numId w:val="15"/>
        </w:numPr>
        <w:tabs>
          <w:tab w:val="num" w:pos="720"/>
        </w:tabs>
        <w:spacing w:after="240" w:line="240" w:lineRule="auto"/>
        <w:ind w:left="720"/>
        <w:contextualSpacing w:val="0"/>
        <w:rPr>
          <w:rFonts w:ascii="Arial" w:hAnsi="Arial"/>
          <w:sz w:val="24"/>
          <w:szCs w:val="24"/>
        </w:rPr>
      </w:pPr>
      <w:bookmarkStart w:id="33" w:name="_Hlk150951283"/>
      <w:r w:rsidRPr="00A16C9F">
        <w:rPr>
          <w:rFonts w:ascii="Arial" w:hAnsi="Arial"/>
          <w:sz w:val="24"/>
          <w:szCs w:val="24"/>
        </w:rPr>
        <w:t xml:space="preserve">To improve equitable practices, the SWDB and LWDB develop a plan to engage employers more effectively with recruiting, hiring, onboarding, and retention of job seekers from traditionally underserved communities as an integrated strategy of the AJC’s service delivery. </w:t>
      </w:r>
      <w:r w:rsidR="7791D7A3">
        <w:rPr>
          <w:rFonts w:ascii="Arial" w:hAnsi="Arial"/>
          <w:sz w:val="24"/>
          <w:szCs w:val="24"/>
        </w:rPr>
        <w:t xml:space="preserve">One element of this strategy is to develop a guide to help employers with diversity and inclusion. </w:t>
      </w:r>
      <w:r w:rsidR="60E6014E">
        <w:rPr>
          <w:rFonts w:ascii="Arial" w:hAnsi="Arial"/>
          <w:sz w:val="24"/>
          <w:szCs w:val="24"/>
        </w:rPr>
        <w:t xml:space="preserve">An example </w:t>
      </w:r>
      <w:r w:rsidR="05F4547C">
        <w:rPr>
          <w:rFonts w:ascii="Arial" w:hAnsi="Arial"/>
          <w:sz w:val="24"/>
          <w:szCs w:val="24"/>
        </w:rPr>
        <w:t xml:space="preserve">of such a guide is the </w:t>
      </w:r>
      <w:r w:rsidR="05F4547C" w:rsidRPr="0A569C24">
        <w:rPr>
          <w:rFonts w:ascii="Arial" w:hAnsi="Arial"/>
          <w:i/>
          <w:iCs/>
          <w:sz w:val="24"/>
          <w:szCs w:val="24"/>
        </w:rPr>
        <w:t xml:space="preserve">Diversity &amp; Inclusion Employer Action Guide </w:t>
      </w:r>
      <w:r w:rsidR="05F4547C">
        <w:rPr>
          <w:rFonts w:ascii="Arial" w:hAnsi="Arial"/>
          <w:sz w:val="24"/>
          <w:szCs w:val="24"/>
        </w:rPr>
        <w:t>developed by the Equity Committee of the Duluth Workforce Development Board</w:t>
      </w:r>
      <w:bookmarkEnd w:id="33"/>
      <w:r w:rsidRPr="00A16C9F">
        <w:rPr>
          <w:rFonts w:ascii="Arial" w:hAnsi="Arial"/>
          <w:sz w:val="24"/>
          <w:szCs w:val="24"/>
        </w:rPr>
        <w:t>.</w:t>
      </w:r>
      <w:r w:rsidR="00A16C9F" w:rsidRPr="00A16C9F">
        <w:rPr>
          <w:rFonts w:ascii="Arial" w:hAnsi="Arial"/>
          <w:sz w:val="24"/>
          <w:szCs w:val="24"/>
          <w:vertAlign w:val="superscript"/>
        </w:rPr>
        <w:footnoteReference w:id="37"/>
      </w:r>
    </w:p>
    <w:p w14:paraId="2A4DDCB4" w14:textId="2937F127" w:rsidR="00BD0675" w:rsidRDefault="00BD0675" w:rsidP="00010E86">
      <w:pPr>
        <w:pStyle w:val="ListParagraph"/>
        <w:spacing w:after="240" w:line="240" w:lineRule="auto"/>
        <w:contextualSpacing w:val="0"/>
        <w:rPr>
          <w:rFonts w:ascii="Arial" w:hAnsi="Arial"/>
          <w:sz w:val="24"/>
          <w:szCs w:val="24"/>
        </w:rPr>
      </w:pPr>
      <w:r w:rsidRPr="00BD0675">
        <w:rPr>
          <w:rFonts w:ascii="Arial" w:hAnsi="Arial"/>
          <w:sz w:val="24"/>
          <w:szCs w:val="24"/>
        </w:rPr>
        <w:t>Implementing equitable and inclusive practices in these four areas can support:</w:t>
      </w:r>
    </w:p>
    <w:p w14:paraId="116DEAB1" w14:textId="0FE0C9B3"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Recruitment</w:t>
      </w:r>
      <w:r w:rsidR="007C5FC8">
        <w:rPr>
          <w:rFonts w:ascii="Arial" w:hAnsi="Arial"/>
          <w:sz w:val="24"/>
          <w:szCs w:val="24"/>
        </w:rPr>
        <w:t xml:space="preserve"> – writing </w:t>
      </w:r>
      <w:r w:rsidRPr="00BD0675">
        <w:rPr>
          <w:rFonts w:ascii="Arial" w:hAnsi="Arial"/>
          <w:sz w:val="24"/>
          <w:szCs w:val="24"/>
        </w:rPr>
        <w:t xml:space="preserve">and disseminating a job posting that reaches a diverse audience, and that is inclusive of the spectrum of gender, abilities, </w:t>
      </w:r>
      <w:r w:rsidR="001B0C66">
        <w:rPr>
          <w:rFonts w:ascii="Arial" w:hAnsi="Arial"/>
          <w:sz w:val="24"/>
          <w:szCs w:val="24"/>
        </w:rPr>
        <w:t xml:space="preserve">languages, </w:t>
      </w:r>
      <w:r w:rsidRPr="00BD0675">
        <w:rPr>
          <w:rFonts w:ascii="Arial" w:hAnsi="Arial"/>
          <w:sz w:val="24"/>
          <w:szCs w:val="24"/>
        </w:rPr>
        <w:t>and diverse races and cultures.</w:t>
      </w:r>
    </w:p>
    <w:p w14:paraId="40D13914" w14:textId="57E6CB3B"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Hiring – mitigating and preventing unconscious bias</w:t>
      </w:r>
      <w:r w:rsidR="0037538B">
        <w:rPr>
          <w:rFonts w:ascii="Arial" w:hAnsi="Arial"/>
          <w:sz w:val="24"/>
          <w:szCs w:val="24"/>
        </w:rPr>
        <w:t xml:space="preserve"> and attitudinal barriers</w:t>
      </w:r>
      <w:r w:rsidRPr="00BD0675">
        <w:rPr>
          <w:rFonts w:ascii="Arial" w:hAnsi="Arial"/>
          <w:sz w:val="24"/>
          <w:szCs w:val="24"/>
        </w:rPr>
        <w:t xml:space="preserve"> in screening, interviewing, and hiring candidates.</w:t>
      </w:r>
    </w:p>
    <w:p w14:paraId="3587979F" w14:textId="77777777" w:rsidR="00BD0675" w:rsidRPr="00BD0675" w:rsidRDefault="00BD0675" w:rsidP="00FF1649">
      <w:pPr>
        <w:pStyle w:val="ListParagraph"/>
        <w:numPr>
          <w:ilvl w:val="1"/>
          <w:numId w:val="15"/>
        </w:numPr>
        <w:spacing w:line="240" w:lineRule="auto"/>
        <w:ind w:left="1440"/>
        <w:rPr>
          <w:rFonts w:ascii="Arial" w:hAnsi="Arial"/>
          <w:sz w:val="24"/>
          <w:szCs w:val="24"/>
        </w:rPr>
      </w:pPr>
      <w:r w:rsidRPr="00BD0675">
        <w:rPr>
          <w:rFonts w:ascii="Arial" w:hAnsi="Arial"/>
          <w:sz w:val="24"/>
          <w:szCs w:val="24"/>
        </w:rPr>
        <w:t>Onboarding – establishing two-way communication to fulfill the needs of new hires and employers and ensure new hires feel welcomed into an inclusive workplace.</w:t>
      </w:r>
    </w:p>
    <w:p w14:paraId="2DFDDDF7" w14:textId="0A938B7C" w:rsidR="00BD0675" w:rsidRPr="00C02603" w:rsidRDefault="5ED6A254" w:rsidP="008C755B">
      <w:pPr>
        <w:pStyle w:val="ListParagraph"/>
        <w:numPr>
          <w:ilvl w:val="1"/>
          <w:numId w:val="15"/>
        </w:numPr>
        <w:spacing w:after="240" w:line="240" w:lineRule="auto"/>
        <w:ind w:left="1440"/>
        <w:contextualSpacing w:val="0"/>
        <w:rPr>
          <w:rFonts w:ascii="Arial" w:hAnsi="Arial"/>
          <w:sz w:val="24"/>
          <w:szCs w:val="24"/>
        </w:rPr>
      </w:pPr>
      <w:r w:rsidRPr="00BD0675">
        <w:rPr>
          <w:rFonts w:ascii="Arial" w:hAnsi="Arial"/>
          <w:sz w:val="24"/>
          <w:szCs w:val="24"/>
        </w:rPr>
        <w:lastRenderedPageBreak/>
        <w:t xml:space="preserve">Retention – retaining high quality and diverse staff and promoting </w:t>
      </w:r>
      <w:r w:rsidR="1AD87EA2">
        <w:rPr>
          <w:rFonts w:ascii="Arial" w:hAnsi="Arial"/>
          <w:sz w:val="24"/>
          <w:szCs w:val="24"/>
        </w:rPr>
        <w:t xml:space="preserve">diverse </w:t>
      </w:r>
      <w:r w:rsidR="38693125">
        <w:rPr>
          <w:rFonts w:ascii="Arial" w:hAnsi="Arial"/>
          <w:sz w:val="24"/>
          <w:szCs w:val="24"/>
        </w:rPr>
        <w:t xml:space="preserve">individuals </w:t>
      </w:r>
      <w:r w:rsidRPr="00BD0675">
        <w:rPr>
          <w:rFonts w:ascii="Arial" w:hAnsi="Arial"/>
          <w:sz w:val="24"/>
          <w:szCs w:val="24"/>
        </w:rPr>
        <w:t>into positions of leadership.</w:t>
      </w:r>
      <w:r w:rsidR="00BD0675">
        <w:rPr>
          <w:rStyle w:val="FootnoteReference"/>
          <w:rFonts w:ascii="Arial" w:hAnsi="Arial"/>
          <w:sz w:val="24"/>
          <w:szCs w:val="24"/>
        </w:rPr>
        <w:footnoteReference w:id="38"/>
      </w:r>
    </w:p>
    <w:p w14:paraId="2973DDF5" w14:textId="46106474"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 xml:space="preserve">Providing employers with skilled workers by supporting job seekers to enroll </w:t>
      </w:r>
      <w:r w:rsidR="5322A782" w:rsidRPr="1C1AE93B">
        <w:rPr>
          <w:rFonts w:ascii="Arial" w:hAnsi="Arial"/>
          <w:sz w:val="24"/>
          <w:szCs w:val="24"/>
        </w:rPr>
        <w:t xml:space="preserve">in and </w:t>
      </w:r>
      <w:r w:rsidRPr="00FB3047">
        <w:rPr>
          <w:rFonts w:ascii="Arial" w:hAnsi="Arial"/>
          <w:sz w:val="24"/>
          <w:szCs w:val="24"/>
        </w:rPr>
        <w:t>complete training and apprenticeship programs to meet increasing business demands.</w:t>
      </w:r>
      <w:r w:rsidR="00725269" w:rsidRPr="00FB3047">
        <w:rPr>
          <w:rStyle w:val="FootnoteReference"/>
          <w:rFonts w:ascii="Arial" w:hAnsi="Arial"/>
          <w:color w:val="000000"/>
          <w:sz w:val="24"/>
          <w:szCs w:val="24"/>
        </w:rPr>
        <w:footnoteReference w:id="39"/>
      </w:r>
    </w:p>
    <w:p w14:paraId="1BEBE8F3" w14:textId="3F82B98A"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engagement and other services to employers and sectors by establishing fruitful relationships and maintaining them over extended periods of time.</w:t>
      </w:r>
      <w:r w:rsidR="00725269" w:rsidRPr="00FB3047">
        <w:rPr>
          <w:rStyle w:val="FootnoteReference"/>
          <w:rFonts w:ascii="Arial" w:hAnsi="Arial"/>
          <w:color w:val="000000"/>
          <w:sz w:val="24"/>
          <w:szCs w:val="24"/>
        </w:rPr>
        <w:footnoteReference w:id="40"/>
      </w:r>
    </w:p>
    <w:p w14:paraId="6E4DBC2A" w14:textId="475BA8B8" w:rsidR="00763097" w:rsidRPr="00C02603" w:rsidRDefault="17DCA536"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00FB3047">
        <w:rPr>
          <w:rFonts w:ascii="Arial" w:hAnsi="Arial"/>
          <w:sz w:val="24"/>
          <w:szCs w:val="24"/>
        </w:rPr>
        <w:t>Providing quality business engagement serv</w:t>
      </w:r>
      <w:r w:rsidR="1DCD1FC4" w:rsidRPr="00FB3047">
        <w:rPr>
          <w:rFonts w:ascii="Arial" w:hAnsi="Arial"/>
          <w:sz w:val="24"/>
          <w:szCs w:val="24"/>
        </w:rPr>
        <w:t>ices to all employers within a State</w:t>
      </w:r>
      <w:r w:rsidRPr="00FB3047">
        <w:rPr>
          <w:rFonts w:ascii="Arial" w:hAnsi="Arial"/>
          <w:sz w:val="24"/>
          <w:szCs w:val="24"/>
        </w:rPr>
        <w:t xml:space="preserve"> and local economy which can increase the probability of retaining business partnerships and new business referrals from other employers that are in need of business services.</w:t>
      </w:r>
      <w:r w:rsidR="00725269" w:rsidRPr="00FB3047">
        <w:rPr>
          <w:rStyle w:val="FootnoteReference"/>
          <w:rFonts w:ascii="Arial" w:hAnsi="Arial"/>
          <w:color w:val="000000"/>
          <w:sz w:val="24"/>
          <w:szCs w:val="24"/>
        </w:rPr>
        <w:footnoteReference w:id="41"/>
      </w:r>
    </w:p>
    <w:p w14:paraId="72E03AA5" w14:textId="2518DA1B" w:rsidR="00763097" w:rsidRPr="00C02603" w:rsidRDefault="002317C2"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AJC program staff use n</w:t>
      </w:r>
      <w:r w:rsidR="006F0A8B" w:rsidRPr="1C1AE93B">
        <w:rPr>
          <w:rFonts w:ascii="Arial" w:hAnsi="Arial"/>
          <w:sz w:val="24"/>
          <w:szCs w:val="24"/>
        </w:rPr>
        <w:t xml:space="preserve">etworking opportunities within the business sector to make the business case for hiring individuals with disabilities, including the benefits of incorporating </w:t>
      </w:r>
      <w:r w:rsidR="00CA1CDC" w:rsidRPr="1C1AE93B">
        <w:rPr>
          <w:rFonts w:ascii="Arial" w:hAnsi="Arial"/>
          <w:sz w:val="24"/>
          <w:szCs w:val="24"/>
        </w:rPr>
        <w:t>DEIA practices</w:t>
      </w:r>
      <w:r w:rsidR="006F0A8B" w:rsidRPr="1C1AE93B">
        <w:rPr>
          <w:rFonts w:ascii="Arial" w:hAnsi="Arial"/>
          <w:sz w:val="24"/>
          <w:szCs w:val="24"/>
        </w:rPr>
        <w:t xml:space="preserve"> into employment recruitment, hiring</w:t>
      </w:r>
      <w:r w:rsidR="00062992" w:rsidRPr="1C1AE93B">
        <w:rPr>
          <w:rFonts w:ascii="Arial" w:hAnsi="Arial"/>
          <w:sz w:val="24"/>
          <w:szCs w:val="24"/>
        </w:rPr>
        <w:t>,</w:t>
      </w:r>
      <w:r w:rsidR="006F0A8B" w:rsidRPr="1C1AE93B">
        <w:rPr>
          <w:rFonts w:ascii="Arial" w:hAnsi="Arial"/>
          <w:sz w:val="24"/>
          <w:szCs w:val="24"/>
        </w:rPr>
        <w:t xml:space="preserve"> and retention practices.</w:t>
      </w:r>
    </w:p>
    <w:p w14:paraId="387036A2" w14:textId="5B6CED10"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Websites</w:t>
      </w:r>
      <w:r w:rsidR="0011335E" w:rsidRPr="1C1AE93B">
        <w:rPr>
          <w:rFonts w:ascii="Arial" w:hAnsi="Arial"/>
          <w:sz w:val="24"/>
          <w:szCs w:val="24"/>
        </w:rPr>
        <w:t>,</w:t>
      </w:r>
      <w:r w:rsidRPr="1C1AE93B">
        <w:rPr>
          <w:rFonts w:ascii="Arial" w:hAnsi="Arial"/>
          <w:sz w:val="24"/>
          <w:szCs w:val="24"/>
        </w:rPr>
        <w:t xml:space="preserve"> other modes of communication</w:t>
      </w:r>
      <w:r w:rsidR="0011335E" w:rsidRPr="1C1AE93B">
        <w:rPr>
          <w:rFonts w:ascii="Arial" w:hAnsi="Arial"/>
          <w:sz w:val="24"/>
          <w:szCs w:val="24"/>
        </w:rPr>
        <w:t>,</w:t>
      </w:r>
      <w:r w:rsidRPr="1C1AE93B">
        <w:rPr>
          <w:rFonts w:ascii="Arial" w:hAnsi="Arial"/>
          <w:sz w:val="24"/>
          <w:szCs w:val="24"/>
        </w:rPr>
        <w:t xml:space="preserve"> and </w:t>
      </w:r>
      <w:r w:rsidR="0011335E" w:rsidRPr="1C1AE93B">
        <w:rPr>
          <w:rFonts w:ascii="Arial" w:hAnsi="Arial"/>
          <w:sz w:val="24"/>
          <w:szCs w:val="24"/>
        </w:rPr>
        <w:t xml:space="preserve">the </w:t>
      </w:r>
      <w:r w:rsidRPr="1C1AE93B">
        <w:rPr>
          <w:rFonts w:ascii="Arial" w:hAnsi="Arial"/>
          <w:sz w:val="24"/>
          <w:szCs w:val="24"/>
        </w:rPr>
        <w:t xml:space="preserve">media are used to showcase </w:t>
      </w:r>
      <w:r w:rsidR="00A34DDB" w:rsidRPr="1C1AE93B">
        <w:rPr>
          <w:rFonts w:ascii="Arial" w:hAnsi="Arial"/>
          <w:sz w:val="24"/>
          <w:szCs w:val="24"/>
        </w:rPr>
        <w:t xml:space="preserve">business </w:t>
      </w:r>
      <w:r w:rsidRPr="1C1AE93B">
        <w:rPr>
          <w:rFonts w:ascii="Arial" w:hAnsi="Arial"/>
          <w:sz w:val="24"/>
          <w:szCs w:val="24"/>
        </w:rPr>
        <w:t>examples</w:t>
      </w:r>
      <w:r w:rsidR="00A34DDB" w:rsidRPr="1C1AE93B">
        <w:rPr>
          <w:rFonts w:ascii="Arial" w:hAnsi="Arial"/>
          <w:sz w:val="24"/>
          <w:szCs w:val="24"/>
        </w:rPr>
        <w:t>,</w:t>
      </w:r>
      <w:r w:rsidRPr="1C1AE93B">
        <w:rPr>
          <w:rFonts w:ascii="Arial" w:hAnsi="Arial"/>
          <w:sz w:val="24"/>
          <w:szCs w:val="24"/>
        </w:rPr>
        <w:t xml:space="preserve"> highlighting benefits </w:t>
      </w:r>
      <w:r w:rsidR="00A34DDB" w:rsidRPr="1C1AE93B">
        <w:rPr>
          <w:rFonts w:ascii="Arial" w:hAnsi="Arial"/>
          <w:sz w:val="24"/>
          <w:szCs w:val="24"/>
        </w:rPr>
        <w:t>businesses</w:t>
      </w:r>
      <w:r w:rsidRPr="1C1AE93B">
        <w:rPr>
          <w:rFonts w:ascii="Arial" w:hAnsi="Arial"/>
          <w:sz w:val="24"/>
          <w:szCs w:val="24"/>
        </w:rPr>
        <w:t xml:space="preserve"> have </w:t>
      </w:r>
      <w:r w:rsidR="00583457" w:rsidRPr="1C1AE93B">
        <w:rPr>
          <w:rFonts w:ascii="Arial" w:hAnsi="Arial"/>
          <w:sz w:val="24"/>
          <w:szCs w:val="24"/>
        </w:rPr>
        <w:t xml:space="preserve">gained </w:t>
      </w:r>
      <w:r w:rsidRPr="1C1AE93B">
        <w:rPr>
          <w:rFonts w:ascii="Arial" w:hAnsi="Arial"/>
          <w:sz w:val="24"/>
          <w:szCs w:val="24"/>
        </w:rPr>
        <w:t>by hiring workers with disabilities in a variety of job categories.</w:t>
      </w:r>
    </w:p>
    <w:p w14:paraId="6BECE5CD" w14:textId="1E095E91" w:rsidR="00763097" w:rsidRPr="00C02603" w:rsidRDefault="00185303"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In collaboration with other partners, particularly VR, AJC program Business Service staff offer r</w:t>
      </w:r>
      <w:r w:rsidR="00542412" w:rsidRPr="1C1AE93B">
        <w:rPr>
          <w:rFonts w:ascii="Arial" w:hAnsi="Arial"/>
          <w:sz w:val="24"/>
          <w:szCs w:val="24"/>
        </w:rPr>
        <w:t xml:space="preserve">esources </w:t>
      </w:r>
      <w:r w:rsidR="00BD408C" w:rsidRPr="1C1AE93B">
        <w:rPr>
          <w:rFonts w:ascii="Arial" w:hAnsi="Arial"/>
          <w:sz w:val="24"/>
          <w:szCs w:val="24"/>
        </w:rPr>
        <w:t xml:space="preserve">to businesses </w:t>
      </w:r>
      <w:r w:rsidR="00542412" w:rsidRPr="1C1AE93B">
        <w:rPr>
          <w:rFonts w:ascii="Arial" w:hAnsi="Arial"/>
          <w:sz w:val="24"/>
          <w:szCs w:val="24"/>
        </w:rPr>
        <w:t>on</w:t>
      </w:r>
      <w:r w:rsidR="00725269" w:rsidRPr="1C1AE93B">
        <w:rPr>
          <w:rFonts w:ascii="Arial" w:hAnsi="Arial"/>
          <w:sz w:val="24"/>
          <w:szCs w:val="24"/>
        </w:rPr>
        <w:t xml:space="preserve"> inclusive</w:t>
      </w:r>
      <w:r w:rsidR="00542412" w:rsidRPr="1C1AE93B">
        <w:rPr>
          <w:rFonts w:ascii="Arial" w:hAnsi="Arial"/>
          <w:sz w:val="24"/>
          <w:szCs w:val="24"/>
        </w:rPr>
        <w:t xml:space="preserve"> best practices in disability employment</w:t>
      </w:r>
      <w:r w:rsidR="00BD0675" w:rsidRPr="1C1AE93B">
        <w:rPr>
          <w:rFonts w:ascii="Arial" w:hAnsi="Arial"/>
          <w:sz w:val="24"/>
          <w:szCs w:val="24"/>
        </w:rPr>
        <w:t xml:space="preserve"> and DEIA practices</w:t>
      </w:r>
      <w:r w:rsidR="00542412" w:rsidRPr="1C1AE93B">
        <w:rPr>
          <w:rFonts w:ascii="Arial" w:hAnsi="Arial"/>
          <w:sz w:val="24"/>
          <w:szCs w:val="24"/>
        </w:rPr>
        <w:t xml:space="preserve"> (including recruitment, hiring, retention, and advancement)</w:t>
      </w:r>
      <w:r w:rsidR="0357DF11" w:rsidRPr="1C1AE93B">
        <w:rPr>
          <w:rFonts w:ascii="Arial" w:hAnsi="Arial"/>
          <w:sz w:val="24"/>
          <w:szCs w:val="24"/>
        </w:rPr>
        <w:t>. They also provide</w:t>
      </w:r>
      <w:r w:rsidR="00542412" w:rsidRPr="1C1AE93B">
        <w:rPr>
          <w:rFonts w:ascii="Arial" w:hAnsi="Arial"/>
          <w:sz w:val="24"/>
          <w:szCs w:val="24"/>
        </w:rPr>
        <w:t xml:space="preserve"> targeted resources to employers</w:t>
      </w:r>
      <w:r w:rsidR="00FF0E23" w:rsidRPr="1C1AE93B">
        <w:rPr>
          <w:rFonts w:ascii="Arial" w:hAnsi="Arial"/>
          <w:sz w:val="24"/>
          <w:szCs w:val="24"/>
        </w:rPr>
        <w:t>,</w:t>
      </w:r>
      <w:r w:rsidR="00542412" w:rsidRPr="1C1AE93B">
        <w:rPr>
          <w:rFonts w:ascii="Arial" w:hAnsi="Arial"/>
          <w:sz w:val="24"/>
          <w:szCs w:val="24"/>
        </w:rPr>
        <w:t xml:space="preserve"> including resources describing effective reasonable accommodation policies</w:t>
      </w:r>
      <w:r w:rsidR="00BD0675" w:rsidRPr="1C1AE93B">
        <w:rPr>
          <w:rFonts w:ascii="Arial" w:hAnsi="Arial"/>
          <w:sz w:val="24"/>
          <w:szCs w:val="24"/>
        </w:rPr>
        <w:t xml:space="preserve">, </w:t>
      </w:r>
      <w:r w:rsidR="00542412" w:rsidRPr="1C1AE93B">
        <w:rPr>
          <w:rFonts w:ascii="Arial" w:hAnsi="Arial"/>
          <w:sz w:val="24"/>
          <w:szCs w:val="24"/>
        </w:rPr>
        <w:t xml:space="preserve">relevant tax </w:t>
      </w:r>
      <w:r w:rsidR="00062992" w:rsidRPr="1C1AE93B">
        <w:rPr>
          <w:rFonts w:ascii="Arial" w:hAnsi="Arial"/>
          <w:sz w:val="24"/>
          <w:szCs w:val="24"/>
        </w:rPr>
        <w:t xml:space="preserve">and other financial </w:t>
      </w:r>
      <w:r w:rsidR="00542412" w:rsidRPr="1C1AE93B">
        <w:rPr>
          <w:rFonts w:ascii="Arial" w:hAnsi="Arial"/>
          <w:sz w:val="24"/>
          <w:szCs w:val="24"/>
        </w:rPr>
        <w:t>incentives</w:t>
      </w:r>
      <w:r w:rsidR="00BD0675" w:rsidRPr="1C1AE93B">
        <w:rPr>
          <w:rFonts w:ascii="Arial" w:hAnsi="Arial"/>
          <w:sz w:val="24"/>
          <w:szCs w:val="24"/>
        </w:rPr>
        <w:t>, and how to write and disseminate job posting</w:t>
      </w:r>
      <w:r w:rsidR="004310F5" w:rsidRPr="1C1AE93B">
        <w:rPr>
          <w:rFonts w:ascii="Arial" w:hAnsi="Arial"/>
          <w:sz w:val="24"/>
          <w:szCs w:val="24"/>
        </w:rPr>
        <w:t>s</w:t>
      </w:r>
      <w:r w:rsidR="00BD0675" w:rsidRPr="1C1AE93B">
        <w:rPr>
          <w:rFonts w:ascii="Arial" w:hAnsi="Arial"/>
          <w:sz w:val="24"/>
          <w:szCs w:val="24"/>
        </w:rPr>
        <w:t xml:space="preserve"> to reach a diverse range of job seekers, including individuals with disabilities</w:t>
      </w:r>
      <w:r w:rsidR="003264E2" w:rsidRPr="1C1AE93B">
        <w:rPr>
          <w:rFonts w:ascii="Arial" w:hAnsi="Arial"/>
          <w:sz w:val="24"/>
          <w:szCs w:val="24"/>
        </w:rPr>
        <w:t>.</w:t>
      </w:r>
    </w:p>
    <w:p w14:paraId="5F0A3BF0" w14:textId="1D74A084" w:rsidR="00763097" w:rsidRPr="00C02603" w:rsidRDefault="006F0A8B" w:rsidP="008C755B">
      <w:pPr>
        <w:pStyle w:val="ListParagraph"/>
        <w:numPr>
          <w:ilvl w:val="0"/>
          <w:numId w:val="15"/>
        </w:numPr>
        <w:tabs>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As part of the business services strategy, the </w:t>
      </w:r>
      <w:r w:rsidR="007A287D" w:rsidRPr="1C1AE93B">
        <w:rPr>
          <w:rFonts w:ascii="Arial" w:hAnsi="Arial"/>
          <w:sz w:val="24"/>
          <w:szCs w:val="24"/>
        </w:rPr>
        <w:t>AJC</w:t>
      </w:r>
      <w:r w:rsidRPr="1C1AE93B">
        <w:rPr>
          <w:rFonts w:ascii="Arial" w:hAnsi="Arial"/>
          <w:sz w:val="24"/>
          <w:szCs w:val="24"/>
        </w:rPr>
        <w:t xml:space="preserve"> </w:t>
      </w:r>
      <w:r w:rsidR="00FB0530" w:rsidRPr="1C1AE93B">
        <w:rPr>
          <w:rFonts w:ascii="Arial" w:hAnsi="Arial"/>
          <w:sz w:val="24"/>
          <w:szCs w:val="24"/>
        </w:rPr>
        <w:t>program</w:t>
      </w:r>
      <w:r w:rsidR="00E21AA6" w:rsidRPr="1C1AE93B">
        <w:rPr>
          <w:rFonts w:ascii="Arial" w:hAnsi="Arial"/>
          <w:sz w:val="24"/>
          <w:szCs w:val="24"/>
        </w:rPr>
        <w:t>s</w:t>
      </w:r>
      <w:r w:rsidR="00FB0530" w:rsidRPr="1C1AE93B">
        <w:rPr>
          <w:rFonts w:ascii="Arial" w:hAnsi="Arial"/>
          <w:sz w:val="24"/>
          <w:szCs w:val="24"/>
        </w:rPr>
        <w:t xml:space="preserve"> </w:t>
      </w:r>
      <w:r w:rsidRPr="1C1AE93B">
        <w:rPr>
          <w:rFonts w:ascii="Arial" w:hAnsi="Arial"/>
          <w:sz w:val="24"/>
          <w:szCs w:val="24"/>
        </w:rPr>
        <w:t>work with businesses and business groups (such as the local Chamber of Commerce) to:</w:t>
      </w:r>
    </w:p>
    <w:p w14:paraId="73E9558D" w14:textId="097B879D"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Learn about their unmet </w:t>
      </w:r>
      <w:r w:rsidR="00D05744">
        <w:rPr>
          <w:rFonts w:ascii="Arial" w:hAnsi="Arial"/>
          <w:sz w:val="24"/>
          <w:szCs w:val="24"/>
        </w:rPr>
        <w:t xml:space="preserve">skill </w:t>
      </w:r>
      <w:r w:rsidRPr="00FB3047">
        <w:rPr>
          <w:rFonts w:ascii="Arial" w:hAnsi="Arial"/>
          <w:sz w:val="24"/>
          <w:szCs w:val="24"/>
        </w:rPr>
        <w:t>needs and challenges in the workplace</w:t>
      </w:r>
      <w:r w:rsidR="00D05744">
        <w:rPr>
          <w:rFonts w:ascii="Arial" w:hAnsi="Arial"/>
          <w:sz w:val="24"/>
          <w:szCs w:val="24"/>
        </w:rPr>
        <w:t>.</w:t>
      </w:r>
    </w:p>
    <w:p w14:paraId="5983F8C2" w14:textId="630E3D91" w:rsidR="006F0A8B" w:rsidRPr="00FB3047" w:rsidRDefault="17999792" w:rsidP="00B842C6">
      <w:pPr>
        <w:pStyle w:val="ListParagraph"/>
        <w:numPr>
          <w:ilvl w:val="0"/>
          <w:numId w:val="5"/>
        </w:numPr>
        <w:spacing w:line="240" w:lineRule="auto"/>
        <w:rPr>
          <w:rFonts w:ascii="Arial" w:hAnsi="Arial"/>
          <w:sz w:val="24"/>
          <w:szCs w:val="24"/>
        </w:rPr>
      </w:pPr>
      <w:r w:rsidRPr="00FB3047">
        <w:rPr>
          <w:rFonts w:ascii="Arial" w:hAnsi="Arial"/>
          <w:sz w:val="24"/>
          <w:szCs w:val="24"/>
        </w:rPr>
        <w:lastRenderedPageBreak/>
        <w:t>Identify areas in which the needs of business</w:t>
      </w:r>
      <w:r w:rsidR="0CF91080" w:rsidRPr="00FB3047">
        <w:rPr>
          <w:rFonts w:ascii="Arial" w:hAnsi="Arial"/>
          <w:sz w:val="24"/>
          <w:szCs w:val="24"/>
        </w:rPr>
        <w:t>es</w:t>
      </w:r>
      <w:r w:rsidRPr="00FB3047">
        <w:rPr>
          <w:rFonts w:ascii="Arial" w:hAnsi="Arial"/>
          <w:sz w:val="24"/>
          <w:szCs w:val="24"/>
        </w:rPr>
        <w:t xml:space="preserve"> and candidates for employment can be matched or otherwise customized through negotiation</w:t>
      </w:r>
      <w:r w:rsidR="1BB67D5B" w:rsidRPr="00FB3047">
        <w:rPr>
          <w:rFonts w:ascii="Arial" w:hAnsi="Arial"/>
          <w:sz w:val="24"/>
          <w:szCs w:val="24"/>
        </w:rPr>
        <w:t xml:space="preserve"> (customized employment)</w:t>
      </w:r>
      <w:r w:rsidR="31463604">
        <w:rPr>
          <w:rFonts w:ascii="Arial" w:hAnsi="Arial"/>
          <w:sz w:val="24"/>
          <w:szCs w:val="24"/>
        </w:rPr>
        <w:t>.</w:t>
      </w:r>
      <w:r w:rsidR="00524E44" w:rsidRPr="00FB3047">
        <w:rPr>
          <w:rStyle w:val="FootnoteReference"/>
          <w:rFonts w:ascii="Arial" w:hAnsi="Arial"/>
          <w:sz w:val="24"/>
          <w:szCs w:val="24"/>
        </w:rPr>
        <w:footnoteReference w:id="42"/>
      </w:r>
    </w:p>
    <w:p w14:paraId="36EB121A" w14:textId="21187CA2" w:rsidR="006F0A8B" w:rsidRPr="00FB3047" w:rsidRDefault="006F0A8B" w:rsidP="00B842C6">
      <w:pPr>
        <w:pStyle w:val="ListParagraph"/>
        <w:numPr>
          <w:ilvl w:val="0"/>
          <w:numId w:val="5"/>
        </w:numPr>
        <w:spacing w:line="240" w:lineRule="auto"/>
        <w:rPr>
          <w:rFonts w:ascii="Arial" w:hAnsi="Arial"/>
          <w:sz w:val="24"/>
          <w:szCs w:val="24"/>
        </w:rPr>
      </w:pPr>
      <w:r w:rsidRPr="00FB3047">
        <w:rPr>
          <w:rFonts w:ascii="Arial" w:hAnsi="Arial"/>
          <w:sz w:val="24"/>
          <w:szCs w:val="24"/>
        </w:rPr>
        <w:t>Explore the value of workplace flexibility and otherwise customiz</w:t>
      </w:r>
      <w:r w:rsidR="004310F5">
        <w:rPr>
          <w:rFonts w:ascii="Arial" w:hAnsi="Arial"/>
          <w:sz w:val="24"/>
          <w:szCs w:val="24"/>
        </w:rPr>
        <w:t>ed</w:t>
      </w:r>
      <w:r w:rsidRPr="00FB3047">
        <w:rPr>
          <w:rFonts w:ascii="Arial" w:hAnsi="Arial"/>
          <w:sz w:val="24"/>
          <w:szCs w:val="24"/>
        </w:rPr>
        <w:t xml:space="preserve"> employment in recruiting and ret</w:t>
      </w:r>
      <w:r w:rsidR="00460FFD" w:rsidRPr="00FB3047">
        <w:rPr>
          <w:rFonts w:ascii="Arial" w:hAnsi="Arial"/>
          <w:sz w:val="24"/>
          <w:szCs w:val="24"/>
        </w:rPr>
        <w:t>aining</w:t>
      </w:r>
      <w:r w:rsidRPr="00FB3047">
        <w:rPr>
          <w:rFonts w:ascii="Arial" w:hAnsi="Arial"/>
          <w:sz w:val="24"/>
          <w:szCs w:val="24"/>
        </w:rPr>
        <w:t xml:space="preserve"> a diverse workforce and its usefulness as a tool to maximize productivity</w:t>
      </w:r>
      <w:r w:rsidR="00D05744">
        <w:rPr>
          <w:rFonts w:ascii="Arial" w:hAnsi="Arial"/>
          <w:sz w:val="24"/>
          <w:szCs w:val="24"/>
        </w:rPr>
        <w:t>.</w:t>
      </w:r>
      <w:r w:rsidRPr="00FB3047">
        <w:rPr>
          <w:rFonts w:ascii="Arial" w:hAnsi="Arial"/>
          <w:sz w:val="24"/>
          <w:szCs w:val="24"/>
        </w:rPr>
        <w:t xml:space="preserve"> </w:t>
      </w:r>
    </w:p>
    <w:p w14:paraId="7322514D" w14:textId="3C1529E2" w:rsidR="006F0A8B" w:rsidRPr="00FB3047" w:rsidRDefault="00A34DDB" w:rsidP="00B842C6">
      <w:pPr>
        <w:pStyle w:val="ListParagraph"/>
        <w:numPr>
          <w:ilvl w:val="0"/>
          <w:numId w:val="5"/>
        </w:numPr>
        <w:spacing w:line="240" w:lineRule="auto"/>
        <w:rPr>
          <w:rFonts w:ascii="Arial" w:hAnsi="Arial"/>
          <w:sz w:val="24"/>
          <w:szCs w:val="24"/>
        </w:rPr>
      </w:pPr>
      <w:r w:rsidRPr="00FB3047">
        <w:rPr>
          <w:rFonts w:ascii="Arial" w:hAnsi="Arial"/>
          <w:sz w:val="24"/>
          <w:szCs w:val="24"/>
        </w:rPr>
        <w:t xml:space="preserve">Develop </w:t>
      </w:r>
      <w:r w:rsidR="006F0A8B" w:rsidRPr="00FB3047">
        <w:rPr>
          <w:rFonts w:ascii="Arial" w:hAnsi="Arial"/>
          <w:sz w:val="24"/>
          <w:szCs w:val="24"/>
        </w:rPr>
        <w:t xml:space="preserve">customized training resources </w:t>
      </w:r>
      <w:r w:rsidR="007E7B48" w:rsidRPr="00FB3047">
        <w:rPr>
          <w:rFonts w:ascii="Arial" w:hAnsi="Arial"/>
          <w:sz w:val="24"/>
          <w:szCs w:val="24"/>
        </w:rPr>
        <w:t>for</w:t>
      </w:r>
      <w:r w:rsidR="006F0A8B" w:rsidRPr="00FB3047">
        <w:rPr>
          <w:rFonts w:ascii="Arial" w:hAnsi="Arial"/>
          <w:sz w:val="24"/>
          <w:szCs w:val="24"/>
        </w:rPr>
        <w:t xml:space="preserve"> the specific skills needed by </w:t>
      </w:r>
      <w:r w:rsidR="00583457" w:rsidRPr="00FB3047">
        <w:rPr>
          <w:rFonts w:ascii="Arial" w:hAnsi="Arial"/>
          <w:sz w:val="24"/>
          <w:szCs w:val="24"/>
        </w:rPr>
        <w:t>employers</w:t>
      </w:r>
      <w:r w:rsidR="00D05744">
        <w:rPr>
          <w:rFonts w:ascii="Arial" w:hAnsi="Arial"/>
          <w:sz w:val="24"/>
          <w:szCs w:val="24"/>
        </w:rPr>
        <w:t>.</w:t>
      </w:r>
    </w:p>
    <w:p w14:paraId="0E5A0ECA" w14:textId="3CA0604C" w:rsidR="00073C6A" w:rsidRPr="008C755B" w:rsidRDefault="006F0A8B" w:rsidP="008C755B">
      <w:pPr>
        <w:pStyle w:val="ListParagraph"/>
        <w:numPr>
          <w:ilvl w:val="0"/>
          <w:numId w:val="5"/>
        </w:numPr>
        <w:spacing w:after="240" w:line="240" w:lineRule="auto"/>
        <w:contextualSpacing w:val="0"/>
        <w:rPr>
          <w:rFonts w:ascii="Arial" w:hAnsi="Arial"/>
          <w:sz w:val="24"/>
          <w:szCs w:val="24"/>
        </w:rPr>
      </w:pPr>
      <w:r w:rsidRPr="00FB3047">
        <w:rPr>
          <w:rFonts w:ascii="Arial" w:hAnsi="Arial"/>
          <w:sz w:val="24"/>
          <w:szCs w:val="24"/>
        </w:rPr>
        <w:t>Promote work experience</w:t>
      </w:r>
      <w:r w:rsidR="009A275F" w:rsidRPr="00FB3047">
        <w:rPr>
          <w:rFonts w:ascii="Arial" w:hAnsi="Arial"/>
          <w:sz w:val="24"/>
          <w:szCs w:val="24"/>
        </w:rPr>
        <w:t>s</w:t>
      </w:r>
      <w:r w:rsidRPr="00FB3047">
        <w:rPr>
          <w:rFonts w:ascii="Arial" w:hAnsi="Arial"/>
          <w:sz w:val="24"/>
          <w:szCs w:val="24"/>
        </w:rPr>
        <w:t xml:space="preserve"> (e.g., on-the-job training, internships, apprenticeships, etc.) for individuals with disabilities</w:t>
      </w:r>
      <w:r w:rsidR="006E397F">
        <w:rPr>
          <w:rFonts w:ascii="Arial" w:hAnsi="Arial"/>
          <w:sz w:val="24"/>
          <w:szCs w:val="24"/>
        </w:rPr>
        <w:t>.</w:t>
      </w:r>
    </w:p>
    <w:p w14:paraId="36D9264B" w14:textId="2D097DFF" w:rsidR="006F0A8B" w:rsidRPr="00352BA6" w:rsidRDefault="00865E22" w:rsidP="008C755B">
      <w:pPr>
        <w:pStyle w:val="Heading3"/>
        <w:spacing w:after="240"/>
      </w:pPr>
      <w:bookmarkStart w:id="34" w:name="_Toc535413118"/>
      <w:bookmarkStart w:id="35" w:name="_Toc176872391"/>
      <w:r w:rsidRPr="00352BA6">
        <w:t>1</w:t>
      </w:r>
      <w:r w:rsidR="006F0A8B" w:rsidRPr="00352BA6">
        <w:t xml:space="preserve">.3 </w:t>
      </w:r>
      <w:r w:rsidR="0072128B" w:rsidRPr="00352BA6">
        <w:t>Involv</w:t>
      </w:r>
      <w:r w:rsidR="009A275F" w:rsidRPr="00352BA6">
        <w:t>ing</w:t>
      </w:r>
      <w:r w:rsidR="0072128B" w:rsidRPr="00352BA6">
        <w:t xml:space="preserve"> </w:t>
      </w:r>
      <w:r w:rsidR="006F0A8B" w:rsidRPr="00352BA6">
        <w:t xml:space="preserve">Community Groups </w:t>
      </w:r>
      <w:r w:rsidR="00BC7ECC" w:rsidRPr="00352BA6">
        <w:t>and</w:t>
      </w:r>
      <w:r w:rsidR="006F0A8B" w:rsidRPr="00352BA6">
        <w:t xml:space="preserve"> Schools</w:t>
      </w:r>
      <w:bookmarkEnd w:id="34"/>
      <w:bookmarkEnd w:id="35"/>
    </w:p>
    <w:p w14:paraId="694EC077" w14:textId="1CD53887" w:rsidR="00763097" w:rsidRPr="008C755B" w:rsidRDefault="007A287D" w:rsidP="008C755B">
      <w:pPr>
        <w:pStyle w:val="ListParagraph"/>
        <w:numPr>
          <w:ilvl w:val="0"/>
          <w:numId w:val="18"/>
        </w:numPr>
        <w:tabs>
          <w:tab w:val="clear" w:pos="360"/>
          <w:tab w:val="num" w:pos="720"/>
        </w:tabs>
        <w:spacing w:after="240" w:line="240" w:lineRule="auto"/>
        <w:ind w:left="720"/>
        <w:contextualSpacing w:val="0"/>
        <w:rPr>
          <w:rFonts w:ascii="Arial" w:hAnsi="Arial"/>
          <w:sz w:val="24"/>
          <w:szCs w:val="24"/>
        </w:rPr>
      </w:pPr>
      <w:r w:rsidRPr="00FB3047">
        <w:rPr>
          <w:rFonts w:ascii="Arial" w:hAnsi="Arial"/>
          <w:sz w:val="24"/>
          <w:szCs w:val="24"/>
        </w:rPr>
        <w:t>AJC</w:t>
      </w:r>
      <w:r w:rsidR="006F0A8B" w:rsidRPr="00FB3047">
        <w:rPr>
          <w:rFonts w:ascii="Arial" w:hAnsi="Arial"/>
          <w:sz w:val="24"/>
          <w:szCs w:val="24"/>
        </w:rPr>
        <w:t xml:space="preserve"> </w:t>
      </w:r>
      <w:r w:rsidR="00FB0530" w:rsidRPr="00FB3047">
        <w:rPr>
          <w:rFonts w:ascii="Arial" w:hAnsi="Arial"/>
          <w:sz w:val="24"/>
          <w:szCs w:val="24"/>
        </w:rPr>
        <w:t xml:space="preserve">program </w:t>
      </w:r>
      <w:r w:rsidR="000F7146" w:rsidRPr="00FB3047">
        <w:rPr>
          <w:rFonts w:ascii="Arial" w:hAnsi="Arial"/>
          <w:sz w:val="24"/>
          <w:szCs w:val="24"/>
        </w:rPr>
        <w:t xml:space="preserve">staff </w:t>
      </w:r>
      <w:r w:rsidR="006F0A8B" w:rsidRPr="00FB3047">
        <w:rPr>
          <w:rFonts w:ascii="Arial" w:hAnsi="Arial"/>
          <w:sz w:val="24"/>
          <w:szCs w:val="24"/>
        </w:rPr>
        <w:t>identif</w:t>
      </w:r>
      <w:r w:rsidR="000B29E6">
        <w:rPr>
          <w:rFonts w:ascii="Arial" w:hAnsi="Arial"/>
          <w:sz w:val="24"/>
          <w:szCs w:val="24"/>
        </w:rPr>
        <w:t>y</w:t>
      </w:r>
      <w:r w:rsidR="006F0A8B" w:rsidRPr="00FB3047">
        <w:rPr>
          <w:rFonts w:ascii="Arial" w:hAnsi="Arial"/>
          <w:sz w:val="24"/>
          <w:szCs w:val="24"/>
        </w:rPr>
        <w:t xml:space="preserve"> and, on an ongoing basis, collaborate with community or advocacy organizations</w:t>
      </w:r>
      <w:r w:rsidR="000B29E6">
        <w:rPr>
          <w:rFonts w:ascii="Arial" w:hAnsi="Arial"/>
          <w:sz w:val="24"/>
          <w:szCs w:val="24"/>
        </w:rPr>
        <w:t xml:space="preserve">, as well as </w:t>
      </w:r>
      <w:r w:rsidR="006F0A8B" w:rsidRPr="00FB3047">
        <w:rPr>
          <w:rFonts w:ascii="Arial" w:hAnsi="Arial"/>
          <w:sz w:val="24"/>
          <w:szCs w:val="24"/>
        </w:rPr>
        <w:t>agencies and schools</w:t>
      </w:r>
      <w:r w:rsidR="00DC16CC">
        <w:rPr>
          <w:rFonts w:ascii="Arial" w:hAnsi="Arial"/>
          <w:sz w:val="24"/>
          <w:szCs w:val="24"/>
        </w:rPr>
        <w:t>, such as Deaf school</w:t>
      </w:r>
      <w:r w:rsidR="00693345">
        <w:rPr>
          <w:rFonts w:ascii="Arial" w:hAnsi="Arial"/>
          <w:sz w:val="24"/>
          <w:szCs w:val="24"/>
        </w:rPr>
        <w:t>s</w:t>
      </w:r>
      <w:r w:rsidR="00DC16CC">
        <w:rPr>
          <w:rFonts w:ascii="Arial" w:hAnsi="Arial"/>
          <w:sz w:val="24"/>
          <w:szCs w:val="24"/>
        </w:rPr>
        <w:t xml:space="preserve"> or Commission</w:t>
      </w:r>
      <w:r w:rsidR="001D6D2A">
        <w:rPr>
          <w:rFonts w:ascii="Arial" w:hAnsi="Arial"/>
          <w:sz w:val="24"/>
          <w:szCs w:val="24"/>
        </w:rPr>
        <w:t>s</w:t>
      </w:r>
      <w:r w:rsidR="00DC16CC">
        <w:rPr>
          <w:rFonts w:ascii="Arial" w:hAnsi="Arial"/>
          <w:sz w:val="24"/>
          <w:szCs w:val="24"/>
        </w:rPr>
        <w:t xml:space="preserve"> for the Deaf and Hard of Hearing</w:t>
      </w:r>
      <w:r w:rsidR="00DA3C7E">
        <w:rPr>
          <w:rFonts w:ascii="Arial" w:hAnsi="Arial"/>
          <w:sz w:val="24"/>
          <w:szCs w:val="24"/>
        </w:rPr>
        <w:t>, or Community Mental Health Centers</w:t>
      </w:r>
      <w:r w:rsidR="00DC16CC">
        <w:rPr>
          <w:rFonts w:ascii="Arial" w:hAnsi="Arial"/>
          <w:sz w:val="24"/>
          <w:szCs w:val="24"/>
        </w:rPr>
        <w:t>,</w:t>
      </w:r>
      <w:r w:rsidR="006F0A8B" w:rsidRPr="00FB3047">
        <w:rPr>
          <w:rFonts w:ascii="Arial" w:hAnsi="Arial"/>
          <w:sz w:val="24"/>
          <w:szCs w:val="24"/>
        </w:rPr>
        <w:t xml:space="preserve"> that provide services and supports to individuals with disabilities </w:t>
      </w:r>
      <w:r w:rsidR="00B55C80" w:rsidRPr="00B55C80">
        <w:rPr>
          <w:rFonts w:ascii="Arial" w:hAnsi="Arial"/>
          <w:sz w:val="24"/>
          <w:szCs w:val="24"/>
        </w:rPr>
        <w:t xml:space="preserve">to reach traditionally underserved populations </w:t>
      </w:r>
      <w:r w:rsidR="006F0A8B" w:rsidRPr="00FB3047">
        <w:rPr>
          <w:rFonts w:ascii="Arial" w:hAnsi="Arial"/>
          <w:sz w:val="24"/>
          <w:szCs w:val="24"/>
        </w:rPr>
        <w:t>to educate them about its programs.</w:t>
      </w:r>
    </w:p>
    <w:p w14:paraId="577C4ABC" w14:textId="4B20FBED" w:rsidR="00763097" w:rsidRPr="008C755B" w:rsidRDefault="006F0A8B" w:rsidP="008C755B">
      <w:pPr>
        <w:pStyle w:val="ListParagraph"/>
        <w:numPr>
          <w:ilvl w:val="0"/>
          <w:numId w:val="17"/>
        </w:numPr>
        <w:tabs>
          <w:tab w:val="clear" w:pos="360"/>
          <w:tab w:val="num" w:pos="720"/>
        </w:tabs>
        <w:spacing w:after="240" w:line="240" w:lineRule="auto"/>
        <w:ind w:left="720"/>
        <w:contextualSpacing w:val="0"/>
        <w:rPr>
          <w:rFonts w:ascii="Arial" w:hAnsi="Arial"/>
          <w:sz w:val="24"/>
          <w:szCs w:val="24"/>
        </w:rPr>
      </w:pPr>
      <w:r w:rsidRPr="355534DC">
        <w:rPr>
          <w:rFonts w:ascii="Arial" w:hAnsi="Arial"/>
          <w:sz w:val="24"/>
          <w:szCs w:val="24"/>
        </w:rPr>
        <w:t>Cross training</w:t>
      </w:r>
      <w:r w:rsidR="00524E44" w:rsidRPr="355534DC">
        <w:rPr>
          <w:rFonts w:ascii="Arial" w:hAnsi="Arial"/>
          <w:sz w:val="24"/>
          <w:szCs w:val="24"/>
        </w:rPr>
        <w:t xml:space="preserve"> between staff of</w:t>
      </w:r>
      <w:r w:rsidR="00CD3A91" w:rsidRPr="355534DC">
        <w:rPr>
          <w:rFonts w:ascii="Arial" w:hAnsi="Arial"/>
          <w:sz w:val="24"/>
          <w:szCs w:val="24"/>
        </w:rPr>
        <w:t xml:space="preserve"> </w:t>
      </w:r>
      <w:r w:rsidR="00524E44" w:rsidRPr="355534DC">
        <w:rPr>
          <w:rFonts w:ascii="Arial" w:hAnsi="Arial"/>
          <w:sz w:val="24"/>
          <w:szCs w:val="24"/>
        </w:rPr>
        <w:t xml:space="preserve">AJC </w:t>
      </w:r>
      <w:r w:rsidR="00FB0530" w:rsidRPr="355534DC">
        <w:rPr>
          <w:rFonts w:ascii="Arial" w:hAnsi="Arial"/>
          <w:sz w:val="24"/>
          <w:szCs w:val="24"/>
        </w:rPr>
        <w:t>program</w:t>
      </w:r>
      <w:r w:rsidR="00E21AA6" w:rsidRPr="355534DC">
        <w:rPr>
          <w:rFonts w:ascii="Arial" w:hAnsi="Arial"/>
          <w:sz w:val="24"/>
          <w:szCs w:val="24"/>
        </w:rPr>
        <w:t>s</w:t>
      </w:r>
      <w:r w:rsidR="00FB0530" w:rsidRPr="355534DC">
        <w:rPr>
          <w:rFonts w:ascii="Arial" w:hAnsi="Arial"/>
          <w:sz w:val="24"/>
          <w:szCs w:val="24"/>
        </w:rPr>
        <w:t xml:space="preserve"> </w:t>
      </w:r>
      <w:r w:rsidR="00524E44" w:rsidRPr="355534DC">
        <w:rPr>
          <w:rFonts w:ascii="Arial" w:hAnsi="Arial"/>
          <w:sz w:val="24"/>
          <w:szCs w:val="24"/>
        </w:rPr>
        <w:t>and community organizations</w:t>
      </w:r>
      <w:r w:rsidRPr="355534DC">
        <w:rPr>
          <w:rFonts w:ascii="Arial" w:hAnsi="Arial"/>
          <w:sz w:val="24"/>
          <w:szCs w:val="24"/>
        </w:rPr>
        <w:t xml:space="preserve"> is provided to facilitate the exchange of up-to-date information on available services, supports, resources</w:t>
      </w:r>
      <w:r w:rsidR="00583457" w:rsidRPr="355534DC">
        <w:rPr>
          <w:rFonts w:ascii="Arial" w:hAnsi="Arial"/>
          <w:sz w:val="24"/>
          <w:szCs w:val="24"/>
        </w:rPr>
        <w:t>,</w:t>
      </w:r>
      <w:r w:rsidRPr="355534DC">
        <w:rPr>
          <w:rFonts w:ascii="Arial" w:hAnsi="Arial"/>
          <w:sz w:val="24"/>
          <w:szCs w:val="24"/>
        </w:rPr>
        <w:t xml:space="preserve"> and critical disability-related employment topics such as interacting with job seekers with disabilities, </w:t>
      </w:r>
      <w:r w:rsidR="006B2398" w:rsidRPr="355534DC">
        <w:rPr>
          <w:rFonts w:ascii="Arial" w:hAnsi="Arial"/>
          <w:sz w:val="24"/>
          <w:szCs w:val="24"/>
        </w:rPr>
        <w:t xml:space="preserve">availability of language access services for </w:t>
      </w:r>
      <w:r w:rsidR="001D6D2A" w:rsidRPr="355534DC">
        <w:rPr>
          <w:rFonts w:ascii="Arial" w:hAnsi="Arial"/>
          <w:sz w:val="24"/>
          <w:szCs w:val="24"/>
        </w:rPr>
        <w:t xml:space="preserve">individuals with </w:t>
      </w:r>
      <w:r w:rsidR="00CE0DAB" w:rsidRPr="355534DC">
        <w:rPr>
          <w:rFonts w:ascii="Arial" w:hAnsi="Arial"/>
          <w:sz w:val="24"/>
          <w:szCs w:val="24"/>
        </w:rPr>
        <w:t>LEP</w:t>
      </w:r>
      <w:r w:rsidR="006B2398" w:rsidRPr="355534DC">
        <w:rPr>
          <w:rFonts w:ascii="Arial" w:hAnsi="Arial"/>
          <w:sz w:val="24"/>
          <w:szCs w:val="24"/>
        </w:rPr>
        <w:t xml:space="preserve">, provision of auxiliary aids and services for individuals with disabilities, </w:t>
      </w:r>
      <w:r w:rsidRPr="355534DC">
        <w:rPr>
          <w:rFonts w:ascii="Arial" w:hAnsi="Arial"/>
          <w:sz w:val="24"/>
          <w:szCs w:val="24"/>
        </w:rPr>
        <w:t>disclosure issues, social security disability work incentives, the ADA</w:t>
      </w:r>
      <w:r w:rsidR="00524E44" w:rsidRPr="355534DC">
        <w:rPr>
          <w:rFonts w:ascii="Arial" w:hAnsi="Arial"/>
          <w:sz w:val="24"/>
          <w:szCs w:val="24"/>
        </w:rPr>
        <w:t xml:space="preserve"> and other disability employment law</w:t>
      </w:r>
      <w:r w:rsidR="00062992" w:rsidRPr="355534DC">
        <w:rPr>
          <w:rFonts w:ascii="Arial" w:hAnsi="Arial"/>
          <w:sz w:val="24"/>
          <w:szCs w:val="24"/>
        </w:rPr>
        <w:t>s</w:t>
      </w:r>
      <w:r w:rsidRPr="355534DC">
        <w:rPr>
          <w:rFonts w:ascii="Arial" w:hAnsi="Arial"/>
          <w:sz w:val="24"/>
          <w:szCs w:val="24"/>
        </w:rPr>
        <w:t>, employer resources on hiring job seekers with disabilities, reasonable accommodations, and valuable community resources.</w:t>
      </w:r>
    </w:p>
    <w:p w14:paraId="01DAC677" w14:textId="752A58E2" w:rsidR="005C2807" w:rsidRPr="008C755B" w:rsidRDefault="005C2807" w:rsidP="008C755B">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t xml:space="preserve">AJC </w:t>
      </w:r>
      <w:r w:rsidR="00FB0530" w:rsidRPr="00FB3047">
        <w:rPr>
          <w:rFonts w:ascii="Arial" w:hAnsi="Arial"/>
          <w:sz w:val="24"/>
        </w:rPr>
        <w:t xml:space="preserve">program </w:t>
      </w:r>
      <w:r w:rsidRPr="00FB3047">
        <w:rPr>
          <w:rFonts w:ascii="Arial" w:hAnsi="Arial"/>
          <w:sz w:val="24"/>
        </w:rPr>
        <w:t>staff join with VR and schools to identify employers that will provide summer work experiences to youth in order to develop career skills and soft skills, and cultivate self-employment interests.</w:t>
      </w:r>
    </w:p>
    <w:p w14:paraId="001D8F57" w14:textId="32969146" w:rsidR="00763097" w:rsidRPr="008C755B" w:rsidRDefault="005C2807"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FB3047">
        <w:rPr>
          <w:rFonts w:ascii="Arial" w:hAnsi="Arial"/>
          <w:sz w:val="24"/>
        </w:rPr>
        <w:lastRenderedPageBreak/>
        <w:t xml:space="preserve">AJC </w:t>
      </w:r>
      <w:r w:rsidR="00FB0530" w:rsidRPr="00FB3047">
        <w:rPr>
          <w:rFonts w:ascii="Arial" w:hAnsi="Arial"/>
          <w:sz w:val="24"/>
        </w:rPr>
        <w:t xml:space="preserve">program </w:t>
      </w:r>
      <w:r w:rsidRPr="00FB3047">
        <w:rPr>
          <w:rFonts w:ascii="Arial" w:hAnsi="Arial"/>
          <w:sz w:val="24"/>
        </w:rPr>
        <w:t xml:space="preserve">staff reach out to local high school transition staff to offer information about services provided </w:t>
      </w:r>
      <w:r w:rsidR="00075B25" w:rsidRPr="00FB3047">
        <w:rPr>
          <w:rFonts w:ascii="Arial" w:hAnsi="Arial"/>
          <w:sz w:val="24"/>
        </w:rPr>
        <w:t xml:space="preserve">within </w:t>
      </w:r>
      <w:r w:rsidRPr="00FB3047">
        <w:rPr>
          <w:rFonts w:ascii="Arial" w:hAnsi="Arial"/>
          <w:sz w:val="24"/>
        </w:rPr>
        <w:t xml:space="preserve">the AJC and coordinate ongoing small group </w:t>
      </w:r>
      <w:r w:rsidR="00075B25" w:rsidRPr="00FB3047">
        <w:rPr>
          <w:rFonts w:ascii="Arial" w:hAnsi="Arial"/>
          <w:sz w:val="24"/>
        </w:rPr>
        <w:t xml:space="preserve">orientations </w:t>
      </w:r>
      <w:r w:rsidRPr="00FB3047">
        <w:rPr>
          <w:rFonts w:ascii="Arial" w:hAnsi="Arial"/>
          <w:sz w:val="24"/>
        </w:rPr>
        <w:t>of AJC</w:t>
      </w:r>
      <w:r w:rsidR="00FB0530" w:rsidRPr="00FB3047">
        <w:rPr>
          <w:rFonts w:ascii="Arial" w:hAnsi="Arial"/>
          <w:sz w:val="24"/>
        </w:rPr>
        <w:t xml:space="preserve"> program</w:t>
      </w:r>
      <w:r w:rsidRPr="00FB3047">
        <w:rPr>
          <w:rFonts w:ascii="Arial" w:hAnsi="Arial"/>
          <w:sz w:val="24"/>
        </w:rPr>
        <w:t>s.</w:t>
      </w:r>
    </w:p>
    <w:p w14:paraId="14B3F4E4" w14:textId="67CD3CFD" w:rsidR="00636512" w:rsidRPr="008C755B" w:rsidRDefault="00B55C80"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sidRPr="00B55C80">
        <w:rPr>
          <w:rFonts w:ascii="Arial" w:hAnsi="Arial"/>
          <w:sz w:val="24"/>
        </w:rPr>
        <w:t>AJC program staff and LWDBs consult with</w:t>
      </w:r>
      <w:r w:rsidR="008C51CB">
        <w:rPr>
          <w:rFonts w:ascii="Arial" w:hAnsi="Arial"/>
          <w:sz w:val="24"/>
        </w:rPr>
        <w:t>,</w:t>
      </w:r>
      <w:r w:rsidRPr="00B55C80">
        <w:rPr>
          <w:rFonts w:ascii="Arial" w:hAnsi="Arial"/>
          <w:sz w:val="24"/>
        </w:rPr>
        <w:t xml:space="preserve"> and elicit input from</w:t>
      </w:r>
      <w:r w:rsidR="008C51CB">
        <w:rPr>
          <w:rFonts w:ascii="Arial" w:hAnsi="Arial"/>
          <w:sz w:val="24"/>
        </w:rPr>
        <w:t>,</w:t>
      </w:r>
      <w:r w:rsidRPr="00B55C80">
        <w:rPr>
          <w:rFonts w:ascii="Arial" w:hAnsi="Arial"/>
          <w:sz w:val="24"/>
        </w:rPr>
        <w:t xml:space="preserve"> individuals with disabilities and organizations that </w:t>
      </w:r>
      <w:r w:rsidR="008C51CB">
        <w:rPr>
          <w:rFonts w:ascii="Arial" w:hAnsi="Arial"/>
          <w:sz w:val="24"/>
        </w:rPr>
        <w:t xml:space="preserve">provide services to </w:t>
      </w:r>
      <w:r w:rsidR="006B2398" w:rsidRPr="006B2398">
        <w:rPr>
          <w:rFonts w:ascii="Arial" w:hAnsi="Arial"/>
          <w:sz w:val="24"/>
        </w:rPr>
        <w:t xml:space="preserve">individuals with disabilities who are members of traditionally </w:t>
      </w:r>
      <w:r w:rsidR="008C51CB">
        <w:rPr>
          <w:rFonts w:ascii="Arial" w:hAnsi="Arial"/>
          <w:sz w:val="24"/>
        </w:rPr>
        <w:t xml:space="preserve">underserved </w:t>
      </w:r>
      <w:r w:rsidR="006B2398" w:rsidRPr="006B2398">
        <w:rPr>
          <w:rFonts w:ascii="Arial" w:hAnsi="Arial"/>
          <w:sz w:val="24"/>
        </w:rPr>
        <w:t xml:space="preserve">communities (including, for </w:t>
      </w:r>
      <w:r w:rsidR="006B2398">
        <w:rPr>
          <w:rFonts w:ascii="Arial" w:hAnsi="Arial"/>
          <w:sz w:val="24"/>
        </w:rPr>
        <w:t>example,</w:t>
      </w:r>
      <w:r w:rsidR="006B2398" w:rsidRPr="006B2398">
        <w:rPr>
          <w:rFonts w:ascii="Arial" w:hAnsi="Arial"/>
          <w:sz w:val="24"/>
        </w:rPr>
        <w:t xml:space="preserve"> the </w:t>
      </w:r>
      <w:r w:rsidR="0024107F" w:rsidRPr="006B2398">
        <w:rPr>
          <w:rFonts w:ascii="Arial" w:hAnsi="Arial"/>
          <w:sz w:val="24"/>
        </w:rPr>
        <w:t>Deaf</w:t>
      </w:r>
      <w:r w:rsidR="0024107F">
        <w:rPr>
          <w:rFonts w:ascii="Arial" w:hAnsi="Arial"/>
          <w:sz w:val="24"/>
        </w:rPr>
        <w:t xml:space="preserve"> and </w:t>
      </w:r>
      <w:r w:rsidR="006B2398" w:rsidRPr="006B2398">
        <w:rPr>
          <w:rFonts w:ascii="Arial" w:hAnsi="Arial"/>
          <w:sz w:val="24"/>
        </w:rPr>
        <w:t>hard of hearing communities)</w:t>
      </w:r>
      <w:r w:rsidRPr="00B55C80">
        <w:rPr>
          <w:rFonts w:ascii="Arial" w:hAnsi="Arial"/>
          <w:sz w:val="24"/>
        </w:rPr>
        <w:t xml:space="preserve"> </w:t>
      </w:r>
      <w:r>
        <w:rPr>
          <w:rFonts w:ascii="Arial" w:hAnsi="Arial"/>
          <w:sz w:val="24"/>
        </w:rPr>
        <w:t>w</w:t>
      </w:r>
      <w:r w:rsidR="00583457" w:rsidRPr="00FB3047">
        <w:rPr>
          <w:rFonts w:ascii="Arial" w:hAnsi="Arial"/>
          <w:sz w:val="24"/>
        </w:rPr>
        <w:t xml:space="preserve">hen developing and implementing policies </w:t>
      </w:r>
      <w:r w:rsidR="008C51CB">
        <w:rPr>
          <w:rFonts w:ascii="Arial" w:hAnsi="Arial"/>
          <w:sz w:val="24"/>
        </w:rPr>
        <w:t xml:space="preserve">that </w:t>
      </w:r>
      <w:r w:rsidR="00583457" w:rsidRPr="00FB3047">
        <w:rPr>
          <w:rFonts w:ascii="Arial" w:hAnsi="Arial"/>
          <w:sz w:val="24"/>
        </w:rPr>
        <w:t xml:space="preserve">govern the operation of </w:t>
      </w:r>
      <w:r w:rsidR="002333AB" w:rsidRPr="00FB3047">
        <w:rPr>
          <w:rFonts w:ascii="Arial" w:hAnsi="Arial"/>
          <w:sz w:val="24"/>
        </w:rPr>
        <w:t>the AJC</w:t>
      </w:r>
      <w:r w:rsidR="00851930" w:rsidRPr="00FB3047">
        <w:rPr>
          <w:rFonts w:ascii="Arial" w:hAnsi="Arial"/>
          <w:sz w:val="24"/>
        </w:rPr>
        <w:t>’s</w:t>
      </w:r>
      <w:r w:rsidR="00FB0530" w:rsidRPr="00FB3047">
        <w:rPr>
          <w:rFonts w:ascii="Arial" w:hAnsi="Arial"/>
          <w:sz w:val="24"/>
        </w:rPr>
        <w:t xml:space="preserve"> </w:t>
      </w:r>
      <w:r w:rsidR="00583457" w:rsidRPr="00FB3047">
        <w:rPr>
          <w:rFonts w:ascii="Arial" w:hAnsi="Arial"/>
          <w:sz w:val="24"/>
        </w:rPr>
        <w:t xml:space="preserve">programs and activities, including strategic plans and efforts to improve </w:t>
      </w:r>
      <w:r w:rsidR="00D2687F">
        <w:rPr>
          <w:rFonts w:ascii="Arial" w:hAnsi="Arial"/>
          <w:sz w:val="24"/>
        </w:rPr>
        <w:t xml:space="preserve">affirmative </w:t>
      </w:r>
      <w:r w:rsidR="00583457" w:rsidRPr="00FB3047">
        <w:rPr>
          <w:rFonts w:ascii="Arial" w:hAnsi="Arial"/>
          <w:sz w:val="24"/>
        </w:rPr>
        <w:t>outreach and service delivery to individuals with disabilities,</w:t>
      </w:r>
      <w:r>
        <w:rPr>
          <w:rFonts w:ascii="Arial" w:hAnsi="Arial"/>
          <w:sz w:val="24"/>
        </w:rPr>
        <w:t xml:space="preserve"> </w:t>
      </w:r>
      <w:r w:rsidRPr="00B55C80">
        <w:rPr>
          <w:rFonts w:ascii="Arial" w:hAnsi="Arial"/>
          <w:sz w:val="24"/>
        </w:rPr>
        <w:t>and those with intersecting identities</w:t>
      </w:r>
      <w:r w:rsidR="008C755B">
        <w:rPr>
          <w:rFonts w:ascii="Arial" w:hAnsi="Arial"/>
          <w:sz w:val="24"/>
        </w:rPr>
        <w:t>.</w:t>
      </w:r>
    </w:p>
    <w:p w14:paraId="28FB8487" w14:textId="51A51BB7" w:rsidR="00FB3047" w:rsidRPr="008C755B" w:rsidRDefault="00F576B4" w:rsidP="006F1895">
      <w:pPr>
        <w:pStyle w:val="ListParagraph"/>
        <w:numPr>
          <w:ilvl w:val="0"/>
          <w:numId w:val="17"/>
        </w:numPr>
        <w:tabs>
          <w:tab w:val="clear" w:pos="360"/>
          <w:tab w:val="num" w:pos="720"/>
        </w:tabs>
        <w:spacing w:after="240" w:line="240" w:lineRule="auto"/>
        <w:ind w:left="720"/>
        <w:contextualSpacing w:val="0"/>
        <w:rPr>
          <w:rFonts w:ascii="Arial" w:hAnsi="Arial"/>
          <w:sz w:val="24"/>
        </w:rPr>
      </w:pPr>
      <w:r>
        <w:rPr>
          <w:rFonts w:ascii="Arial" w:hAnsi="Arial"/>
          <w:sz w:val="24"/>
        </w:rPr>
        <w:t>Representatives of individuals with disabilities and other diverse populations are provided o</w:t>
      </w:r>
      <w:r w:rsidR="006F0A8B" w:rsidRPr="00FB3047">
        <w:rPr>
          <w:rFonts w:ascii="Arial" w:hAnsi="Arial"/>
          <w:sz w:val="24"/>
        </w:rPr>
        <w:t xml:space="preserve">pportunities to inform </w:t>
      </w:r>
      <w:r w:rsidR="007A287D" w:rsidRPr="00FB3047">
        <w:rPr>
          <w:rFonts w:ascii="Arial" w:hAnsi="Arial"/>
          <w:sz w:val="24"/>
        </w:rPr>
        <w:t>AJC</w:t>
      </w:r>
      <w:r w:rsidR="00FB0530" w:rsidRPr="00FB3047">
        <w:rPr>
          <w:rFonts w:ascii="Arial" w:hAnsi="Arial"/>
          <w:sz w:val="24"/>
        </w:rPr>
        <w:t xml:space="preserve"> program</w:t>
      </w:r>
      <w:r w:rsidR="00043C7F" w:rsidRPr="00FB3047">
        <w:rPr>
          <w:rFonts w:ascii="Arial" w:hAnsi="Arial"/>
          <w:sz w:val="24"/>
        </w:rPr>
        <w:t xml:space="preserve">s or Local Boards </w:t>
      </w:r>
      <w:r w:rsidR="006F0A8B" w:rsidRPr="00FB3047">
        <w:rPr>
          <w:rFonts w:ascii="Arial" w:hAnsi="Arial"/>
          <w:sz w:val="24"/>
        </w:rPr>
        <w:t>of their communities’ needs by actively participating on an ongoing basis in strategic planning, charter reviews, and similar processes</w:t>
      </w:r>
      <w:r w:rsidR="008C755B">
        <w:rPr>
          <w:rFonts w:ascii="Arial" w:hAnsi="Arial"/>
          <w:sz w:val="24"/>
        </w:rPr>
        <w:t>.</w:t>
      </w:r>
    </w:p>
    <w:p w14:paraId="1734E401" w14:textId="7F049569" w:rsidR="006F0A8B" w:rsidRPr="00352BA6" w:rsidRDefault="00865E22" w:rsidP="006F1895">
      <w:pPr>
        <w:pStyle w:val="Heading3"/>
        <w:spacing w:after="240"/>
      </w:pPr>
      <w:bookmarkStart w:id="36" w:name="_Toc535413119"/>
      <w:bookmarkStart w:id="37" w:name="_Toc176872392"/>
      <w:r w:rsidRPr="00352BA6">
        <w:t>1</w:t>
      </w:r>
      <w:r w:rsidR="006F0A8B" w:rsidRPr="00352BA6">
        <w:t xml:space="preserve">.4 </w:t>
      </w:r>
      <w:r w:rsidR="0072128B" w:rsidRPr="00352BA6">
        <w:t xml:space="preserve">Effecting </w:t>
      </w:r>
      <w:r w:rsidR="006F0A8B" w:rsidRPr="00352BA6">
        <w:t xml:space="preserve">Collaboration Including Partnerships </w:t>
      </w:r>
      <w:r w:rsidR="00BC7ECC" w:rsidRPr="00352BA6">
        <w:t>and</w:t>
      </w:r>
      <w:r w:rsidR="006F0A8B" w:rsidRPr="00352BA6">
        <w:t xml:space="preserve"> Linkages</w:t>
      </w:r>
      <w:bookmarkEnd w:id="36"/>
      <w:bookmarkEnd w:id="37"/>
    </w:p>
    <w:p w14:paraId="521D888E" w14:textId="4E1507A7" w:rsidR="009D0C3A" w:rsidRPr="008C755B" w:rsidRDefault="00DC15AC" w:rsidP="006F1895">
      <w:pPr>
        <w:pStyle w:val="ListParagraph"/>
        <w:numPr>
          <w:ilvl w:val="0"/>
          <w:numId w:val="19"/>
        </w:numPr>
        <w:spacing w:after="240" w:line="240" w:lineRule="auto"/>
        <w:contextualSpacing w:val="0"/>
        <w:rPr>
          <w:rFonts w:ascii="Arial" w:hAnsi="Arial"/>
          <w:sz w:val="24"/>
        </w:rPr>
      </w:pPr>
      <w:r>
        <w:rPr>
          <w:rFonts w:ascii="Arial" w:hAnsi="Arial"/>
          <w:sz w:val="24"/>
        </w:rPr>
        <w:t xml:space="preserve">AJC programs take steps </w:t>
      </w:r>
      <w:r w:rsidR="006F0A8B" w:rsidRPr="00FB3047">
        <w:rPr>
          <w:rFonts w:ascii="Arial" w:hAnsi="Arial"/>
          <w:sz w:val="24"/>
        </w:rPr>
        <w:t xml:space="preserve">to improve operational collaboration </w:t>
      </w:r>
      <w:r w:rsidR="005C2807" w:rsidRPr="00FB3047">
        <w:rPr>
          <w:rFonts w:ascii="Arial" w:hAnsi="Arial"/>
          <w:sz w:val="24"/>
        </w:rPr>
        <w:t xml:space="preserve">and communication </w:t>
      </w:r>
      <w:r w:rsidR="006F0A8B" w:rsidRPr="00FB3047">
        <w:rPr>
          <w:rFonts w:ascii="Arial" w:hAnsi="Arial"/>
          <w:sz w:val="24"/>
        </w:rPr>
        <w:t>with entities that have experience working with individuals with disabilities</w:t>
      </w:r>
      <w:r w:rsidR="009D0C3A">
        <w:rPr>
          <w:rFonts w:ascii="Arial" w:hAnsi="Arial"/>
          <w:sz w:val="24"/>
        </w:rPr>
        <w:t xml:space="preserve"> </w:t>
      </w:r>
      <w:r w:rsidR="009D0C3A" w:rsidRPr="009D0C3A">
        <w:rPr>
          <w:rFonts w:ascii="Arial" w:hAnsi="Arial"/>
          <w:sz w:val="24"/>
        </w:rPr>
        <w:t>and those with intersecting identities (e.g., community-based organizations that have trusted relationships</w:t>
      </w:r>
      <w:r>
        <w:rPr>
          <w:rFonts w:ascii="Arial" w:hAnsi="Arial"/>
          <w:sz w:val="24"/>
        </w:rPr>
        <w:t xml:space="preserve"> with</w:t>
      </w:r>
      <w:r w:rsidR="009D0C3A" w:rsidRPr="009D0C3A">
        <w:rPr>
          <w:rFonts w:ascii="Arial" w:hAnsi="Arial"/>
          <w:sz w:val="24"/>
        </w:rPr>
        <w:t xml:space="preserve"> and reach </w:t>
      </w:r>
      <w:r w:rsidR="00DF73A0">
        <w:rPr>
          <w:rFonts w:ascii="Arial" w:hAnsi="Arial"/>
          <w:sz w:val="24"/>
        </w:rPr>
        <w:t xml:space="preserve">traditionally </w:t>
      </w:r>
      <w:r w:rsidR="009D0C3A" w:rsidRPr="009D0C3A">
        <w:rPr>
          <w:rFonts w:ascii="Arial" w:hAnsi="Arial"/>
          <w:sz w:val="24"/>
        </w:rPr>
        <w:t>underserved communities). For example, staff can</w:t>
      </w:r>
      <w:r w:rsidR="009D0C3A">
        <w:rPr>
          <w:rFonts w:ascii="Arial" w:hAnsi="Arial"/>
          <w:sz w:val="24"/>
        </w:rPr>
        <w:t xml:space="preserve"> </w:t>
      </w:r>
      <w:r w:rsidR="009D0C3A" w:rsidRPr="009D0C3A">
        <w:rPr>
          <w:rFonts w:ascii="Arial" w:hAnsi="Arial"/>
          <w:sz w:val="24"/>
        </w:rPr>
        <w:t xml:space="preserve">conduct equity assessments </w:t>
      </w:r>
      <w:r>
        <w:rPr>
          <w:rFonts w:ascii="Arial" w:hAnsi="Arial"/>
          <w:sz w:val="24"/>
        </w:rPr>
        <w:t>to determine</w:t>
      </w:r>
      <w:r w:rsidR="009D0C3A" w:rsidRPr="009D0C3A">
        <w:rPr>
          <w:rFonts w:ascii="Arial" w:hAnsi="Arial"/>
          <w:sz w:val="24"/>
        </w:rPr>
        <w:t xml:space="preserve"> how entities can more effectively work together and establish partnerships and linkages through open and ongoing discussions, memoranda of understanding</w:t>
      </w:r>
      <w:r w:rsidR="00DE40A7">
        <w:rPr>
          <w:rFonts w:ascii="Arial" w:hAnsi="Arial"/>
          <w:sz w:val="24"/>
        </w:rPr>
        <w:t>,</w:t>
      </w:r>
      <w:r w:rsidR="009D0C3A" w:rsidRPr="009D0C3A">
        <w:rPr>
          <w:rFonts w:ascii="Arial" w:hAnsi="Arial"/>
          <w:sz w:val="24"/>
        </w:rPr>
        <w:t xml:space="preserve"> or other mechanisms.</w:t>
      </w:r>
    </w:p>
    <w:p w14:paraId="70AF8E6D" w14:textId="78543C24" w:rsidR="009D0C3A" w:rsidRPr="00FF1649" w:rsidRDefault="009D0C3A" w:rsidP="006F1895">
      <w:pPr>
        <w:spacing w:after="240"/>
        <w:ind w:left="720"/>
      </w:pPr>
      <w:r w:rsidRPr="00FF1649">
        <w:t xml:space="preserve">AJC staff and partners can assess and review whether </w:t>
      </w:r>
      <w:r w:rsidR="00276865">
        <w:t xml:space="preserve">members of </w:t>
      </w:r>
      <w:r w:rsidR="00DF73A0">
        <w:t xml:space="preserve">traditionally </w:t>
      </w:r>
      <w:r w:rsidRPr="00FF1649">
        <w:t xml:space="preserve">underserved communities face systemic barriers in accessing benefits and opportunities available </w:t>
      </w:r>
      <w:r w:rsidR="00276865">
        <w:t>through</w:t>
      </w:r>
      <w:r w:rsidRPr="00FF1649">
        <w:t xml:space="preserve"> AJC policies and programs. This </w:t>
      </w:r>
      <w:r w:rsidR="00276865">
        <w:t>could</w:t>
      </w:r>
      <w:r w:rsidRPr="00FF1649">
        <w:t xml:space="preserve"> include identifying:</w:t>
      </w:r>
    </w:p>
    <w:p w14:paraId="41B00BF1" w14:textId="5F087FAA" w:rsidR="009D0C3A" w:rsidRPr="00FF1649"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Potential barriers to enrollment in and access to benefits and services, and to achieving successful outcomes</w:t>
      </w:r>
      <w:r w:rsidR="00276865">
        <w:rPr>
          <w:rFonts w:ascii="Arial" w:hAnsi="Arial"/>
          <w:sz w:val="24"/>
          <w:szCs w:val="24"/>
        </w:rPr>
        <w:t xml:space="preserve"> </w:t>
      </w:r>
      <w:r w:rsidR="00E6011D" w:rsidRPr="00095E33">
        <w:rPr>
          <w:rFonts w:ascii="Arial" w:hAnsi="Arial"/>
          <w:sz w:val="24"/>
          <w:szCs w:val="24"/>
        </w:rPr>
        <w:t>on issues</w:t>
      </w:r>
      <w:r w:rsidR="00E6011D">
        <w:rPr>
          <w:rFonts w:ascii="Arial" w:hAnsi="Arial"/>
          <w:sz w:val="24"/>
          <w:szCs w:val="24"/>
        </w:rPr>
        <w:t xml:space="preserve"> </w:t>
      </w:r>
      <w:r w:rsidR="00276865">
        <w:rPr>
          <w:rFonts w:ascii="Arial" w:hAnsi="Arial"/>
          <w:sz w:val="24"/>
          <w:szCs w:val="24"/>
        </w:rPr>
        <w:t xml:space="preserve">that </w:t>
      </w:r>
      <w:r w:rsidR="00DF73A0">
        <w:rPr>
          <w:rFonts w:ascii="Arial" w:hAnsi="Arial"/>
          <w:sz w:val="24"/>
          <w:szCs w:val="24"/>
        </w:rPr>
        <w:t xml:space="preserve">traditionally </w:t>
      </w:r>
      <w:r w:rsidR="00276865">
        <w:rPr>
          <w:rFonts w:ascii="Arial" w:hAnsi="Arial"/>
          <w:sz w:val="24"/>
          <w:szCs w:val="24"/>
        </w:rPr>
        <w:t>underserved communities and individuals may face</w:t>
      </w:r>
      <w:r w:rsidRPr="00FF1649">
        <w:rPr>
          <w:rFonts w:ascii="Arial" w:hAnsi="Arial"/>
          <w:sz w:val="24"/>
          <w:szCs w:val="24"/>
        </w:rPr>
        <w:t>.</w:t>
      </w:r>
    </w:p>
    <w:p w14:paraId="61DA8C84" w14:textId="0A54E591" w:rsidR="009D0C3A" w:rsidRPr="008C755B" w:rsidRDefault="009D0C3A" w:rsidP="006F1895">
      <w:pPr>
        <w:pStyle w:val="ListParagraph"/>
        <w:numPr>
          <w:ilvl w:val="1"/>
          <w:numId w:val="19"/>
        </w:numPr>
        <w:spacing w:after="240" w:line="240" w:lineRule="auto"/>
        <w:contextualSpacing w:val="0"/>
        <w:rPr>
          <w:rFonts w:ascii="Arial" w:hAnsi="Arial"/>
          <w:sz w:val="24"/>
          <w:szCs w:val="24"/>
        </w:rPr>
      </w:pPr>
      <w:r w:rsidRPr="00FF1649">
        <w:rPr>
          <w:rFonts w:ascii="Arial" w:hAnsi="Arial"/>
          <w:sz w:val="24"/>
          <w:szCs w:val="24"/>
        </w:rPr>
        <w:t>Whether new policies, regulations, or guidance documents may be necessary to advance equity in AJC actions</w:t>
      </w:r>
      <w:r w:rsidR="00D436C5" w:rsidRPr="00095E33">
        <w:rPr>
          <w:rFonts w:ascii="Arial" w:hAnsi="Arial"/>
          <w:sz w:val="24"/>
          <w:szCs w:val="24"/>
        </w:rPr>
        <w:t>, activities</w:t>
      </w:r>
      <w:r w:rsidR="008429FA" w:rsidRPr="00095E33">
        <w:rPr>
          <w:rFonts w:ascii="Arial" w:hAnsi="Arial"/>
          <w:sz w:val="24"/>
          <w:szCs w:val="24"/>
        </w:rPr>
        <w:t>,</w:t>
      </w:r>
      <w:r w:rsidRPr="00FF1649">
        <w:rPr>
          <w:rFonts w:ascii="Arial" w:hAnsi="Arial"/>
          <w:sz w:val="24"/>
          <w:szCs w:val="24"/>
        </w:rPr>
        <w:t xml:space="preserve"> and programs.</w:t>
      </w:r>
    </w:p>
    <w:p w14:paraId="0DB64601" w14:textId="7948F04C" w:rsidR="006F0A8B" w:rsidRPr="004F368F" w:rsidRDefault="00D13E44" w:rsidP="006F1895">
      <w:pPr>
        <w:shd w:val="clear" w:color="auto" w:fill="auto"/>
        <w:spacing w:after="240"/>
        <w:ind w:left="720"/>
        <w:rPr>
          <w:szCs w:val="22"/>
        </w:rPr>
      </w:pPr>
      <w:r w:rsidRPr="00D13E44">
        <w:rPr>
          <w:szCs w:val="22"/>
        </w:rPr>
        <w:t>Assessments can help AJC programs identify and address equity action areas to ensure equal opportunity and nondiscrimination in such areas as:</w:t>
      </w:r>
    </w:p>
    <w:p w14:paraId="3A27C8EA" w14:textId="3B40CBC6"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Registration</w:t>
      </w:r>
      <w:r w:rsidR="000F45C1">
        <w:rPr>
          <w:rFonts w:ascii="Arial" w:hAnsi="Arial"/>
          <w:sz w:val="24"/>
        </w:rPr>
        <w:t>;</w:t>
      </w:r>
    </w:p>
    <w:p w14:paraId="23537FD1" w14:textId="28A2517F"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Common data intake and sharing</w:t>
      </w:r>
      <w:r w:rsidR="000F45C1">
        <w:rPr>
          <w:rFonts w:ascii="Arial" w:hAnsi="Arial"/>
          <w:sz w:val="24"/>
        </w:rPr>
        <w:t>;</w:t>
      </w:r>
    </w:p>
    <w:p w14:paraId="555B415A" w14:textId="6BC9493A"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 xml:space="preserve">Customer </w:t>
      </w:r>
      <w:r w:rsidR="00B62F0C">
        <w:rPr>
          <w:rFonts w:ascii="Arial" w:hAnsi="Arial"/>
          <w:sz w:val="24"/>
        </w:rPr>
        <w:t xml:space="preserve">affirmative </w:t>
      </w:r>
      <w:r w:rsidRPr="00FB3047">
        <w:rPr>
          <w:rFonts w:ascii="Arial" w:hAnsi="Arial"/>
          <w:sz w:val="24"/>
        </w:rPr>
        <w:t>outreach</w:t>
      </w:r>
      <w:r w:rsidR="000F45C1">
        <w:rPr>
          <w:rFonts w:ascii="Arial" w:hAnsi="Arial"/>
          <w:sz w:val="24"/>
        </w:rPr>
        <w:t>;</w:t>
      </w:r>
    </w:p>
    <w:p w14:paraId="28E6FE07" w14:textId="231167BE"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t>Service delivery and coordination</w:t>
      </w:r>
      <w:r w:rsidR="000F45C1">
        <w:rPr>
          <w:rFonts w:ascii="Arial" w:hAnsi="Arial"/>
          <w:sz w:val="24"/>
        </w:rPr>
        <w:t>;</w:t>
      </w:r>
    </w:p>
    <w:p w14:paraId="40AC0E56" w14:textId="79D93E73" w:rsidR="006F0A8B" w:rsidRPr="00FB3047" w:rsidRDefault="006F0A8B" w:rsidP="00FF1649">
      <w:pPr>
        <w:pStyle w:val="ListParagraph"/>
        <w:numPr>
          <w:ilvl w:val="0"/>
          <w:numId w:val="20"/>
        </w:numPr>
        <w:spacing w:line="240" w:lineRule="auto"/>
        <w:rPr>
          <w:rFonts w:ascii="Arial" w:hAnsi="Arial"/>
          <w:sz w:val="24"/>
        </w:rPr>
      </w:pPr>
      <w:r w:rsidRPr="00FB3047">
        <w:rPr>
          <w:rFonts w:ascii="Arial" w:hAnsi="Arial"/>
          <w:sz w:val="24"/>
        </w:rPr>
        <w:lastRenderedPageBreak/>
        <w:t>Cost sharing</w:t>
      </w:r>
      <w:r w:rsidR="000F45C1">
        <w:rPr>
          <w:rFonts w:ascii="Arial" w:hAnsi="Arial"/>
          <w:sz w:val="24"/>
        </w:rPr>
        <w:t>; and</w:t>
      </w:r>
    </w:p>
    <w:p w14:paraId="0499E1AB" w14:textId="46E8460D" w:rsidR="006F0A8B" w:rsidRPr="006F1895" w:rsidRDefault="006F0A8B" w:rsidP="006F1895">
      <w:pPr>
        <w:pStyle w:val="ListParagraph"/>
        <w:numPr>
          <w:ilvl w:val="0"/>
          <w:numId w:val="20"/>
        </w:numPr>
        <w:spacing w:after="240" w:line="240" w:lineRule="auto"/>
        <w:contextualSpacing w:val="0"/>
        <w:rPr>
          <w:rFonts w:ascii="Arial" w:hAnsi="Arial"/>
          <w:sz w:val="24"/>
        </w:rPr>
      </w:pPr>
      <w:r w:rsidRPr="00FB3047">
        <w:rPr>
          <w:rFonts w:ascii="Arial" w:hAnsi="Arial"/>
          <w:sz w:val="24"/>
        </w:rPr>
        <w:t>Performance measures and outcome data collection</w:t>
      </w:r>
      <w:r w:rsidR="000F45C1">
        <w:rPr>
          <w:rFonts w:ascii="Arial" w:hAnsi="Arial"/>
          <w:sz w:val="24"/>
        </w:rPr>
        <w:t>.</w:t>
      </w:r>
    </w:p>
    <w:p w14:paraId="00FDD128" w14:textId="74E07281" w:rsidR="00D13E44" w:rsidRPr="006F1895" w:rsidRDefault="00D13E44" w:rsidP="006F1895">
      <w:pPr>
        <w:pStyle w:val="ListParagraph"/>
        <w:numPr>
          <w:ilvl w:val="0"/>
          <w:numId w:val="19"/>
        </w:numPr>
        <w:spacing w:after="240" w:line="240" w:lineRule="auto"/>
        <w:contextualSpacing w:val="0"/>
        <w:rPr>
          <w:rFonts w:ascii="Arial" w:hAnsi="Arial"/>
          <w:sz w:val="24"/>
          <w:szCs w:val="24"/>
        </w:rPr>
      </w:pPr>
      <w:r w:rsidRPr="00D13E44">
        <w:rPr>
          <w:rFonts w:ascii="Arial" w:hAnsi="Arial"/>
          <w:sz w:val="24"/>
          <w:szCs w:val="24"/>
        </w:rPr>
        <w:t xml:space="preserve">The SWDB and LWDB set and align equity goals across agencies and projects, including tracking disaggregated data to improve </w:t>
      </w:r>
      <w:r w:rsidR="00B62F0C">
        <w:rPr>
          <w:rFonts w:ascii="Arial" w:hAnsi="Arial"/>
          <w:sz w:val="24"/>
          <w:szCs w:val="24"/>
        </w:rPr>
        <w:t xml:space="preserve">affirmative </w:t>
      </w:r>
      <w:r w:rsidRPr="00D13E44">
        <w:rPr>
          <w:rFonts w:ascii="Arial" w:hAnsi="Arial"/>
          <w:sz w:val="24"/>
          <w:szCs w:val="24"/>
        </w:rPr>
        <w:t>outreach, services, and outcomes related to diversity, equity, inclusion, and accessibility.</w:t>
      </w:r>
    </w:p>
    <w:p w14:paraId="3E0E9DBD" w14:textId="1EBF1A16" w:rsidR="006F0A8B" w:rsidRPr="000B2C3E" w:rsidRDefault="006F0A8B" w:rsidP="006F1895">
      <w:pPr>
        <w:shd w:val="clear" w:color="auto" w:fill="auto"/>
        <w:spacing w:after="240"/>
      </w:pPr>
      <w:r w:rsidRPr="000B2C3E">
        <w:t xml:space="preserve">With respect to </w:t>
      </w:r>
      <w:r w:rsidRPr="00763097">
        <w:rPr>
          <w:b/>
        </w:rPr>
        <w:t>COST SHARING</w:t>
      </w:r>
      <w:r w:rsidRPr="000B2C3E">
        <w:t xml:space="preserve">, the </w:t>
      </w:r>
      <w:r w:rsidR="003049B6" w:rsidRPr="000B2C3E">
        <w:t>LWDB</w:t>
      </w:r>
      <w:r w:rsidR="00693345">
        <w:t>s</w:t>
      </w:r>
      <w:r w:rsidRPr="000B2C3E">
        <w:t>:</w:t>
      </w:r>
    </w:p>
    <w:p w14:paraId="3C1BFFE1" w14:textId="2AF2710C" w:rsidR="006F0A8B"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Coordinate</w:t>
      </w:r>
      <w:r w:rsidR="007C5E7D" w:rsidRPr="0094369B">
        <w:rPr>
          <w:rFonts w:ascii="Arial" w:hAnsi="Arial"/>
          <w:sz w:val="24"/>
          <w:szCs w:val="24"/>
        </w:rPr>
        <w:t>,</w:t>
      </w:r>
      <w:r w:rsidR="00062992" w:rsidRPr="0094369B">
        <w:rPr>
          <w:rFonts w:ascii="Arial" w:hAnsi="Arial"/>
          <w:sz w:val="24"/>
          <w:szCs w:val="24"/>
        </w:rPr>
        <w:t xml:space="preserve"> using </w:t>
      </w:r>
      <w:r w:rsidRPr="0094369B">
        <w:rPr>
          <w:rFonts w:ascii="Arial" w:hAnsi="Arial"/>
          <w:sz w:val="24"/>
          <w:szCs w:val="24"/>
        </w:rPr>
        <w:t xml:space="preserve">funds and in-kind resources </w:t>
      </w:r>
      <w:r w:rsidR="00FA7201" w:rsidRPr="0094369B">
        <w:rPr>
          <w:rFonts w:ascii="Arial" w:hAnsi="Arial"/>
          <w:sz w:val="24"/>
          <w:szCs w:val="24"/>
        </w:rPr>
        <w:t xml:space="preserve">available to/through </w:t>
      </w:r>
      <w:r w:rsidR="007A287D" w:rsidRPr="0094369B">
        <w:rPr>
          <w:rFonts w:ascii="Arial" w:hAnsi="Arial"/>
          <w:sz w:val="24"/>
          <w:szCs w:val="24"/>
        </w:rPr>
        <w:t>AJC</w:t>
      </w:r>
      <w:r w:rsidR="00FB0530" w:rsidRPr="0094369B">
        <w:rPr>
          <w:rFonts w:ascii="Arial" w:hAnsi="Arial"/>
          <w:sz w:val="24"/>
          <w:szCs w:val="24"/>
        </w:rPr>
        <w:t xml:space="preserve"> program</w:t>
      </w:r>
      <w:r w:rsidRPr="0094369B">
        <w:rPr>
          <w:rFonts w:ascii="Arial" w:hAnsi="Arial"/>
          <w:sz w:val="24"/>
          <w:szCs w:val="24"/>
        </w:rPr>
        <w:t>s and other agencies</w:t>
      </w:r>
      <w:r w:rsidR="009C42E0" w:rsidRPr="0094369B">
        <w:rPr>
          <w:rFonts w:ascii="Arial" w:hAnsi="Arial"/>
          <w:sz w:val="24"/>
          <w:szCs w:val="24"/>
        </w:rPr>
        <w:t xml:space="preserve">, to </w:t>
      </w:r>
      <w:r w:rsidRPr="0094369B">
        <w:rPr>
          <w:rFonts w:ascii="Arial" w:hAnsi="Arial"/>
          <w:sz w:val="24"/>
          <w:szCs w:val="24"/>
        </w:rPr>
        <w:t xml:space="preserve">improve common outcome measures related to </w:t>
      </w:r>
      <w:r w:rsidR="009A275F" w:rsidRPr="0094369B">
        <w:rPr>
          <w:rFonts w:ascii="Arial" w:hAnsi="Arial"/>
          <w:sz w:val="24"/>
          <w:szCs w:val="24"/>
        </w:rPr>
        <w:t xml:space="preserve">career advancement, such as </w:t>
      </w:r>
      <w:r w:rsidRPr="0094369B">
        <w:rPr>
          <w:rFonts w:ascii="Arial" w:hAnsi="Arial"/>
          <w:sz w:val="24"/>
          <w:szCs w:val="24"/>
        </w:rPr>
        <w:t xml:space="preserve">employment, job retention, and </w:t>
      </w:r>
      <w:r w:rsidR="009A275F" w:rsidRPr="0094369B">
        <w:rPr>
          <w:rFonts w:ascii="Arial" w:hAnsi="Arial"/>
          <w:sz w:val="24"/>
          <w:szCs w:val="24"/>
        </w:rPr>
        <w:t>earnings</w:t>
      </w:r>
      <w:r w:rsidRPr="0094369B">
        <w:rPr>
          <w:rFonts w:ascii="Arial" w:hAnsi="Arial"/>
          <w:sz w:val="24"/>
          <w:szCs w:val="24"/>
        </w:rPr>
        <w:t xml:space="preserve">. For example, </w:t>
      </w:r>
      <w:r w:rsidR="009C42E0" w:rsidRPr="0094369B">
        <w:rPr>
          <w:rFonts w:ascii="Arial" w:hAnsi="Arial"/>
          <w:sz w:val="24"/>
          <w:szCs w:val="24"/>
        </w:rPr>
        <w:t xml:space="preserve">when </w:t>
      </w:r>
      <w:r w:rsidRPr="0094369B">
        <w:rPr>
          <w:rFonts w:ascii="Arial" w:hAnsi="Arial"/>
          <w:sz w:val="24"/>
          <w:szCs w:val="24"/>
        </w:rPr>
        <w:t xml:space="preserve">staff identify job opportunities that match </w:t>
      </w:r>
      <w:r w:rsidR="009C42E0" w:rsidRPr="0094369B">
        <w:rPr>
          <w:rFonts w:ascii="Arial" w:hAnsi="Arial"/>
          <w:sz w:val="24"/>
          <w:szCs w:val="24"/>
        </w:rPr>
        <w:t xml:space="preserve">the </w:t>
      </w:r>
      <w:r w:rsidRPr="0094369B">
        <w:rPr>
          <w:rFonts w:ascii="Arial" w:hAnsi="Arial"/>
          <w:sz w:val="24"/>
          <w:szCs w:val="24"/>
        </w:rPr>
        <w:t>interests and skill</w:t>
      </w:r>
      <w:r w:rsidR="00FA7201" w:rsidRPr="0094369B">
        <w:rPr>
          <w:rFonts w:ascii="Arial" w:hAnsi="Arial"/>
          <w:sz w:val="24"/>
          <w:szCs w:val="24"/>
        </w:rPr>
        <w:t xml:space="preserve"> </w:t>
      </w:r>
      <w:r w:rsidRPr="0094369B">
        <w:rPr>
          <w:rFonts w:ascii="Arial" w:hAnsi="Arial"/>
          <w:sz w:val="24"/>
          <w:szCs w:val="24"/>
        </w:rPr>
        <w:t>sets of customers with disabilities</w:t>
      </w:r>
      <w:r w:rsidR="000B0190" w:rsidRPr="0094369B">
        <w:rPr>
          <w:rFonts w:ascii="Arial" w:hAnsi="Arial"/>
          <w:sz w:val="24"/>
          <w:szCs w:val="24"/>
        </w:rPr>
        <w:t>,</w:t>
      </w:r>
      <w:r w:rsidRPr="0094369B">
        <w:rPr>
          <w:rFonts w:ascii="Arial" w:hAnsi="Arial"/>
          <w:sz w:val="24"/>
          <w:szCs w:val="24"/>
        </w:rPr>
        <w:t xml:space="preserve"> </w:t>
      </w:r>
      <w:r w:rsidR="009C42E0" w:rsidRPr="0094369B">
        <w:rPr>
          <w:rFonts w:ascii="Arial" w:hAnsi="Arial"/>
          <w:sz w:val="24"/>
          <w:szCs w:val="24"/>
        </w:rPr>
        <w:t>VR</w:t>
      </w:r>
      <w:r w:rsidRPr="0094369B">
        <w:rPr>
          <w:rFonts w:ascii="Arial" w:hAnsi="Arial"/>
          <w:sz w:val="24"/>
          <w:szCs w:val="24"/>
        </w:rPr>
        <w:t xml:space="preserve"> funds may pay for on-the-job </w:t>
      </w:r>
      <w:r w:rsidR="005C2807" w:rsidRPr="0094369B">
        <w:rPr>
          <w:rFonts w:ascii="Arial" w:hAnsi="Arial"/>
          <w:sz w:val="24"/>
          <w:szCs w:val="24"/>
        </w:rPr>
        <w:t xml:space="preserve">assessments and </w:t>
      </w:r>
      <w:r w:rsidRPr="0094369B">
        <w:rPr>
          <w:rFonts w:ascii="Arial" w:hAnsi="Arial"/>
          <w:sz w:val="24"/>
          <w:szCs w:val="24"/>
        </w:rPr>
        <w:t>training</w:t>
      </w:r>
      <w:r w:rsidR="00FA7201" w:rsidRPr="0094369B">
        <w:rPr>
          <w:rFonts w:ascii="Arial" w:hAnsi="Arial"/>
          <w:sz w:val="24"/>
          <w:szCs w:val="24"/>
        </w:rPr>
        <w:t xml:space="preserve">; </w:t>
      </w:r>
      <w:r w:rsidRPr="0094369B">
        <w:rPr>
          <w:rFonts w:ascii="Arial" w:hAnsi="Arial"/>
          <w:sz w:val="24"/>
          <w:szCs w:val="24"/>
        </w:rPr>
        <w:t xml:space="preserve">Medicaid may pay for personal assistance services on and off </w:t>
      </w:r>
      <w:r w:rsidR="00FA7201" w:rsidRPr="0094369B">
        <w:rPr>
          <w:rFonts w:ascii="Arial" w:hAnsi="Arial"/>
          <w:sz w:val="24"/>
          <w:szCs w:val="24"/>
        </w:rPr>
        <w:t xml:space="preserve">the </w:t>
      </w:r>
      <w:r w:rsidRPr="0094369B">
        <w:rPr>
          <w:rFonts w:ascii="Arial" w:hAnsi="Arial"/>
          <w:sz w:val="24"/>
          <w:szCs w:val="24"/>
        </w:rPr>
        <w:t>job site</w:t>
      </w:r>
      <w:r w:rsidR="00FA7201" w:rsidRPr="0094369B">
        <w:rPr>
          <w:rFonts w:ascii="Arial" w:hAnsi="Arial"/>
          <w:sz w:val="24"/>
          <w:szCs w:val="24"/>
        </w:rPr>
        <w:t>;</w:t>
      </w:r>
      <w:r w:rsidRPr="0094369B">
        <w:rPr>
          <w:rFonts w:ascii="Arial" w:hAnsi="Arial"/>
          <w:sz w:val="24"/>
          <w:szCs w:val="24"/>
        </w:rPr>
        <w:t xml:space="preserve"> and T</w:t>
      </w:r>
      <w:r w:rsidR="00BD5A16" w:rsidRPr="0094369B">
        <w:rPr>
          <w:rFonts w:ascii="Arial" w:hAnsi="Arial"/>
          <w:sz w:val="24"/>
          <w:szCs w:val="24"/>
        </w:rPr>
        <w:t>emporary Assistance for Needy Families (T</w:t>
      </w:r>
      <w:r w:rsidRPr="0094369B">
        <w:rPr>
          <w:rFonts w:ascii="Arial" w:hAnsi="Arial"/>
          <w:sz w:val="24"/>
          <w:szCs w:val="24"/>
        </w:rPr>
        <w:t>ANF</w:t>
      </w:r>
      <w:r w:rsidR="00BD5A16" w:rsidRPr="0094369B">
        <w:rPr>
          <w:rFonts w:ascii="Arial" w:hAnsi="Arial"/>
          <w:sz w:val="24"/>
          <w:szCs w:val="24"/>
        </w:rPr>
        <w:t>)</w:t>
      </w:r>
      <w:r w:rsidRPr="0094369B">
        <w:rPr>
          <w:rFonts w:ascii="Arial" w:hAnsi="Arial"/>
          <w:sz w:val="24"/>
          <w:szCs w:val="24"/>
        </w:rPr>
        <w:t xml:space="preserve"> funds may be used to pay for after</w:t>
      </w:r>
      <w:r w:rsidR="00DD4342" w:rsidRPr="0094369B">
        <w:rPr>
          <w:rFonts w:ascii="Arial" w:hAnsi="Arial"/>
          <w:sz w:val="24"/>
          <w:szCs w:val="24"/>
        </w:rPr>
        <w:t>-</w:t>
      </w:r>
      <w:r w:rsidRPr="0094369B">
        <w:rPr>
          <w:rFonts w:ascii="Arial" w:hAnsi="Arial"/>
          <w:sz w:val="24"/>
          <w:szCs w:val="24"/>
        </w:rPr>
        <w:t>school child care support</w:t>
      </w:r>
      <w:r w:rsidR="00FA7201" w:rsidRPr="0094369B">
        <w:rPr>
          <w:rFonts w:ascii="Arial" w:hAnsi="Arial"/>
          <w:sz w:val="24"/>
          <w:szCs w:val="24"/>
        </w:rPr>
        <w:t>,</w:t>
      </w:r>
      <w:r w:rsidRPr="0094369B">
        <w:rPr>
          <w:rFonts w:ascii="Arial" w:hAnsi="Arial"/>
          <w:sz w:val="24"/>
          <w:szCs w:val="24"/>
        </w:rPr>
        <w:t xml:space="preserve"> if needed.</w:t>
      </w:r>
    </w:p>
    <w:p w14:paraId="02536922" w14:textId="31E7A1F7" w:rsidR="00FF0E23" w:rsidRPr="0094369B" w:rsidRDefault="006F0A8B"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Use cost</w:t>
      </w:r>
      <w:r w:rsidR="00AD3F18" w:rsidRPr="0094369B">
        <w:rPr>
          <w:rFonts w:ascii="Arial" w:hAnsi="Arial"/>
          <w:sz w:val="24"/>
          <w:szCs w:val="24"/>
        </w:rPr>
        <w:t>-</w:t>
      </w:r>
      <w:r w:rsidRPr="0094369B">
        <w:rPr>
          <w:rFonts w:ascii="Arial" w:hAnsi="Arial"/>
          <w:sz w:val="24"/>
          <w:szCs w:val="24"/>
        </w:rPr>
        <w:t xml:space="preserve">sharing arrangements to cover the cost of dedicated staff experts, such </w:t>
      </w:r>
      <w:r w:rsidR="00583457" w:rsidRPr="0094369B">
        <w:rPr>
          <w:rFonts w:ascii="Arial" w:hAnsi="Arial"/>
          <w:sz w:val="24"/>
          <w:szCs w:val="24"/>
        </w:rPr>
        <w:t xml:space="preserve">as </w:t>
      </w:r>
      <w:r w:rsidRPr="0094369B">
        <w:rPr>
          <w:rFonts w:ascii="Arial" w:hAnsi="Arial"/>
          <w:sz w:val="24"/>
          <w:szCs w:val="24"/>
        </w:rPr>
        <w:t xml:space="preserve">a Disability Resource Coordinator, </w:t>
      </w:r>
      <w:r w:rsidR="00583457" w:rsidRPr="0094369B">
        <w:rPr>
          <w:rFonts w:ascii="Arial" w:hAnsi="Arial"/>
          <w:sz w:val="24"/>
          <w:szCs w:val="24"/>
        </w:rPr>
        <w:t>wh</w:t>
      </w:r>
      <w:r w:rsidR="00FA7201" w:rsidRPr="0094369B">
        <w:rPr>
          <w:rFonts w:ascii="Arial" w:hAnsi="Arial"/>
          <w:sz w:val="24"/>
          <w:szCs w:val="24"/>
        </w:rPr>
        <w:t>o</w:t>
      </w:r>
      <w:r w:rsidR="00583457" w:rsidRPr="0094369B">
        <w:rPr>
          <w:rFonts w:ascii="Arial" w:hAnsi="Arial"/>
          <w:sz w:val="24"/>
          <w:szCs w:val="24"/>
        </w:rPr>
        <w:t xml:space="preserve"> </w:t>
      </w:r>
      <w:r w:rsidRPr="0094369B">
        <w:rPr>
          <w:rFonts w:ascii="Arial" w:hAnsi="Arial"/>
          <w:sz w:val="24"/>
          <w:szCs w:val="24"/>
        </w:rPr>
        <w:t xml:space="preserve">can </w:t>
      </w:r>
      <w:r w:rsidR="00FA7201" w:rsidRPr="0094369B">
        <w:rPr>
          <w:rFonts w:ascii="Arial" w:hAnsi="Arial"/>
          <w:sz w:val="24"/>
          <w:szCs w:val="24"/>
        </w:rPr>
        <w:t xml:space="preserve">establish and/or </w:t>
      </w:r>
      <w:r w:rsidRPr="0094369B">
        <w:rPr>
          <w:rFonts w:ascii="Arial" w:hAnsi="Arial"/>
          <w:sz w:val="24"/>
          <w:szCs w:val="24"/>
        </w:rPr>
        <w:t>formalize commitment</w:t>
      </w:r>
      <w:r w:rsidR="00FA7201" w:rsidRPr="0094369B">
        <w:rPr>
          <w:rFonts w:ascii="Arial" w:hAnsi="Arial"/>
          <w:sz w:val="24"/>
          <w:szCs w:val="24"/>
        </w:rPr>
        <w:t>s</w:t>
      </w:r>
      <w:r w:rsidRPr="0094369B">
        <w:rPr>
          <w:rFonts w:ascii="Arial" w:hAnsi="Arial"/>
          <w:sz w:val="24"/>
          <w:szCs w:val="24"/>
        </w:rPr>
        <w:t xml:space="preserve"> from partner organizations as well</w:t>
      </w:r>
      <w:r w:rsidR="00FA7201" w:rsidRPr="0094369B">
        <w:rPr>
          <w:rFonts w:ascii="Arial" w:hAnsi="Arial"/>
          <w:sz w:val="24"/>
          <w:szCs w:val="24"/>
        </w:rPr>
        <w:t xml:space="preserve"> as contribute to the overall development and/or implementation of efforts pertaining to individuals with disabilities within the AJC</w:t>
      </w:r>
      <w:r w:rsidR="00F11FFF" w:rsidRPr="0094369B">
        <w:rPr>
          <w:rFonts w:ascii="Arial" w:hAnsi="Arial"/>
          <w:sz w:val="24"/>
          <w:szCs w:val="24"/>
        </w:rPr>
        <w:t xml:space="preserve"> program</w:t>
      </w:r>
      <w:r w:rsidR="00043C7F" w:rsidRPr="0094369B">
        <w:rPr>
          <w:rFonts w:ascii="Arial" w:hAnsi="Arial"/>
          <w:sz w:val="24"/>
          <w:szCs w:val="24"/>
        </w:rPr>
        <w:t>s</w:t>
      </w:r>
      <w:r w:rsidR="00F11FFF" w:rsidRPr="0094369B">
        <w:rPr>
          <w:rFonts w:ascii="Arial" w:hAnsi="Arial"/>
          <w:sz w:val="24"/>
          <w:szCs w:val="24"/>
        </w:rPr>
        <w:t>.</w:t>
      </w:r>
    </w:p>
    <w:p w14:paraId="27C8A1EA" w14:textId="2A4AE90E" w:rsidR="00763097" w:rsidRPr="006F1895" w:rsidRDefault="00FF0E23" w:rsidP="006F1895">
      <w:pPr>
        <w:pStyle w:val="ListParagraph"/>
        <w:numPr>
          <w:ilvl w:val="0"/>
          <w:numId w:val="117"/>
        </w:numPr>
        <w:spacing w:after="240" w:line="240" w:lineRule="auto"/>
        <w:contextualSpacing w:val="0"/>
        <w:rPr>
          <w:rFonts w:ascii="Arial" w:hAnsi="Arial"/>
          <w:sz w:val="24"/>
          <w:szCs w:val="24"/>
        </w:rPr>
      </w:pPr>
      <w:r w:rsidRPr="0094369B">
        <w:rPr>
          <w:rFonts w:ascii="Arial" w:hAnsi="Arial"/>
          <w:sz w:val="24"/>
          <w:szCs w:val="24"/>
        </w:rPr>
        <w:t>In determining cost sharing arrangements</w:t>
      </w:r>
      <w:r w:rsidR="003049B6" w:rsidRPr="0094369B">
        <w:rPr>
          <w:rFonts w:ascii="Arial" w:hAnsi="Arial"/>
          <w:sz w:val="24"/>
          <w:szCs w:val="24"/>
        </w:rPr>
        <w:t>,</w:t>
      </w:r>
      <w:r w:rsidRPr="0094369B">
        <w:rPr>
          <w:rFonts w:ascii="Arial" w:hAnsi="Arial"/>
          <w:sz w:val="24"/>
          <w:szCs w:val="24"/>
        </w:rPr>
        <w:t xml:space="preserve"> review extensive guidance jointly published by </w:t>
      </w:r>
      <w:r w:rsidR="00253694" w:rsidRPr="355534DC">
        <w:rPr>
          <w:rFonts w:ascii="Arial" w:hAnsi="Arial"/>
          <w:sz w:val="24"/>
          <w:szCs w:val="24"/>
        </w:rPr>
        <w:t>the U.S. Departments of Labor (</w:t>
      </w:r>
      <w:r w:rsidRPr="0094369B">
        <w:rPr>
          <w:rFonts w:ascii="Arial" w:hAnsi="Arial"/>
          <w:sz w:val="24"/>
          <w:szCs w:val="24"/>
        </w:rPr>
        <w:t>DOL</w:t>
      </w:r>
      <w:r w:rsidR="00253694" w:rsidRPr="355534DC">
        <w:rPr>
          <w:rFonts w:ascii="Arial" w:hAnsi="Arial"/>
          <w:sz w:val="24"/>
          <w:szCs w:val="24"/>
        </w:rPr>
        <w:t>)</w:t>
      </w:r>
      <w:r w:rsidRPr="0094369B">
        <w:rPr>
          <w:rFonts w:ascii="Arial" w:hAnsi="Arial"/>
          <w:sz w:val="24"/>
          <w:szCs w:val="24"/>
        </w:rPr>
        <w:t xml:space="preserve"> and </w:t>
      </w:r>
      <w:r w:rsidR="00253694" w:rsidRPr="355534DC">
        <w:rPr>
          <w:rFonts w:ascii="Arial" w:hAnsi="Arial"/>
          <w:sz w:val="24"/>
          <w:szCs w:val="24"/>
        </w:rPr>
        <w:t>Education (</w:t>
      </w:r>
      <w:r w:rsidRPr="0094369B">
        <w:rPr>
          <w:rFonts w:ascii="Arial" w:hAnsi="Arial"/>
          <w:sz w:val="24"/>
          <w:szCs w:val="24"/>
        </w:rPr>
        <w:t>ED</w:t>
      </w:r>
      <w:r w:rsidR="00253694" w:rsidRPr="355534DC">
        <w:rPr>
          <w:rFonts w:ascii="Arial" w:hAnsi="Arial"/>
          <w:sz w:val="24"/>
          <w:szCs w:val="24"/>
        </w:rPr>
        <w:t>)</w:t>
      </w:r>
      <w:r w:rsidRPr="0094369B">
        <w:rPr>
          <w:rFonts w:ascii="Arial" w:hAnsi="Arial"/>
          <w:sz w:val="24"/>
          <w:szCs w:val="24"/>
        </w:rPr>
        <w:t xml:space="preserve">, Training and Employment Guidance Letter </w:t>
      </w:r>
      <w:hyperlink r:id="rId26" w:history="1">
        <w:r w:rsidRPr="0094369B">
          <w:rPr>
            <w:rStyle w:val="Hyperlink"/>
            <w:rFonts w:ascii="Arial" w:hAnsi="Arial"/>
            <w:sz w:val="24"/>
            <w:szCs w:val="24"/>
          </w:rPr>
          <w:t xml:space="preserve">TEGL No. 17-16, “Infrastructure Funding of the </w:t>
        </w:r>
        <w:r w:rsidR="004361B3" w:rsidRPr="0094369B">
          <w:rPr>
            <w:rStyle w:val="Hyperlink"/>
            <w:rFonts w:ascii="Arial" w:hAnsi="Arial"/>
            <w:sz w:val="24"/>
            <w:szCs w:val="24"/>
          </w:rPr>
          <w:t>O</w:t>
        </w:r>
        <w:r w:rsidR="00D63655" w:rsidRPr="0094369B">
          <w:rPr>
            <w:rStyle w:val="Hyperlink"/>
            <w:rFonts w:ascii="Arial" w:hAnsi="Arial"/>
            <w:sz w:val="24"/>
            <w:szCs w:val="24"/>
          </w:rPr>
          <w:t>ne-</w:t>
        </w:r>
        <w:r w:rsidR="007055FA" w:rsidRPr="0094369B">
          <w:rPr>
            <w:rStyle w:val="Hyperlink"/>
            <w:rFonts w:ascii="Arial" w:hAnsi="Arial"/>
            <w:sz w:val="24"/>
            <w:szCs w:val="24"/>
          </w:rPr>
          <w:t>S</w:t>
        </w:r>
        <w:r w:rsidR="00D63655" w:rsidRPr="0094369B">
          <w:rPr>
            <w:rStyle w:val="Hyperlink"/>
            <w:rFonts w:ascii="Arial" w:hAnsi="Arial"/>
            <w:sz w:val="24"/>
            <w:szCs w:val="24"/>
          </w:rPr>
          <w:t>top</w:t>
        </w:r>
        <w:r w:rsidRPr="0094369B">
          <w:rPr>
            <w:rStyle w:val="Hyperlink"/>
            <w:rFonts w:ascii="Arial" w:hAnsi="Arial"/>
            <w:sz w:val="24"/>
            <w:szCs w:val="24"/>
          </w:rPr>
          <w:t xml:space="preserve"> Delivery System</w:t>
        </w:r>
      </w:hyperlink>
      <w:r w:rsidRPr="0094369B">
        <w:rPr>
          <w:rFonts w:ascii="Arial" w:hAnsi="Arial"/>
          <w:sz w:val="24"/>
          <w:szCs w:val="24"/>
        </w:rPr>
        <w:t>” (January 18, 2017).</w:t>
      </w:r>
    </w:p>
    <w:p w14:paraId="6BC44A6E" w14:textId="1C4DB237" w:rsidR="00060E49" w:rsidRPr="006F1895" w:rsidRDefault="006F0A8B" w:rsidP="006F1895">
      <w:pPr>
        <w:spacing w:after="240"/>
      </w:pPr>
      <w:r w:rsidRPr="00585528">
        <w:t xml:space="preserve">With respect to </w:t>
      </w:r>
      <w:r w:rsidRPr="00585528">
        <w:rPr>
          <w:b/>
        </w:rPr>
        <w:t>SERVICE DELIVERY AND COORDINATION</w:t>
      </w:r>
      <w:r w:rsidRPr="00585528">
        <w:t xml:space="preserve">, the </w:t>
      </w:r>
      <w:r w:rsidR="007A287D" w:rsidRPr="00585528">
        <w:t>AJC</w:t>
      </w:r>
      <w:r w:rsidR="00F11FFF" w:rsidRPr="00585528">
        <w:t xml:space="preserve"> program</w:t>
      </w:r>
      <w:r w:rsidR="00D0487F" w:rsidRPr="00585528">
        <w:t>s</w:t>
      </w:r>
      <w:r w:rsidRPr="00585528">
        <w:t>:</w:t>
      </w:r>
    </w:p>
    <w:p w14:paraId="13449F2F" w14:textId="2C6444C6" w:rsidR="00D0487F" w:rsidRPr="0094369B" w:rsidRDefault="00D0487F" w:rsidP="006F1895">
      <w:pPr>
        <w:pStyle w:val="ListParagraph"/>
        <w:numPr>
          <w:ilvl w:val="0"/>
          <w:numId w:val="118"/>
        </w:numPr>
        <w:tabs>
          <w:tab w:val="left" w:pos="1260"/>
        </w:tabs>
        <w:spacing w:after="240" w:line="240" w:lineRule="auto"/>
        <w:contextualSpacing w:val="0"/>
        <w:rPr>
          <w:rFonts w:ascii="Arial" w:hAnsi="Arial"/>
          <w:sz w:val="24"/>
          <w:szCs w:val="24"/>
          <w:u w:val="single"/>
        </w:rPr>
      </w:pPr>
      <w:r w:rsidRPr="0094369B">
        <w:rPr>
          <w:rFonts w:ascii="Arial" w:hAnsi="Arial"/>
          <w:sz w:val="24"/>
          <w:szCs w:val="24"/>
        </w:rPr>
        <w:t>Incorporate dedicated staff, such as Disability Resource Coordinators (</w:t>
      </w:r>
      <w:r w:rsidR="00716770">
        <w:rPr>
          <w:rFonts w:ascii="Arial" w:hAnsi="Arial"/>
          <w:sz w:val="24"/>
          <w:szCs w:val="24"/>
        </w:rPr>
        <w:t>DRC)</w:t>
      </w:r>
      <w:r w:rsidRPr="0094369B">
        <w:rPr>
          <w:rFonts w:ascii="Arial" w:hAnsi="Arial"/>
          <w:sz w:val="24"/>
          <w:szCs w:val="24"/>
        </w:rPr>
        <w:t xml:space="preserve">, </w:t>
      </w:r>
      <w:r w:rsidR="0056303E" w:rsidRPr="0094369B">
        <w:rPr>
          <w:rFonts w:ascii="Arial" w:hAnsi="Arial"/>
          <w:sz w:val="24"/>
          <w:szCs w:val="24"/>
        </w:rPr>
        <w:t xml:space="preserve">or other similar individuals with particular expertise </w:t>
      </w:r>
      <w:r w:rsidRPr="0094369B">
        <w:rPr>
          <w:rFonts w:ascii="Arial" w:hAnsi="Arial"/>
          <w:sz w:val="24"/>
          <w:szCs w:val="24"/>
        </w:rPr>
        <w:t xml:space="preserve">as part of the staffing structure of the AJC programs to facilitate linkages across partner organizations. DRCs can also establish </w:t>
      </w:r>
      <w:r w:rsidR="002C1E17" w:rsidRPr="0094369B">
        <w:rPr>
          <w:rFonts w:ascii="Arial" w:hAnsi="Arial"/>
          <w:sz w:val="24"/>
          <w:szCs w:val="24"/>
        </w:rPr>
        <w:t>Integrated Resource Teams (</w:t>
      </w:r>
      <w:r w:rsidRPr="0094369B">
        <w:rPr>
          <w:rFonts w:ascii="Arial" w:hAnsi="Arial"/>
          <w:sz w:val="24"/>
          <w:szCs w:val="24"/>
        </w:rPr>
        <w:t>IRTs</w:t>
      </w:r>
      <w:r w:rsidR="002C1E17" w:rsidRPr="0094369B">
        <w:rPr>
          <w:rFonts w:ascii="Arial" w:hAnsi="Arial"/>
          <w:sz w:val="24"/>
          <w:szCs w:val="24"/>
        </w:rPr>
        <w:t>)</w:t>
      </w:r>
      <w:r w:rsidRPr="0094369B">
        <w:rPr>
          <w:rFonts w:ascii="Arial" w:hAnsi="Arial"/>
          <w:sz w:val="24"/>
          <w:szCs w:val="24"/>
        </w:rPr>
        <w:t xml:space="preserve"> and convene a “disability</w:t>
      </w:r>
      <w:r w:rsidR="00E37173" w:rsidRPr="0094369B">
        <w:rPr>
          <w:rFonts w:ascii="Arial" w:hAnsi="Arial"/>
          <w:sz w:val="24"/>
          <w:szCs w:val="24"/>
        </w:rPr>
        <w:t xml:space="preserve"> </w:t>
      </w:r>
      <w:r w:rsidRPr="0094369B">
        <w:rPr>
          <w:rFonts w:ascii="Arial" w:hAnsi="Arial"/>
          <w:sz w:val="24"/>
          <w:szCs w:val="24"/>
        </w:rPr>
        <w:t>and</w:t>
      </w:r>
      <w:r w:rsidR="00E37173" w:rsidRPr="0094369B">
        <w:rPr>
          <w:rFonts w:ascii="Arial" w:hAnsi="Arial"/>
          <w:sz w:val="24"/>
          <w:szCs w:val="24"/>
        </w:rPr>
        <w:t xml:space="preserve"> </w:t>
      </w:r>
      <w:r w:rsidRPr="0094369B">
        <w:rPr>
          <w:rFonts w:ascii="Arial" w:hAnsi="Arial"/>
          <w:sz w:val="24"/>
          <w:szCs w:val="24"/>
        </w:rPr>
        <w:t>employment task force” or other partnership working group to address policy and systemic issues impacting the employment of individuals with disabilities, among other endeavors to improve successful employment outcomes.</w:t>
      </w:r>
    </w:p>
    <w:p w14:paraId="4A9B7CAE" w14:textId="1B21F987" w:rsidR="00C6014B" w:rsidRPr="0094369B" w:rsidRDefault="17999792" w:rsidP="006F1895">
      <w:pPr>
        <w:pStyle w:val="ListParagraph"/>
        <w:numPr>
          <w:ilvl w:val="0"/>
          <w:numId w:val="118"/>
        </w:numPr>
        <w:tabs>
          <w:tab w:val="left" w:pos="1260"/>
        </w:tabs>
        <w:spacing w:after="240" w:line="240" w:lineRule="auto"/>
        <w:contextualSpacing w:val="0"/>
        <w:rPr>
          <w:rFonts w:ascii="Arial" w:hAnsi="Arial"/>
          <w:sz w:val="24"/>
          <w:szCs w:val="24"/>
        </w:rPr>
      </w:pPr>
      <w:r w:rsidRPr="0094369B">
        <w:rPr>
          <w:rFonts w:ascii="Arial" w:hAnsi="Arial"/>
          <w:sz w:val="24"/>
          <w:szCs w:val="24"/>
        </w:rPr>
        <w:t xml:space="preserve">Convene an IRT to coordinate services and leverage funding to meet the employment needs of job seekers who </w:t>
      </w:r>
      <w:r w:rsidR="111EA290" w:rsidRPr="0094369B">
        <w:rPr>
          <w:rFonts w:ascii="Arial" w:hAnsi="Arial"/>
          <w:sz w:val="24"/>
          <w:szCs w:val="24"/>
        </w:rPr>
        <w:t xml:space="preserve">may </w:t>
      </w:r>
      <w:r w:rsidRPr="0094369B">
        <w:rPr>
          <w:rFonts w:ascii="Arial" w:hAnsi="Arial"/>
          <w:sz w:val="24"/>
          <w:szCs w:val="24"/>
        </w:rPr>
        <w:t xml:space="preserve">need access to multiple service providers and resources to reach training and employment goals. IRTs may </w:t>
      </w:r>
      <w:r w:rsidR="111EA290" w:rsidRPr="0094369B">
        <w:rPr>
          <w:rFonts w:ascii="Arial" w:hAnsi="Arial"/>
          <w:sz w:val="24"/>
          <w:szCs w:val="24"/>
        </w:rPr>
        <w:t xml:space="preserve">involve </w:t>
      </w:r>
      <w:r w:rsidRPr="0094369B">
        <w:rPr>
          <w:rFonts w:ascii="Arial" w:hAnsi="Arial"/>
          <w:sz w:val="24"/>
          <w:szCs w:val="24"/>
        </w:rPr>
        <w:t xml:space="preserve">a diverse range of supports to </w:t>
      </w:r>
      <w:r w:rsidR="6DCD3767" w:rsidRPr="0094369B">
        <w:rPr>
          <w:rFonts w:ascii="Arial" w:hAnsi="Arial"/>
          <w:sz w:val="24"/>
          <w:szCs w:val="24"/>
        </w:rPr>
        <w:t xml:space="preserve">ensure </w:t>
      </w:r>
      <w:r w:rsidRPr="0094369B">
        <w:rPr>
          <w:rFonts w:ascii="Arial" w:hAnsi="Arial"/>
          <w:sz w:val="24"/>
          <w:szCs w:val="24"/>
        </w:rPr>
        <w:t>job training, job search, and employment outcomes are successful for the individual</w:t>
      </w:r>
      <w:r w:rsidR="6DCD3767" w:rsidRPr="0094369B">
        <w:rPr>
          <w:rFonts w:ascii="Arial" w:hAnsi="Arial"/>
          <w:sz w:val="24"/>
          <w:szCs w:val="24"/>
        </w:rPr>
        <w:t>,</w:t>
      </w:r>
      <w:r w:rsidRPr="0094369B">
        <w:rPr>
          <w:rFonts w:ascii="Arial" w:hAnsi="Arial"/>
          <w:sz w:val="24"/>
          <w:szCs w:val="24"/>
        </w:rPr>
        <w:t xml:space="preserve"> such as community transportation or housing coordinators, community college liaisons, special education transition assistance, or certified benefits planners, among others. The </w:t>
      </w:r>
      <w:r w:rsidRPr="0094369B">
        <w:rPr>
          <w:rFonts w:ascii="Arial" w:hAnsi="Arial"/>
          <w:sz w:val="24"/>
          <w:szCs w:val="24"/>
        </w:rPr>
        <w:lastRenderedPageBreak/>
        <w:t xml:space="preserve">IRT incorporates the individual with a disability as the primary </w:t>
      </w:r>
      <w:r w:rsidR="111EA290" w:rsidRPr="0094369B">
        <w:rPr>
          <w:rFonts w:ascii="Arial" w:hAnsi="Arial"/>
          <w:sz w:val="24"/>
          <w:szCs w:val="24"/>
        </w:rPr>
        <w:t>contributor to the team.</w:t>
      </w:r>
      <w:r w:rsidR="006D7403" w:rsidRPr="0094369B">
        <w:rPr>
          <w:rStyle w:val="FootnoteReference"/>
          <w:rFonts w:ascii="Arial" w:hAnsi="Arial"/>
          <w:sz w:val="24"/>
          <w:szCs w:val="24"/>
        </w:rPr>
        <w:footnoteReference w:id="43"/>
      </w:r>
    </w:p>
    <w:p w14:paraId="55438E2C" w14:textId="2DCDF780" w:rsidR="006F0A8B" w:rsidRPr="000E697F"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Make</w:t>
      </w:r>
      <w:r w:rsidR="00FA7201" w:rsidRPr="000E697F">
        <w:rPr>
          <w:rFonts w:ascii="Arial" w:hAnsi="Arial"/>
          <w:sz w:val="24"/>
          <w:szCs w:val="24"/>
        </w:rPr>
        <w:t xml:space="preserve"> any </w:t>
      </w:r>
      <w:r w:rsidRPr="000E697F">
        <w:rPr>
          <w:rFonts w:ascii="Arial" w:hAnsi="Arial"/>
          <w:sz w:val="24"/>
          <w:szCs w:val="24"/>
        </w:rPr>
        <w:t xml:space="preserve">local </w:t>
      </w:r>
      <w:hyperlink r:id="rId27" w:history="1">
        <w:r w:rsidRPr="000E697F">
          <w:rPr>
            <w:rStyle w:val="Hyperlink"/>
            <w:rFonts w:ascii="Arial" w:hAnsi="Arial"/>
            <w:sz w:val="24"/>
            <w:szCs w:val="24"/>
          </w:rPr>
          <w:t>Work Incentives Planning and Assistance (WIPA)</w:t>
        </w:r>
      </w:hyperlink>
      <w:r w:rsidRPr="000E697F">
        <w:rPr>
          <w:rFonts w:ascii="Arial" w:hAnsi="Arial"/>
          <w:sz w:val="24"/>
          <w:szCs w:val="24"/>
        </w:rPr>
        <w:t xml:space="preserve"> project</w:t>
      </w:r>
      <w:r w:rsidR="00FA7201" w:rsidRPr="000E697F">
        <w:rPr>
          <w:rFonts w:ascii="Arial" w:hAnsi="Arial"/>
          <w:sz w:val="24"/>
          <w:szCs w:val="24"/>
        </w:rPr>
        <w:t>(s)</w:t>
      </w:r>
      <w:r w:rsidRPr="000E697F">
        <w:rPr>
          <w:rFonts w:ascii="Arial" w:hAnsi="Arial"/>
          <w:sz w:val="24"/>
          <w:szCs w:val="24"/>
        </w:rPr>
        <w:t xml:space="preserve"> for individuals with disabilities a part of the team service coordination process, as needed. WIPA counselors can help customers with disabilities consider how getting a job will affect any disability benefits they may receive. The counselors can also train</w:t>
      </w:r>
      <w:r w:rsidR="00AD3F18" w:rsidRPr="000E697F">
        <w:rPr>
          <w:rFonts w:ascii="Arial" w:hAnsi="Arial"/>
          <w:sz w:val="24"/>
          <w:szCs w:val="24"/>
        </w:rPr>
        <w:t xml:space="preserve"> AJC </w:t>
      </w:r>
      <w:r w:rsidR="00F11FFF" w:rsidRPr="000E697F">
        <w:rPr>
          <w:rFonts w:ascii="Arial" w:hAnsi="Arial"/>
          <w:sz w:val="24"/>
          <w:szCs w:val="24"/>
        </w:rPr>
        <w:t xml:space="preserve">program </w:t>
      </w:r>
      <w:r w:rsidRPr="000E697F">
        <w:rPr>
          <w:rFonts w:ascii="Arial" w:hAnsi="Arial"/>
          <w:sz w:val="24"/>
          <w:szCs w:val="24"/>
        </w:rPr>
        <w:t xml:space="preserve">staff or other workforce organizations about these benefits issues. </w:t>
      </w:r>
    </w:p>
    <w:p w14:paraId="1B5573A0" w14:textId="10C1E925" w:rsidR="00B94DE0" w:rsidRPr="006F1895" w:rsidRDefault="006F0A8B" w:rsidP="006F1895">
      <w:pPr>
        <w:pStyle w:val="ListParagraph"/>
        <w:numPr>
          <w:ilvl w:val="0"/>
          <w:numId w:val="119"/>
        </w:numPr>
        <w:spacing w:after="240" w:line="240" w:lineRule="auto"/>
        <w:contextualSpacing w:val="0"/>
        <w:rPr>
          <w:rFonts w:ascii="Arial" w:hAnsi="Arial"/>
          <w:sz w:val="24"/>
          <w:szCs w:val="24"/>
        </w:rPr>
      </w:pPr>
      <w:r w:rsidRPr="000E697F">
        <w:rPr>
          <w:rFonts w:ascii="Arial" w:hAnsi="Arial"/>
          <w:sz w:val="24"/>
          <w:szCs w:val="24"/>
        </w:rPr>
        <w:t xml:space="preserve">Maintain a list of </w:t>
      </w:r>
      <w:r w:rsidR="009A275F" w:rsidRPr="000E697F">
        <w:rPr>
          <w:rFonts w:ascii="Arial" w:hAnsi="Arial"/>
          <w:sz w:val="24"/>
          <w:szCs w:val="24"/>
        </w:rPr>
        <w:t xml:space="preserve">agencies and other </w:t>
      </w:r>
      <w:r w:rsidRPr="000E697F">
        <w:rPr>
          <w:rFonts w:ascii="Arial" w:hAnsi="Arial"/>
          <w:sz w:val="24"/>
          <w:szCs w:val="24"/>
        </w:rPr>
        <w:t xml:space="preserve">local resources designed to assist individuals with </w:t>
      </w:r>
      <w:r w:rsidR="009A275F" w:rsidRPr="000E697F">
        <w:rPr>
          <w:rFonts w:ascii="Arial" w:hAnsi="Arial"/>
          <w:sz w:val="24"/>
          <w:szCs w:val="24"/>
        </w:rPr>
        <w:t xml:space="preserve">disabilities </w:t>
      </w:r>
      <w:r w:rsidRPr="000E697F">
        <w:rPr>
          <w:rFonts w:ascii="Arial" w:hAnsi="Arial"/>
          <w:sz w:val="24"/>
          <w:szCs w:val="24"/>
        </w:rPr>
        <w:t>(e.g.,</w:t>
      </w:r>
      <w:r w:rsidR="00AD3F18" w:rsidRPr="000E697F">
        <w:rPr>
          <w:rFonts w:ascii="Arial" w:hAnsi="Arial"/>
          <w:sz w:val="24"/>
          <w:szCs w:val="24"/>
        </w:rPr>
        <w:t xml:space="preserve"> </w:t>
      </w:r>
      <w:r w:rsidRPr="000E697F">
        <w:rPr>
          <w:rFonts w:ascii="Arial" w:hAnsi="Arial"/>
          <w:sz w:val="24"/>
          <w:szCs w:val="24"/>
        </w:rPr>
        <w:t xml:space="preserve">agencies providing interpreters for individuals who are </w:t>
      </w:r>
      <w:r w:rsidR="0056303E" w:rsidRPr="000E697F">
        <w:rPr>
          <w:rFonts w:ascii="Arial" w:hAnsi="Arial"/>
          <w:sz w:val="24"/>
          <w:szCs w:val="24"/>
        </w:rPr>
        <w:t>Deaf or hard of hearing</w:t>
      </w:r>
      <w:r w:rsidR="00FA7201" w:rsidRPr="000E697F">
        <w:rPr>
          <w:rFonts w:ascii="Arial" w:hAnsi="Arial"/>
          <w:sz w:val="24"/>
          <w:szCs w:val="24"/>
        </w:rPr>
        <w:t>;</w:t>
      </w:r>
      <w:r w:rsidRPr="000E697F">
        <w:rPr>
          <w:rFonts w:ascii="Arial" w:hAnsi="Arial"/>
          <w:sz w:val="24"/>
          <w:szCs w:val="24"/>
        </w:rPr>
        <w:t xml:space="preserve"> financial capability services</w:t>
      </w:r>
      <w:r w:rsidR="00FA7201" w:rsidRPr="000E697F">
        <w:rPr>
          <w:rFonts w:ascii="Arial" w:hAnsi="Arial"/>
          <w:sz w:val="24"/>
          <w:szCs w:val="24"/>
        </w:rPr>
        <w:t>;</w:t>
      </w:r>
      <w:r w:rsidRPr="000E697F">
        <w:rPr>
          <w:rFonts w:ascii="Arial" w:hAnsi="Arial"/>
          <w:sz w:val="24"/>
          <w:szCs w:val="24"/>
        </w:rPr>
        <w:t xml:space="preserve"> </w:t>
      </w:r>
      <w:r w:rsidR="009B158C" w:rsidRPr="000E697F">
        <w:rPr>
          <w:rFonts w:ascii="Arial" w:hAnsi="Arial"/>
          <w:sz w:val="24"/>
          <w:szCs w:val="24"/>
        </w:rPr>
        <w:t>information on applying to the State</w:t>
      </w:r>
      <w:r w:rsidRPr="000E697F">
        <w:rPr>
          <w:rFonts w:ascii="Arial" w:hAnsi="Arial"/>
          <w:sz w:val="24"/>
          <w:szCs w:val="24"/>
        </w:rPr>
        <w:t xml:space="preserve"> Medicaid Buy-in program</w:t>
      </w:r>
      <w:r w:rsidR="00FA7201" w:rsidRPr="000E697F">
        <w:rPr>
          <w:rFonts w:ascii="Arial" w:hAnsi="Arial"/>
          <w:sz w:val="24"/>
          <w:szCs w:val="24"/>
        </w:rPr>
        <w:t>;</w:t>
      </w:r>
      <w:r w:rsidRPr="000E697F">
        <w:rPr>
          <w:rFonts w:ascii="Arial" w:hAnsi="Arial"/>
          <w:sz w:val="24"/>
          <w:szCs w:val="24"/>
        </w:rPr>
        <w:t xml:space="preserve"> </w:t>
      </w:r>
      <w:r w:rsidR="005C2807" w:rsidRPr="000E697F">
        <w:rPr>
          <w:rFonts w:ascii="Arial" w:hAnsi="Arial"/>
          <w:sz w:val="24"/>
          <w:szCs w:val="24"/>
        </w:rPr>
        <w:t>agencies providing services to individuals with mental health disabilities and individuals with intellectual</w:t>
      </w:r>
      <w:r w:rsidR="00CB2346" w:rsidRPr="000E697F">
        <w:rPr>
          <w:rFonts w:ascii="Arial" w:hAnsi="Arial"/>
          <w:sz w:val="24"/>
          <w:szCs w:val="24"/>
        </w:rPr>
        <w:t>/developmental</w:t>
      </w:r>
      <w:r w:rsidR="005C2807" w:rsidRPr="000E697F">
        <w:rPr>
          <w:rFonts w:ascii="Arial" w:hAnsi="Arial"/>
          <w:sz w:val="24"/>
          <w:szCs w:val="24"/>
        </w:rPr>
        <w:t xml:space="preserve"> disabilities, </w:t>
      </w:r>
      <w:r w:rsidRPr="000E697F">
        <w:rPr>
          <w:rFonts w:ascii="Arial" w:hAnsi="Arial"/>
          <w:sz w:val="24"/>
          <w:szCs w:val="24"/>
        </w:rPr>
        <w:t xml:space="preserve">and </w:t>
      </w:r>
      <w:r w:rsidR="00915151">
        <w:rPr>
          <w:rFonts w:ascii="Arial" w:hAnsi="Arial"/>
          <w:sz w:val="24"/>
          <w:szCs w:val="24"/>
        </w:rPr>
        <w:t xml:space="preserve">information on </w:t>
      </w:r>
      <w:r w:rsidR="009A275F" w:rsidRPr="000E697F">
        <w:rPr>
          <w:rFonts w:ascii="Arial" w:hAnsi="Arial"/>
          <w:sz w:val="24"/>
          <w:szCs w:val="24"/>
        </w:rPr>
        <w:t xml:space="preserve">how to </w:t>
      </w:r>
      <w:r w:rsidRPr="000E697F">
        <w:rPr>
          <w:rFonts w:ascii="Arial" w:hAnsi="Arial"/>
          <w:sz w:val="24"/>
          <w:szCs w:val="24"/>
        </w:rPr>
        <w:t>access housing and transportation services), and make that information available to both staff and customers. This information should be regularly updated.</w:t>
      </w:r>
    </w:p>
    <w:p w14:paraId="423168F9" w14:textId="3A30BCFB" w:rsidR="006F0A8B" w:rsidRPr="00352BA6" w:rsidRDefault="00865E22" w:rsidP="006F1895">
      <w:pPr>
        <w:pStyle w:val="Heading3"/>
        <w:spacing w:after="240"/>
      </w:pPr>
      <w:bookmarkStart w:id="38" w:name="_Toc535413120"/>
      <w:bookmarkStart w:id="39" w:name="_Toc176872393"/>
      <w:r w:rsidRPr="00352BA6">
        <w:t>1</w:t>
      </w:r>
      <w:r w:rsidR="006F0A8B" w:rsidRPr="00352BA6">
        <w:t xml:space="preserve">.5 </w:t>
      </w:r>
      <w:r w:rsidR="0072128B" w:rsidRPr="00352BA6">
        <w:t xml:space="preserve">Staff </w:t>
      </w:r>
      <w:bookmarkEnd w:id="38"/>
      <w:r w:rsidR="00CB2346">
        <w:t>Development</w:t>
      </w:r>
      <w:bookmarkEnd w:id="39"/>
    </w:p>
    <w:p w14:paraId="6242E444" w14:textId="4A1E00D7" w:rsidR="00CB2346" w:rsidRPr="006F1895" w:rsidRDefault="00CB2346" w:rsidP="006F1895">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Create a process to provide supervisors with diversity management training. Work with DEIA experts in the area to provide consultations and/or trainings.</w:t>
      </w:r>
    </w:p>
    <w:p w14:paraId="131135BC" w14:textId="75B0339D" w:rsidR="00D37C7F" w:rsidRPr="006F1895" w:rsidRDefault="005C2807" w:rsidP="006F1895">
      <w:pPr>
        <w:pStyle w:val="ListParagraph"/>
        <w:numPr>
          <w:ilvl w:val="0"/>
          <w:numId w:val="26"/>
        </w:numPr>
        <w:spacing w:after="240" w:line="240" w:lineRule="auto"/>
        <w:contextualSpacing w:val="0"/>
        <w:rPr>
          <w:rFonts w:ascii="Arial" w:hAnsi="Arial"/>
          <w:sz w:val="24"/>
          <w:szCs w:val="24"/>
        </w:rPr>
      </w:pPr>
      <w:bookmarkStart w:id="40" w:name="_Hlk158630015"/>
      <w:r w:rsidRPr="71637C61">
        <w:rPr>
          <w:rFonts w:ascii="Arial" w:hAnsi="Arial"/>
          <w:sz w:val="24"/>
          <w:szCs w:val="24"/>
        </w:rPr>
        <w:t xml:space="preserve">Based on regular and ongoing </w:t>
      </w:r>
      <w:r w:rsidR="00D37C7F" w:rsidRPr="71637C61">
        <w:rPr>
          <w:rFonts w:ascii="Arial" w:hAnsi="Arial"/>
          <w:sz w:val="24"/>
          <w:szCs w:val="24"/>
        </w:rPr>
        <w:t xml:space="preserve">assessments </w:t>
      </w:r>
      <w:r w:rsidRPr="71637C61">
        <w:rPr>
          <w:rFonts w:ascii="Arial" w:hAnsi="Arial"/>
          <w:sz w:val="24"/>
          <w:szCs w:val="24"/>
        </w:rPr>
        <w:t xml:space="preserve">of AJC </w:t>
      </w:r>
      <w:r w:rsidR="00F11FFF" w:rsidRPr="71637C61">
        <w:rPr>
          <w:rFonts w:ascii="Arial" w:hAnsi="Arial"/>
          <w:sz w:val="24"/>
          <w:szCs w:val="24"/>
        </w:rPr>
        <w:t xml:space="preserve">program </w:t>
      </w:r>
      <w:r w:rsidRPr="71637C61">
        <w:rPr>
          <w:rFonts w:ascii="Arial" w:hAnsi="Arial"/>
          <w:sz w:val="24"/>
          <w:szCs w:val="24"/>
        </w:rPr>
        <w:t>staff</w:t>
      </w:r>
      <w:r w:rsidR="000126B2" w:rsidRPr="71637C61">
        <w:rPr>
          <w:rFonts w:ascii="Arial" w:hAnsi="Arial"/>
          <w:sz w:val="24"/>
          <w:szCs w:val="24"/>
        </w:rPr>
        <w:t>’s</w:t>
      </w:r>
      <w:r w:rsidRPr="71637C61">
        <w:rPr>
          <w:rFonts w:ascii="Arial" w:hAnsi="Arial"/>
          <w:sz w:val="24"/>
          <w:szCs w:val="24"/>
        </w:rPr>
        <w:t xml:space="preserve"> knowledge and experience serving individuals </w:t>
      </w:r>
      <w:r w:rsidR="00D37C7F" w:rsidRPr="71637C61">
        <w:rPr>
          <w:rFonts w:ascii="Arial" w:hAnsi="Arial"/>
          <w:sz w:val="24"/>
          <w:szCs w:val="24"/>
        </w:rPr>
        <w:t xml:space="preserve">who belong to </w:t>
      </w:r>
      <w:r w:rsidR="00DF73A0" w:rsidRPr="71637C61">
        <w:rPr>
          <w:rFonts w:ascii="Arial" w:hAnsi="Arial"/>
          <w:sz w:val="24"/>
          <w:szCs w:val="24"/>
        </w:rPr>
        <w:t xml:space="preserve">traditionally </w:t>
      </w:r>
      <w:r w:rsidR="00D37C7F" w:rsidRPr="71637C61">
        <w:rPr>
          <w:rFonts w:ascii="Arial" w:hAnsi="Arial"/>
          <w:sz w:val="24"/>
          <w:szCs w:val="24"/>
        </w:rPr>
        <w:t>underserved communities</w:t>
      </w:r>
      <w:r w:rsidRPr="71637C61">
        <w:rPr>
          <w:rFonts w:ascii="Arial" w:hAnsi="Arial"/>
          <w:sz w:val="24"/>
          <w:szCs w:val="24"/>
        </w:rPr>
        <w:t xml:space="preserve">, </w:t>
      </w:r>
      <w:r w:rsidR="007A287D" w:rsidRPr="71637C61">
        <w:rPr>
          <w:rFonts w:ascii="Arial" w:hAnsi="Arial"/>
          <w:sz w:val="24"/>
          <w:szCs w:val="24"/>
        </w:rPr>
        <w:t>AJC</w:t>
      </w:r>
      <w:r w:rsidR="006F0A8B" w:rsidRPr="71637C61">
        <w:rPr>
          <w:rFonts w:ascii="Arial" w:hAnsi="Arial"/>
          <w:sz w:val="24"/>
          <w:szCs w:val="24"/>
        </w:rPr>
        <w:t xml:space="preserve"> </w:t>
      </w:r>
      <w:r w:rsidR="00F11FFF" w:rsidRPr="71637C61">
        <w:rPr>
          <w:rFonts w:ascii="Arial" w:hAnsi="Arial"/>
          <w:sz w:val="24"/>
          <w:szCs w:val="24"/>
        </w:rPr>
        <w:t>program</w:t>
      </w:r>
      <w:r w:rsidR="009E3F24" w:rsidRPr="71637C61">
        <w:rPr>
          <w:rFonts w:ascii="Arial" w:hAnsi="Arial"/>
          <w:sz w:val="24"/>
          <w:szCs w:val="24"/>
        </w:rPr>
        <w:t>s</w:t>
      </w:r>
      <w:r w:rsidR="00F11FFF" w:rsidRPr="71637C61">
        <w:rPr>
          <w:rFonts w:ascii="Arial" w:hAnsi="Arial"/>
          <w:sz w:val="24"/>
          <w:szCs w:val="24"/>
        </w:rPr>
        <w:t xml:space="preserve"> </w:t>
      </w:r>
      <w:r w:rsidR="006F0A8B" w:rsidRPr="71637C61">
        <w:rPr>
          <w:rFonts w:ascii="Arial" w:hAnsi="Arial"/>
          <w:sz w:val="24"/>
          <w:szCs w:val="24"/>
        </w:rPr>
        <w:t xml:space="preserve">provide </w:t>
      </w:r>
      <w:r w:rsidRPr="71637C61">
        <w:rPr>
          <w:rFonts w:ascii="Arial" w:hAnsi="Arial"/>
          <w:sz w:val="24"/>
          <w:szCs w:val="24"/>
        </w:rPr>
        <w:t xml:space="preserve">a range of </w:t>
      </w:r>
      <w:r w:rsidR="006F0A8B" w:rsidRPr="71637C61">
        <w:rPr>
          <w:rFonts w:ascii="Arial" w:hAnsi="Arial"/>
          <w:sz w:val="24"/>
          <w:szCs w:val="24"/>
        </w:rPr>
        <w:t xml:space="preserve">training </w:t>
      </w:r>
      <w:r w:rsidRPr="71637C61">
        <w:rPr>
          <w:rFonts w:ascii="Arial" w:hAnsi="Arial"/>
          <w:sz w:val="24"/>
          <w:szCs w:val="24"/>
        </w:rPr>
        <w:t xml:space="preserve">opportunities (basic, intermediate, advanced) </w:t>
      </w:r>
      <w:r w:rsidR="006F0A8B" w:rsidRPr="71637C61">
        <w:rPr>
          <w:rFonts w:ascii="Arial" w:hAnsi="Arial"/>
          <w:sz w:val="24"/>
          <w:szCs w:val="24"/>
        </w:rPr>
        <w:t>to all line and supervisory staff</w:t>
      </w:r>
      <w:r w:rsidR="00D37C7F" w:rsidRPr="71637C61">
        <w:rPr>
          <w:rFonts w:ascii="Arial" w:hAnsi="Arial"/>
          <w:sz w:val="24"/>
          <w:szCs w:val="24"/>
        </w:rPr>
        <w:t>, providing staff with tools to effectively and respectfully serve individuals with intersecting identities</w:t>
      </w:r>
      <w:r w:rsidR="00A65E36">
        <w:rPr>
          <w:rFonts w:ascii="Arial" w:hAnsi="Arial"/>
          <w:sz w:val="24"/>
          <w:szCs w:val="24"/>
        </w:rPr>
        <w:t>.</w:t>
      </w:r>
      <w:bookmarkEnd w:id="40"/>
    </w:p>
    <w:p w14:paraId="7D75DBB3" w14:textId="3DCE8F1B" w:rsidR="00763097" w:rsidRPr="006F1895" w:rsidRDefault="00D37C7F" w:rsidP="006F1895">
      <w:pPr>
        <w:pStyle w:val="ListParagraph"/>
        <w:spacing w:after="240" w:line="240" w:lineRule="auto"/>
        <w:contextualSpacing w:val="0"/>
        <w:rPr>
          <w:rFonts w:ascii="Arial" w:hAnsi="Arial"/>
          <w:sz w:val="24"/>
          <w:szCs w:val="24"/>
        </w:rPr>
      </w:pPr>
      <w:r w:rsidRPr="008104E6">
        <w:rPr>
          <w:rFonts w:ascii="Arial" w:hAnsi="Arial"/>
          <w:sz w:val="24"/>
          <w:szCs w:val="24"/>
        </w:rPr>
        <w:t>T</w:t>
      </w:r>
      <w:r w:rsidR="006F0A8B" w:rsidRPr="008104E6">
        <w:rPr>
          <w:rFonts w:ascii="Arial" w:hAnsi="Arial"/>
          <w:sz w:val="24"/>
          <w:szCs w:val="24"/>
        </w:rPr>
        <w:t xml:space="preserve">o ensure </w:t>
      </w:r>
      <w:r w:rsidR="00DD4342" w:rsidRPr="008104E6">
        <w:rPr>
          <w:rFonts w:ascii="Arial" w:hAnsi="Arial"/>
          <w:sz w:val="24"/>
          <w:szCs w:val="24"/>
        </w:rPr>
        <w:t>universal access to services and activities</w:t>
      </w:r>
      <w:r w:rsidR="005B431A" w:rsidRPr="008104E6">
        <w:rPr>
          <w:rFonts w:ascii="Arial" w:hAnsi="Arial"/>
          <w:sz w:val="24"/>
          <w:szCs w:val="24"/>
        </w:rPr>
        <w:t xml:space="preserve">, with a focus on </w:t>
      </w:r>
      <w:r w:rsidR="006F0A8B" w:rsidRPr="008104E6">
        <w:rPr>
          <w:rFonts w:ascii="Arial" w:hAnsi="Arial"/>
          <w:sz w:val="24"/>
          <w:szCs w:val="24"/>
        </w:rPr>
        <w:t>nondiscrimination</w:t>
      </w:r>
      <w:r w:rsidR="00233994" w:rsidRPr="008104E6">
        <w:rPr>
          <w:rFonts w:ascii="Arial" w:hAnsi="Arial"/>
          <w:sz w:val="24"/>
          <w:szCs w:val="24"/>
        </w:rPr>
        <w:t xml:space="preserve"> and </w:t>
      </w:r>
      <w:r w:rsidR="006F0A8B" w:rsidRPr="008104E6">
        <w:rPr>
          <w:rFonts w:ascii="Arial" w:hAnsi="Arial"/>
          <w:sz w:val="24"/>
          <w:szCs w:val="24"/>
        </w:rPr>
        <w:t xml:space="preserve">equal opportunity, </w:t>
      </w:r>
      <w:r w:rsidR="005B431A" w:rsidRPr="008104E6">
        <w:rPr>
          <w:rFonts w:ascii="Arial" w:hAnsi="Arial"/>
          <w:sz w:val="24"/>
          <w:szCs w:val="24"/>
        </w:rPr>
        <w:t xml:space="preserve">workforce programs can include </w:t>
      </w:r>
      <w:r w:rsidR="00FA7201" w:rsidRPr="008104E6">
        <w:rPr>
          <w:rFonts w:ascii="Arial" w:hAnsi="Arial"/>
          <w:sz w:val="24"/>
          <w:szCs w:val="24"/>
        </w:rPr>
        <w:t>training on topics such as</w:t>
      </w:r>
      <w:r w:rsidR="006F0A8B" w:rsidRPr="008104E6">
        <w:rPr>
          <w:rFonts w:ascii="Arial" w:hAnsi="Arial"/>
          <w:sz w:val="24"/>
          <w:szCs w:val="24"/>
        </w:rPr>
        <w:t xml:space="preserve"> confidentiality, privacy, disclosure of disability, </w:t>
      </w:r>
      <w:r w:rsidR="005B431A" w:rsidRPr="008104E6">
        <w:rPr>
          <w:rFonts w:ascii="Arial" w:hAnsi="Arial"/>
          <w:sz w:val="24"/>
          <w:szCs w:val="24"/>
        </w:rPr>
        <w:t xml:space="preserve">using gender-neutral language, cultural competence, language access, </w:t>
      </w:r>
      <w:r w:rsidR="006F0A8B" w:rsidRPr="008104E6">
        <w:rPr>
          <w:rFonts w:ascii="Arial" w:hAnsi="Arial"/>
          <w:sz w:val="24"/>
          <w:szCs w:val="24"/>
        </w:rPr>
        <w:t>and the full range of</w:t>
      </w:r>
      <w:r w:rsidR="00DE6E16" w:rsidRPr="008104E6">
        <w:rPr>
          <w:rFonts w:ascii="Arial" w:hAnsi="Arial"/>
          <w:sz w:val="24"/>
          <w:szCs w:val="24"/>
        </w:rPr>
        <w:t xml:space="preserve"> topics described in th</w:t>
      </w:r>
      <w:r w:rsidR="00FE5154" w:rsidRPr="008104E6">
        <w:rPr>
          <w:rFonts w:ascii="Arial" w:hAnsi="Arial"/>
          <w:sz w:val="24"/>
          <w:szCs w:val="24"/>
        </w:rPr>
        <w:t>e</w:t>
      </w:r>
      <w:r w:rsidR="00FA7201" w:rsidRPr="008104E6">
        <w:rPr>
          <w:rFonts w:ascii="Arial" w:hAnsi="Arial"/>
          <w:sz w:val="24"/>
          <w:szCs w:val="24"/>
        </w:rPr>
        <w:t xml:space="preserve"> </w:t>
      </w:r>
      <w:r w:rsidR="006720ED" w:rsidRPr="008104E6">
        <w:rPr>
          <w:rFonts w:ascii="Arial" w:hAnsi="Arial"/>
          <w:sz w:val="24"/>
          <w:szCs w:val="24"/>
        </w:rPr>
        <w:t>Reference Guide</w:t>
      </w:r>
      <w:r w:rsidR="006F0A8B" w:rsidRPr="008104E6">
        <w:rPr>
          <w:rFonts w:ascii="Arial" w:hAnsi="Arial"/>
          <w:sz w:val="24"/>
          <w:szCs w:val="24"/>
        </w:rPr>
        <w:t>.</w:t>
      </w:r>
    </w:p>
    <w:p w14:paraId="77F4DED5" w14:textId="702251F2" w:rsidR="005B431A" w:rsidRPr="00FF7808"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 xml:space="preserve">AJC programs create intentional </w:t>
      </w:r>
      <w:r w:rsidR="007C2D07" w:rsidRPr="008104E6">
        <w:rPr>
          <w:rFonts w:ascii="Arial" w:hAnsi="Arial"/>
          <w:sz w:val="24"/>
          <w:szCs w:val="24"/>
        </w:rPr>
        <w:t>opportunities</w:t>
      </w:r>
      <w:r w:rsidRPr="008104E6">
        <w:rPr>
          <w:rFonts w:ascii="Arial" w:hAnsi="Arial"/>
          <w:sz w:val="24"/>
          <w:szCs w:val="24"/>
        </w:rPr>
        <w:t xml:space="preserve"> for ongoing reflection and self-assessment through regular (i.e., at least annual) staff professional development </w:t>
      </w:r>
      <w:r w:rsidR="006714C4" w:rsidRPr="008104E6">
        <w:rPr>
          <w:rFonts w:ascii="Arial" w:hAnsi="Arial"/>
          <w:sz w:val="24"/>
          <w:szCs w:val="24"/>
        </w:rPr>
        <w:t>DEIA</w:t>
      </w:r>
      <w:r w:rsidRPr="008104E6">
        <w:rPr>
          <w:rFonts w:ascii="Arial" w:hAnsi="Arial"/>
          <w:sz w:val="24"/>
          <w:szCs w:val="24"/>
        </w:rPr>
        <w:t xml:space="preserve"> training. </w:t>
      </w:r>
      <w:r w:rsidR="003A7704">
        <w:rPr>
          <w:rFonts w:ascii="Arial" w:hAnsi="Arial"/>
          <w:sz w:val="24"/>
          <w:szCs w:val="24"/>
        </w:rPr>
        <w:t xml:space="preserve">For an example, see the self-paced online course </w:t>
      </w:r>
      <w:r w:rsidRPr="008104E6">
        <w:rPr>
          <w:rFonts w:ascii="Arial" w:hAnsi="Arial"/>
          <w:sz w:val="24"/>
          <w:szCs w:val="24"/>
        </w:rPr>
        <w:t xml:space="preserve">and training </w:t>
      </w:r>
      <w:r w:rsidR="003A7704">
        <w:rPr>
          <w:rFonts w:ascii="Arial" w:hAnsi="Arial"/>
          <w:sz w:val="24"/>
          <w:szCs w:val="24"/>
        </w:rPr>
        <w:t xml:space="preserve">created by the Colorado Workforce Development Programs and the Colorado Department of Education, Adult Education Initiatives Office in collaboration with </w:t>
      </w:r>
      <w:r w:rsidR="003A7704">
        <w:rPr>
          <w:rFonts w:ascii="Arial" w:hAnsi="Arial"/>
          <w:sz w:val="24"/>
          <w:szCs w:val="24"/>
        </w:rPr>
        <w:lastRenderedPageBreak/>
        <w:t xml:space="preserve">the Rocky Mountain ADA Center, which was </w:t>
      </w:r>
      <w:r w:rsidRPr="008104E6">
        <w:rPr>
          <w:rFonts w:ascii="Arial" w:hAnsi="Arial"/>
          <w:sz w:val="24"/>
          <w:szCs w:val="24"/>
        </w:rPr>
        <w:t>developed to increase knowledge around programmatic accessibility in the workforce system.</w:t>
      </w:r>
      <w:r w:rsidRPr="008104E6">
        <w:rPr>
          <w:rStyle w:val="FootnoteReference"/>
          <w:rFonts w:ascii="Arial" w:hAnsi="Arial"/>
          <w:sz w:val="24"/>
          <w:szCs w:val="24"/>
        </w:rPr>
        <w:footnoteReference w:id="44"/>
      </w:r>
    </w:p>
    <w:p w14:paraId="4BBFD746" w14:textId="1B3C5167" w:rsidR="005B431A" w:rsidRPr="008104E6" w:rsidRDefault="005B431A" w:rsidP="00FF7808">
      <w:pPr>
        <w:pStyle w:val="ListParagraph"/>
        <w:numPr>
          <w:ilvl w:val="0"/>
          <w:numId w:val="26"/>
        </w:numPr>
        <w:spacing w:after="240" w:line="240" w:lineRule="auto"/>
        <w:contextualSpacing w:val="0"/>
        <w:rPr>
          <w:rFonts w:ascii="Arial" w:hAnsi="Arial"/>
          <w:sz w:val="24"/>
          <w:szCs w:val="24"/>
        </w:rPr>
      </w:pPr>
      <w:r w:rsidRPr="008104E6">
        <w:rPr>
          <w:rFonts w:ascii="Arial" w:hAnsi="Arial"/>
          <w:sz w:val="24"/>
          <w:szCs w:val="24"/>
        </w:rPr>
        <w:t>Develop staff training for AJC program staff and management to effectively serve LGBTQ+ customers through the workforce system. Collaborate with community groups, who work with the LGBTQ+ community to assist in the development and presentation of the training. For example:</w:t>
      </w:r>
    </w:p>
    <w:p w14:paraId="43D89E4A" w14:textId="4A66CAFB"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 xml:space="preserve">Include identity-affirming and accepting service provision for individuals who identify as </w:t>
      </w:r>
      <w:r w:rsidR="002B0EF0">
        <w:rPr>
          <w:rFonts w:ascii="Arial" w:hAnsi="Arial"/>
          <w:sz w:val="24"/>
          <w:szCs w:val="24"/>
        </w:rPr>
        <w:t>LGBTQ+</w:t>
      </w:r>
      <w:r w:rsidR="007C2D07" w:rsidRPr="008104E6">
        <w:rPr>
          <w:rFonts w:ascii="Arial" w:hAnsi="Arial"/>
          <w:sz w:val="24"/>
          <w:szCs w:val="24"/>
        </w:rPr>
        <w:t>.</w:t>
      </w:r>
    </w:p>
    <w:p w14:paraId="683D5333" w14:textId="1A4DBC98"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Support understanding of issues faced by people who identify as LGBTQ+</w:t>
      </w:r>
      <w:r w:rsidR="007C2D07" w:rsidRPr="008104E6">
        <w:rPr>
          <w:rFonts w:ascii="Arial" w:hAnsi="Arial"/>
          <w:sz w:val="24"/>
          <w:szCs w:val="24"/>
        </w:rPr>
        <w:t>.</w:t>
      </w:r>
    </w:p>
    <w:p w14:paraId="740BAB04" w14:textId="1861D60D"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Use appropriate and gender inclusive language</w:t>
      </w:r>
      <w:r w:rsidR="007C2D07" w:rsidRPr="008104E6">
        <w:rPr>
          <w:rFonts w:ascii="Arial" w:hAnsi="Arial"/>
          <w:sz w:val="24"/>
          <w:szCs w:val="24"/>
        </w:rPr>
        <w:t>.</w:t>
      </w:r>
    </w:p>
    <w:p w14:paraId="625D71A3" w14:textId="17BBF517" w:rsidR="005B431A" w:rsidRPr="008104E6" w:rsidRDefault="005B431A" w:rsidP="00FF7808">
      <w:pPr>
        <w:pStyle w:val="ListParagraph"/>
        <w:spacing w:after="240" w:line="240" w:lineRule="auto"/>
        <w:contextualSpacing w:val="0"/>
        <w:rPr>
          <w:rFonts w:ascii="Arial" w:hAnsi="Arial"/>
          <w:sz w:val="24"/>
          <w:szCs w:val="24"/>
        </w:rPr>
      </w:pPr>
      <w:r w:rsidRPr="008104E6">
        <w:rPr>
          <w:rFonts w:ascii="Arial" w:hAnsi="Arial"/>
          <w:sz w:val="24"/>
          <w:szCs w:val="24"/>
        </w:rPr>
        <w:t>This training can help workforce staff understand the unique needs of people in the LGBTQ+ community with intersecting identifies and can assist in the following practices, including:</w:t>
      </w:r>
    </w:p>
    <w:p w14:paraId="1EBDB5C2" w14:textId="6D04600C" w:rsidR="005B431A" w:rsidRPr="008104E6" w:rsidRDefault="21CE3F8E" w:rsidP="00FF7808">
      <w:pPr>
        <w:pStyle w:val="ListParagraph"/>
        <w:numPr>
          <w:ilvl w:val="1"/>
          <w:numId w:val="26"/>
        </w:numPr>
        <w:spacing w:after="240" w:line="240" w:lineRule="auto"/>
        <w:contextualSpacing w:val="0"/>
        <w:rPr>
          <w:rFonts w:ascii="Arial" w:hAnsi="Arial"/>
          <w:sz w:val="24"/>
          <w:szCs w:val="24"/>
        </w:rPr>
      </w:pPr>
      <w:r w:rsidRPr="0A569C24">
        <w:rPr>
          <w:rFonts w:ascii="Arial" w:hAnsi="Arial"/>
          <w:sz w:val="24"/>
          <w:szCs w:val="24"/>
        </w:rPr>
        <w:t>Written personnel policies, including non-discrimination, diversity</w:t>
      </w:r>
      <w:r w:rsidR="003E68FF" w:rsidRPr="0A569C24">
        <w:rPr>
          <w:rFonts w:ascii="Arial" w:hAnsi="Arial"/>
          <w:sz w:val="24"/>
          <w:szCs w:val="24"/>
        </w:rPr>
        <w:t>,</w:t>
      </w:r>
      <w:r w:rsidRPr="0A569C24">
        <w:rPr>
          <w:rFonts w:ascii="Arial" w:hAnsi="Arial"/>
          <w:sz w:val="24"/>
          <w:szCs w:val="24"/>
        </w:rPr>
        <w:t xml:space="preserve"> and </w:t>
      </w:r>
      <w:r w:rsidR="3F53EDF5" w:rsidRPr="0A569C24">
        <w:rPr>
          <w:rFonts w:ascii="Arial" w:hAnsi="Arial"/>
          <w:sz w:val="24"/>
          <w:szCs w:val="24"/>
        </w:rPr>
        <w:t>anti-harassment</w:t>
      </w:r>
      <w:r w:rsidRPr="0A569C24">
        <w:rPr>
          <w:rFonts w:ascii="Arial" w:hAnsi="Arial"/>
          <w:sz w:val="24"/>
          <w:szCs w:val="24"/>
        </w:rPr>
        <w:t xml:space="preserve"> policies that explicitly </w:t>
      </w:r>
      <w:r w:rsidR="41AC250D" w:rsidRPr="0A569C24">
        <w:rPr>
          <w:rFonts w:ascii="Arial" w:hAnsi="Arial"/>
          <w:sz w:val="24"/>
          <w:szCs w:val="24"/>
        </w:rPr>
        <w:t>address</w:t>
      </w:r>
      <w:r w:rsidRPr="0A569C24">
        <w:rPr>
          <w:rFonts w:ascii="Arial" w:hAnsi="Arial"/>
          <w:sz w:val="24"/>
          <w:szCs w:val="24"/>
        </w:rPr>
        <w:t xml:space="preserve"> sexual orientation</w:t>
      </w:r>
      <w:r w:rsidR="37EB39D9" w:rsidRPr="0A569C24">
        <w:rPr>
          <w:rFonts w:ascii="Arial" w:hAnsi="Arial"/>
          <w:sz w:val="24"/>
          <w:szCs w:val="24"/>
        </w:rPr>
        <w:t>,</w:t>
      </w:r>
      <w:r w:rsidR="5B251900" w:rsidRPr="0A569C24">
        <w:rPr>
          <w:rFonts w:ascii="Arial" w:hAnsi="Arial"/>
          <w:sz w:val="24"/>
          <w:szCs w:val="24"/>
        </w:rPr>
        <w:t xml:space="preserve"> </w:t>
      </w:r>
      <w:r w:rsidRPr="0A569C24">
        <w:rPr>
          <w:rFonts w:ascii="Arial" w:hAnsi="Arial"/>
          <w:sz w:val="24"/>
          <w:szCs w:val="24"/>
        </w:rPr>
        <w:t xml:space="preserve">gender identity and expression. </w:t>
      </w:r>
    </w:p>
    <w:p w14:paraId="6EF29449" w14:textId="586F1DAF" w:rsidR="005B431A" w:rsidRPr="008104E6" w:rsidRDefault="00BD6270" w:rsidP="00FF7808">
      <w:pPr>
        <w:pStyle w:val="ListParagraph"/>
        <w:numPr>
          <w:ilvl w:val="1"/>
          <w:numId w:val="26"/>
        </w:numPr>
        <w:spacing w:after="240" w:line="240" w:lineRule="auto"/>
        <w:contextualSpacing w:val="0"/>
        <w:rPr>
          <w:rFonts w:ascii="Arial" w:hAnsi="Arial"/>
          <w:sz w:val="24"/>
          <w:szCs w:val="24"/>
        </w:rPr>
      </w:pPr>
      <w:r>
        <w:rPr>
          <w:rFonts w:ascii="Arial" w:hAnsi="Arial"/>
          <w:sz w:val="24"/>
          <w:szCs w:val="24"/>
        </w:rPr>
        <w:t>Affirmative outreach</w:t>
      </w:r>
      <w:r w:rsidR="005B431A" w:rsidRPr="008104E6">
        <w:rPr>
          <w:rFonts w:ascii="Arial" w:hAnsi="Arial"/>
          <w:sz w:val="24"/>
          <w:szCs w:val="24"/>
        </w:rPr>
        <w:t xml:space="preserve"> materials that include photos and/or text indicating AJC programs are LGBTQ+ inclusive.</w:t>
      </w:r>
    </w:p>
    <w:p w14:paraId="6B2FB94A" w14:textId="69F0BECE" w:rsidR="005B431A" w:rsidRPr="008104E6"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Physical spaces that are welcoming to all gender identities</w:t>
      </w:r>
      <w:r w:rsidR="006714C4" w:rsidRPr="008104E6">
        <w:rPr>
          <w:rFonts w:ascii="Arial" w:hAnsi="Arial"/>
          <w:sz w:val="24"/>
          <w:szCs w:val="24"/>
        </w:rPr>
        <w:t xml:space="preserve"> (e.g., gender</w:t>
      </w:r>
      <w:r w:rsidR="00774846" w:rsidRPr="008104E6">
        <w:rPr>
          <w:rFonts w:ascii="Arial" w:hAnsi="Arial"/>
          <w:sz w:val="24"/>
          <w:szCs w:val="24"/>
        </w:rPr>
        <w:t>-</w:t>
      </w:r>
      <w:r w:rsidR="006714C4" w:rsidRPr="008104E6">
        <w:rPr>
          <w:rFonts w:ascii="Arial" w:hAnsi="Arial"/>
          <w:sz w:val="24"/>
          <w:szCs w:val="24"/>
        </w:rPr>
        <w:t xml:space="preserve"> neutral bathrooms)</w:t>
      </w:r>
      <w:r w:rsidRPr="008104E6">
        <w:rPr>
          <w:rFonts w:ascii="Arial" w:hAnsi="Arial"/>
          <w:sz w:val="24"/>
          <w:szCs w:val="24"/>
        </w:rPr>
        <w:t>.</w:t>
      </w:r>
    </w:p>
    <w:p w14:paraId="20B63AC4" w14:textId="216EFD78" w:rsidR="005B431A" w:rsidRPr="00FF7808" w:rsidRDefault="005B431A" w:rsidP="00FF7808">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Staff training to promote partnerships with culturally competent organizations and professionals serving LGBTQ+ customers and their families.</w:t>
      </w:r>
    </w:p>
    <w:p w14:paraId="2E07F854" w14:textId="3F4B4F86" w:rsidR="00763097" w:rsidRPr="00FF7808" w:rsidRDefault="006F0A8B" w:rsidP="00FF7808">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D</w:t>
      </w:r>
      <w:r w:rsidR="00F208AE" w:rsidRPr="1C1AE93B">
        <w:rPr>
          <w:rFonts w:ascii="Arial" w:hAnsi="Arial"/>
          <w:sz w:val="24"/>
          <w:szCs w:val="24"/>
        </w:rPr>
        <w:t>esignate d</w:t>
      </w:r>
      <w:r w:rsidRPr="1C1AE93B">
        <w:rPr>
          <w:rFonts w:ascii="Arial" w:hAnsi="Arial"/>
          <w:sz w:val="24"/>
          <w:szCs w:val="24"/>
        </w:rPr>
        <w:t xml:space="preserve">edicated </w:t>
      </w:r>
      <w:r w:rsidR="00F11FFF" w:rsidRPr="1C1AE93B">
        <w:rPr>
          <w:rFonts w:ascii="Arial" w:hAnsi="Arial"/>
          <w:sz w:val="24"/>
          <w:szCs w:val="24"/>
        </w:rPr>
        <w:t xml:space="preserve">AJC program </w:t>
      </w:r>
      <w:r w:rsidR="00D167E9" w:rsidRPr="1C1AE93B">
        <w:rPr>
          <w:rFonts w:ascii="Arial" w:hAnsi="Arial"/>
          <w:sz w:val="24"/>
          <w:szCs w:val="24"/>
        </w:rPr>
        <w:t>staff</w:t>
      </w:r>
      <w:r w:rsidR="000F7146" w:rsidRPr="1C1AE93B">
        <w:rPr>
          <w:rFonts w:ascii="Arial" w:hAnsi="Arial"/>
          <w:sz w:val="24"/>
          <w:szCs w:val="24"/>
        </w:rPr>
        <w:t>,</w:t>
      </w:r>
      <w:r w:rsidRPr="1C1AE93B">
        <w:rPr>
          <w:rFonts w:ascii="Arial" w:hAnsi="Arial"/>
          <w:sz w:val="24"/>
          <w:szCs w:val="24"/>
        </w:rPr>
        <w:t xml:space="preserve"> such as a Disability Resource Coordinator, with </w:t>
      </w:r>
      <w:r w:rsidR="00DE6E16" w:rsidRPr="1C1AE93B">
        <w:rPr>
          <w:rFonts w:ascii="Arial" w:hAnsi="Arial"/>
          <w:sz w:val="24"/>
          <w:szCs w:val="24"/>
        </w:rPr>
        <w:t xml:space="preserve">training and </w:t>
      </w:r>
      <w:r w:rsidRPr="1C1AE93B">
        <w:rPr>
          <w:rFonts w:ascii="Arial" w:hAnsi="Arial"/>
          <w:sz w:val="24"/>
          <w:szCs w:val="24"/>
        </w:rPr>
        <w:t xml:space="preserve">expertise </w:t>
      </w:r>
      <w:r w:rsidR="00DE6E16" w:rsidRPr="1C1AE93B">
        <w:rPr>
          <w:rFonts w:ascii="Arial" w:hAnsi="Arial"/>
          <w:sz w:val="24"/>
          <w:szCs w:val="24"/>
        </w:rPr>
        <w:t xml:space="preserve">in </w:t>
      </w:r>
      <w:r w:rsidR="00583457" w:rsidRPr="1C1AE93B">
        <w:rPr>
          <w:rFonts w:ascii="Arial" w:hAnsi="Arial"/>
          <w:sz w:val="24"/>
          <w:szCs w:val="24"/>
        </w:rPr>
        <w:t>providing</w:t>
      </w:r>
      <w:r w:rsidRPr="1C1AE93B">
        <w:rPr>
          <w:rFonts w:ascii="Arial" w:hAnsi="Arial"/>
          <w:sz w:val="24"/>
          <w:szCs w:val="24"/>
        </w:rPr>
        <w:t xml:space="preserve"> services and supports to customers with disabilities</w:t>
      </w:r>
      <w:r w:rsidR="00F71178" w:rsidRPr="1C1AE93B">
        <w:rPr>
          <w:rFonts w:ascii="Arial" w:hAnsi="Arial"/>
          <w:sz w:val="24"/>
          <w:szCs w:val="24"/>
        </w:rPr>
        <w:t xml:space="preserve"> </w:t>
      </w:r>
      <w:r w:rsidR="00AF65FF" w:rsidRPr="1C1AE93B">
        <w:rPr>
          <w:rFonts w:ascii="Arial" w:hAnsi="Arial"/>
          <w:sz w:val="24"/>
          <w:szCs w:val="24"/>
        </w:rPr>
        <w:t xml:space="preserve">to </w:t>
      </w:r>
      <w:r w:rsidR="002B0EF0" w:rsidRPr="1C1AE93B">
        <w:rPr>
          <w:rFonts w:ascii="Arial" w:hAnsi="Arial"/>
          <w:sz w:val="24"/>
          <w:szCs w:val="24"/>
        </w:rPr>
        <w:t>i</w:t>
      </w:r>
      <w:r w:rsidR="00AF65FF" w:rsidRPr="1C1AE93B">
        <w:rPr>
          <w:rFonts w:ascii="Arial" w:hAnsi="Arial"/>
          <w:sz w:val="24"/>
          <w:szCs w:val="24"/>
        </w:rPr>
        <w:t>ncrease access to and participation</w:t>
      </w:r>
      <w:r w:rsidR="00C279DC" w:rsidRPr="1C1AE93B">
        <w:rPr>
          <w:rFonts w:ascii="Arial" w:hAnsi="Arial"/>
          <w:sz w:val="24"/>
          <w:szCs w:val="24"/>
        </w:rPr>
        <w:t xml:space="preserve"> of youth and working-age adults with disabilities</w:t>
      </w:r>
      <w:r w:rsidR="00AF65FF" w:rsidRPr="1C1AE93B">
        <w:rPr>
          <w:rFonts w:ascii="Arial" w:hAnsi="Arial"/>
          <w:sz w:val="24"/>
          <w:szCs w:val="24"/>
        </w:rPr>
        <w:t xml:space="preserve"> into all levels of public workforce system services</w:t>
      </w:r>
      <w:r w:rsidRPr="1C1AE93B">
        <w:rPr>
          <w:rFonts w:ascii="Arial" w:hAnsi="Arial"/>
          <w:sz w:val="24"/>
          <w:szCs w:val="24"/>
        </w:rPr>
        <w:t xml:space="preserve">. The </w:t>
      </w:r>
      <w:r w:rsidR="00AD3F18" w:rsidRPr="1C1AE93B">
        <w:rPr>
          <w:rFonts w:ascii="Arial" w:hAnsi="Arial"/>
          <w:sz w:val="24"/>
          <w:szCs w:val="24"/>
        </w:rPr>
        <w:t xml:space="preserve">Dedicated </w:t>
      </w:r>
      <w:r w:rsidR="000F7146" w:rsidRPr="1C1AE93B">
        <w:rPr>
          <w:rFonts w:ascii="Arial" w:hAnsi="Arial"/>
          <w:sz w:val="24"/>
          <w:szCs w:val="24"/>
        </w:rPr>
        <w:t xml:space="preserve">AJC </w:t>
      </w:r>
      <w:r w:rsidR="00F11FFF" w:rsidRPr="1C1AE93B">
        <w:rPr>
          <w:rFonts w:ascii="Arial" w:hAnsi="Arial"/>
          <w:sz w:val="24"/>
          <w:szCs w:val="24"/>
        </w:rPr>
        <w:t xml:space="preserve">program </w:t>
      </w:r>
      <w:r w:rsidRPr="1C1AE93B">
        <w:rPr>
          <w:rFonts w:ascii="Arial" w:hAnsi="Arial"/>
          <w:sz w:val="24"/>
          <w:szCs w:val="24"/>
        </w:rPr>
        <w:t>staff:</w:t>
      </w:r>
    </w:p>
    <w:p w14:paraId="48442E0D" w14:textId="39D2AA20" w:rsidR="00430E00" w:rsidRPr="008104E6" w:rsidRDefault="009A275F" w:rsidP="008104E6">
      <w:pPr>
        <w:pStyle w:val="ListParagraph"/>
        <w:numPr>
          <w:ilvl w:val="1"/>
          <w:numId w:val="26"/>
        </w:numPr>
        <w:spacing w:line="240" w:lineRule="auto"/>
        <w:rPr>
          <w:rFonts w:ascii="Arial" w:hAnsi="Arial"/>
          <w:sz w:val="24"/>
          <w:szCs w:val="24"/>
        </w:rPr>
      </w:pPr>
      <w:r w:rsidRPr="008104E6">
        <w:rPr>
          <w:rFonts w:ascii="Arial" w:hAnsi="Arial"/>
          <w:sz w:val="24"/>
          <w:szCs w:val="24"/>
        </w:rPr>
        <w:lastRenderedPageBreak/>
        <w:t>Increase the capacity of AJC</w:t>
      </w:r>
      <w:r w:rsidR="00F11FFF" w:rsidRPr="008104E6">
        <w:rPr>
          <w:rFonts w:ascii="Arial" w:hAnsi="Arial"/>
          <w:sz w:val="24"/>
          <w:szCs w:val="24"/>
        </w:rPr>
        <w:t xml:space="preserve"> program</w:t>
      </w:r>
      <w:r w:rsidRPr="008104E6">
        <w:rPr>
          <w:rFonts w:ascii="Arial" w:hAnsi="Arial"/>
          <w:sz w:val="24"/>
          <w:szCs w:val="24"/>
        </w:rPr>
        <w:t xml:space="preserve">s to help </w:t>
      </w:r>
      <w:r w:rsidR="006F0A8B" w:rsidRPr="008104E6">
        <w:rPr>
          <w:rFonts w:ascii="Arial" w:hAnsi="Arial"/>
          <w:sz w:val="24"/>
          <w:szCs w:val="24"/>
        </w:rPr>
        <w:t>customers</w:t>
      </w:r>
      <w:r w:rsidR="00DE6E16" w:rsidRPr="008104E6">
        <w:rPr>
          <w:rFonts w:ascii="Arial" w:hAnsi="Arial"/>
          <w:sz w:val="24"/>
          <w:szCs w:val="24"/>
        </w:rPr>
        <w:t xml:space="preserve"> with disabilities</w:t>
      </w:r>
      <w:r w:rsidR="006F0A8B" w:rsidRPr="008104E6">
        <w:rPr>
          <w:rFonts w:ascii="Arial" w:hAnsi="Arial"/>
          <w:sz w:val="24"/>
          <w:szCs w:val="24"/>
        </w:rPr>
        <w:t xml:space="preserve"> navigate a pathway to higher skilled and higher-paying jobs and economic security</w:t>
      </w:r>
      <w:r w:rsidR="00467AF8" w:rsidRPr="008104E6">
        <w:rPr>
          <w:rFonts w:ascii="Arial" w:hAnsi="Arial"/>
          <w:sz w:val="24"/>
          <w:szCs w:val="24"/>
        </w:rPr>
        <w:t>;</w:t>
      </w:r>
    </w:p>
    <w:p w14:paraId="0A2B5EC0" w14:textId="61D56883"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L</w:t>
      </w:r>
      <w:r w:rsidR="006F0A8B" w:rsidRPr="008104E6">
        <w:rPr>
          <w:rFonts w:ascii="Arial" w:hAnsi="Arial"/>
          <w:sz w:val="24"/>
          <w:szCs w:val="24"/>
        </w:rPr>
        <w:t>everage funds and resources</w:t>
      </w:r>
      <w:r w:rsidR="00467AF8" w:rsidRPr="008104E6">
        <w:rPr>
          <w:rFonts w:ascii="Arial" w:hAnsi="Arial"/>
          <w:sz w:val="24"/>
          <w:szCs w:val="24"/>
        </w:rPr>
        <w:t>;</w:t>
      </w:r>
      <w:r w:rsidR="006F0A8B" w:rsidRPr="008104E6">
        <w:rPr>
          <w:rFonts w:ascii="Arial" w:hAnsi="Arial"/>
          <w:sz w:val="24"/>
          <w:szCs w:val="24"/>
        </w:rPr>
        <w:t xml:space="preserve"> </w:t>
      </w:r>
    </w:p>
    <w:p w14:paraId="45C2AC65" w14:textId="53175017" w:rsidR="00430E00" w:rsidRPr="008104E6" w:rsidRDefault="00B74C45" w:rsidP="008104E6">
      <w:pPr>
        <w:pStyle w:val="ListParagraph"/>
        <w:numPr>
          <w:ilvl w:val="1"/>
          <w:numId w:val="26"/>
        </w:numPr>
        <w:spacing w:line="240" w:lineRule="auto"/>
        <w:rPr>
          <w:rFonts w:ascii="Arial" w:hAnsi="Arial"/>
          <w:sz w:val="24"/>
          <w:szCs w:val="24"/>
        </w:rPr>
      </w:pPr>
      <w:r w:rsidRPr="008104E6">
        <w:rPr>
          <w:rFonts w:ascii="Arial" w:hAnsi="Arial"/>
          <w:sz w:val="24"/>
          <w:szCs w:val="24"/>
        </w:rPr>
        <w:t>P</w:t>
      </w:r>
      <w:r w:rsidR="006F0A8B" w:rsidRPr="008104E6">
        <w:rPr>
          <w:rFonts w:ascii="Arial" w:hAnsi="Arial"/>
          <w:sz w:val="24"/>
          <w:szCs w:val="24"/>
        </w:rPr>
        <w:t>rovide training and support to workforce staff and partners</w:t>
      </w:r>
      <w:r w:rsidR="00467AF8" w:rsidRPr="008104E6">
        <w:rPr>
          <w:rFonts w:ascii="Arial" w:hAnsi="Arial"/>
          <w:sz w:val="24"/>
          <w:szCs w:val="24"/>
        </w:rPr>
        <w:t>; and</w:t>
      </w:r>
      <w:r w:rsidR="006F0A8B" w:rsidRPr="008104E6">
        <w:rPr>
          <w:rFonts w:ascii="Arial" w:hAnsi="Arial"/>
          <w:sz w:val="24"/>
          <w:szCs w:val="24"/>
        </w:rPr>
        <w:t xml:space="preserve"> </w:t>
      </w:r>
    </w:p>
    <w:p w14:paraId="6E270F79" w14:textId="2025DF12" w:rsidR="006F0A8B" w:rsidRPr="00564CA2" w:rsidRDefault="00B74C45" w:rsidP="00564CA2">
      <w:pPr>
        <w:pStyle w:val="ListParagraph"/>
        <w:numPr>
          <w:ilvl w:val="1"/>
          <w:numId w:val="26"/>
        </w:numPr>
        <w:spacing w:after="240" w:line="240" w:lineRule="auto"/>
        <w:contextualSpacing w:val="0"/>
        <w:rPr>
          <w:rFonts w:ascii="Arial" w:hAnsi="Arial"/>
          <w:sz w:val="24"/>
          <w:szCs w:val="24"/>
        </w:rPr>
      </w:pPr>
      <w:r w:rsidRPr="008104E6">
        <w:rPr>
          <w:rFonts w:ascii="Arial" w:hAnsi="Arial"/>
          <w:sz w:val="24"/>
          <w:szCs w:val="24"/>
        </w:rPr>
        <w:t>C</w:t>
      </w:r>
      <w:r w:rsidR="006F0A8B" w:rsidRPr="008104E6">
        <w:rPr>
          <w:rFonts w:ascii="Arial" w:hAnsi="Arial"/>
          <w:sz w:val="24"/>
          <w:szCs w:val="24"/>
        </w:rPr>
        <w:t xml:space="preserve">onduct </w:t>
      </w:r>
      <w:r w:rsidR="00B62F0C">
        <w:rPr>
          <w:rFonts w:ascii="Arial" w:hAnsi="Arial"/>
          <w:sz w:val="24"/>
          <w:szCs w:val="24"/>
        </w:rPr>
        <w:t xml:space="preserve">affirmative </w:t>
      </w:r>
      <w:r w:rsidR="006F0A8B" w:rsidRPr="008104E6">
        <w:rPr>
          <w:rFonts w:ascii="Arial" w:hAnsi="Arial"/>
          <w:sz w:val="24"/>
          <w:szCs w:val="24"/>
        </w:rPr>
        <w:t>outreach to the disability community</w:t>
      </w:r>
      <w:r w:rsidR="00467AF8" w:rsidRPr="008104E6">
        <w:rPr>
          <w:rFonts w:ascii="Arial" w:hAnsi="Arial"/>
          <w:sz w:val="24"/>
          <w:szCs w:val="24"/>
        </w:rPr>
        <w:t>.</w:t>
      </w:r>
    </w:p>
    <w:p w14:paraId="5866E79F" w14:textId="32DA974C" w:rsidR="00763097" w:rsidRPr="00564CA2" w:rsidRDefault="00CE0513" w:rsidP="00564CA2">
      <w:pPr>
        <w:pStyle w:val="ListParagraph"/>
        <w:numPr>
          <w:ilvl w:val="0"/>
          <w:numId w:val="26"/>
        </w:numPr>
        <w:spacing w:after="240" w:line="240" w:lineRule="auto"/>
        <w:contextualSpacing w:val="0"/>
        <w:rPr>
          <w:rFonts w:ascii="Arial" w:hAnsi="Arial"/>
          <w:sz w:val="24"/>
          <w:szCs w:val="24"/>
        </w:rPr>
      </w:pPr>
      <w:bookmarkStart w:id="41" w:name="_Hlk114563084"/>
      <w:r w:rsidRPr="1C1AE93B">
        <w:rPr>
          <w:rFonts w:ascii="Arial" w:hAnsi="Arial"/>
          <w:sz w:val="24"/>
          <w:szCs w:val="24"/>
        </w:rPr>
        <w:t>Conduct action-oriented cross-training by and for individuals in various roles, such as State VR counselors, job service personnel, job training staff, service coordinators (including case managers), local disability providers, etc., to promote relationship-building between various partner agencies in areas such as job search techniques, job development, and employer negotiation, and job support strategies related to individualized employment services.</w:t>
      </w:r>
      <w:bookmarkEnd w:id="41"/>
    </w:p>
    <w:p w14:paraId="5A40CB07" w14:textId="7B5EC416" w:rsidR="00763097" w:rsidRPr="00564CA2" w:rsidRDefault="00BE6F76"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Conduct j</w:t>
      </w:r>
      <w:r w:rsidR="009B158C" w:rsidRPr="1C1AE93B">
        <w:rPr>
          <w:rFonts w:ascii="Arial" w:hAnsi="Arial"/>
          <w:sz w:val="24"/>
          <w:szCs w:val="24"/>
        </w:rPr>
        <w:t xml:space="preserve">oint </w:t>
      </w:r>
      <w:r w:rsidRPr="1C1AE93B">
        <w:rPr>
          <w:rFonts w:ascii="Arial" w:hAnsi="Arial"/>
          <w:sz w:val="24"/>
          <w:szCs w:val="24"/>
        </w:rPr>
        <w:t>s</w:t>
      </w:r>
      <w:r w:rsidR="009B158C" w:rsidRPr="1C1AE93B">
        <w:rPr>
          <w:rFonts w:ascii="Arial" w:hAnsi="Arial"/>
          <w:sz w:val="24"/>
          <w:szCs w:val="24"/>
        </w:rPr>
        <w:t>tate</w:t>
      </w:r>
      <w:r w:rsidR="005C2807" w:rsidRPr="1C1AE93B">
        <w:rPr>
          <w:rFonts w:ascii="Arial" w:hAnsi="Arial"/>
          <w:sz w:val="24"/>
          <w:szCs w:val="24"/>
        </w:rPr>
        <w:t xml:space="preserve">wide training </w:t>
      </w:r>
      <w:r w:rsidR="005252E9" w:rsidRPr="1C1AE93B">
        <w:rPr>
          <w:rFonts w:ascii="Arial" w:hAnsi="Arial"/>
          <w:sz w:val="24"/>
          <w:szCs w:val="24"/>
        </w:rPr>
        <w:t xml:space="preserve">among </w:t>
      </w:r>
      <w:r w:rsidR="005C2807" w:rsidRPr="1C1AE93B">
        <w:rPr>
          <w:rFonts w:ascii="Arial" w:hAnsi="Arial"/>
          <w:sz w:val="24"/>
          <w:szCs w:val="24"/>
        </w:rPr>
        <w:t>AJC</w:t>
      </w:r>
      <w:r w:rsidR="00F11FFF" w:rsidRPr="1C1AE93B">
        <w:rPr>
          <w:rFonts w:ascii="Arial" w:hAnsi="Arial"/>
          <w:sz w:val="24"/>
          <w:szCs w:val="24"/>
        </w:rPr>
        <w:t xml:space="preserve"> program</w:t>
      </w:r>
      <w:r w:rsidR="005252E9" w:rsidRPr="1C1AE93B">
        <w:rPr>
          <w:rFonts w:ascii="Arial" w:hAnsi="Arial"/>
          <w:sz w:val="24"/>
          <w:szCs w:val="24"/>
        </w:rPr>
        <w:t>s</w:t>
      </w:r>
      <w:r w:rsidR="005C2807" w:rsidRPr="1C1AE93B">
        <w:rPr>
          <w:rFonts w:ascii="Arial" w:hAnsi="Arial"/>
          <w:sz w:val="24"/>
          <w:szCs w:val="24"/>
        </w:rPr>
        <w:t>, VR</w:t>
      </w:r>
      <w:r w:rsidR="00CE0513" w:rsidRPr="1C1AE93B">
        <w:rPr>
          <w:rFonts w:ascii="Arial" w:hAnsi="Arial"/>
          <w:sz w:val="24"/>
          <w:szCs w:val="24"/>
        </w:rPr>
        <w:t>,</w:t>
      </w:r>
      <w:r w:rsidR="005C2807" w:rsidRPr="1C1AE93B">
        <w:rPr>
          <w:rFonts w:ascii="Arial" w:hAnsi="Arial"/>
          <w:sz w:val="24"/>
          <w:szCs w:val="24"/>
        </w:rPr>
        <w:t xml:space="preserve"> and other partners</w:t>
      </w:r>
      <w:r w:rsidR="00CE0513" w:rsidRPr="1C1AE93B">
        <w:rPr>
          <w:rFonts w:ascii="Arial" w:hAnsi="Arial"/>
          <w:sz w:val="24"/>
          <w:szCs w:val="24"/>
        </w:rPr>
        <w:t xml:space="preserve"> </w:t>
      </w:r>
      <w:r w:rsidR="005C2807" w:rsidRPr="1C1AE93B">
        <w:rPr>
          <w:rFonts w:ascii="Arial" w:hAnsi="Arial"/>
          <w:sz w:val="24"/>
          <w:szCs w:val="24"/>
        </w:rPr>
        <w:t>that models effective collaboration, increased alignment and systems coordination, consistent messaging, and relatable scenarios and common language.</w:t>
      </w:r>
    </w:p>
    <w:p w14:paraId="47D2EF40" w14:textId="74BA53AA" w:rsidR="00763097" w:rsidRPr="00564CA2" w:rsidRDefault="000126B2"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Ensure m</w:t>
      </w:r>
      <w:r w:rsidR="006F0A8B" w:rsidRPr="1C1AE93B">
        <w:rPr>
          <w:rFonts w:ascii="Arial" w:hAnsi="Arial"/>
          <w:sz w:val="24"/>
          <w:szCs w:val="24"/>
        </w:rPr>
        <w:t xml:space="preserve">anuals, guidelines, resource directories, and other materials used by staff (and used to train staff) include examples of the types of services and supports for </w:t>
      </w:r>
      <w:r w:rsidR="00DD4342" w:rsidRPr="1C1AE93B">
        <w:rPr>
          <w:rFonts w:ascii="Arial" w:hAnsi="Arial"/>
          <w:sz w:val="24"/>
          <w:szCs w:val="24"/>
        </w:rPr>
        <w:t>individuals with disabilities and other</w:t>
      </w:r>
      <w:r w:rsidR="006F0A8B" w:rsidRPr="1C1AE93B">
        <w:rPr>
          <w:rFonts w:ascii="Arial" w:hAnsi="Arial"/>
          <w:sz w:val="24"/>
          <w:szCs w:val="24"/>
        </w:rPr>
        <w:t xml:space="preserve"> </w:t>
      </w:r>
      <w:r w:rsidR="00DE6E16" w:rsidRPr="1C1AE93B">
        <w:rPr>
          <w:rFonts w:ascii="Arial" w:hAnsi="Arial"/>
          <w:sz w:val="24"/>
          <w:szCs w:val="24"/>
        </w:rPr>
        <w:t xml:space="preserve">individuals facing </w:t>
      </w:r>
      <w:r w:rsidR="006F0A8B" w:rsidRPr="1C1AE93B">
        <w:rPr>
          <w:rFonts w:ascii="Arial" w:hAnsi="Arial"/>
          <w:sz w:val="24"/>
          <w:szCs w:val="24"/>
        </w:rPr>
        <w:t>challenges to employment.</w:t>
      </w:r>
    </w:p>
    <w:p w14:paraId="166CB57E" w14:textId="6A2C3B89" w:rsidR="00763097" w:rsidRPr="00564CA2" w:rsidRDefault="1DAEB459" w:rsidP="00564CA2">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r</w:t>
      </w:r>
      <w:r w:rsidR="17999792" w:rsidRPr="008104E6">
        <w:rPr>
          <w:rFonts w:ascii="Arial" w:hAnsi="Arial"/>
          <w:sz w:val="24"/>
          <w:szCs w:val="24"/>
        </w:rPr>
        <w:t xml:space="preserve">eception and service staff </w:t>
      </w:r>
      <w:r w:rsidR="0F98C83E" w:rsidRPr="008104E6">
        <w:rPr>
          <w:rFonts w:ascii="Arial" w:hAnsi="Arial"/>
          <w:sz w:val="24"/>
          <w:szCs w:val="24"/>
        </w:rPr>
        <w:t>in</w:t>
      </w:r>
      <w:r w:rsidR="17999792" w:rsidRPr="008104E6">
        <w:rPr>
          <w:rFonts w:ascii="Arial" w:hAnsi="Arial"/>
          <w:sz w:val="24"/>
          <w:szCs w:val="24"/>
        </w:rPr>
        <w:t xml:space="preserve"> </w:t>
      </w:r>
      <w:r w:rsidR="0F98C83E" w:rsidRPr="008104E6">
        <w:rPr>
          <w:rFonts w:ascii="Arial" w:hAnsi="Arial"/>
          <w:sz w:val="24"/>
          <w:szCs w:val="24"/>
        </w:rPr>
        <w:t>“disability etiquette”</w:t>
      </w:r>
      <w:r w:rsidR="1E734BB1" w:rsidRPr="008104E6">
        <w:rPr>
          <w:rFonts w:ascii="Arial" w:hAnsi="Arial"/>
          <w:sz w:val="24"/>
          <w:szCs w:val="24"/>
        </w:rPr>
        <w:t>–</w:t>
      </w:r>
      <w:r w:rsidR="17999792" w:rsidRPr="008104E6">
        <w:rPr>
          <w:rFonts w:ascii="Arial" w:hAnsi="Arial"/>
          <w:sz w:val="24"/>
          <w:szCs w:val="24"/>
        </w:rPr>
        <w:t>specific ways of being courteous</w:t>
      </w:r>
      <w:r w:rsidR="32F6208A" w:rsidRPr="1C1AE93B">
        <w:rPr>
          <w:rFonts w:ascii="Arial" w:hAnsi="Arial"/>
          <w:sz w:val="24"/>
          <w:szCs w:val="24"/>
        </w:rPr>
        <w:t>, respectful</w:t>
      </w:r>
      <w:r w:rsidR="17999792" w:rsidRPr="008104E6">
        <w:rPr>
          <w:rFonts w:ascii="Arial" w:hAnsi="Arial"/>
          <w:sz w:val="24"/>
          <w:szCs w:val="24"/>
        </w:rPr>
        <w:t xml:space="preserve"> and welcoming to </w:t>
      </w:r>
      <w:r w:rsidR="153A8AD2" w:rsidRPr="008104E6">
        <w:rPr>
          <w:rFonts w:ascii="Arial" w:hAnsi="Arial"/>
          <w:sz w:val="24"/>
          <w:szCs w:val="24"/>
        </w:rPr>
        <w:t xml:space="preserve">individuals </w:t>
      </w:r>
      <w:r w:rsidR="17999792" w:rsidRPr="008104E6">
        <w:rPr>
          <w:rFonts w:ascii="Arial" w:hAnsi="Arial"/>
          <w:sz w:val="24"/>
          <w:szCs w:val="24"/>
        </w:rPr>
        <w:t xml:space="preserve">who may have </w:t>
      </w:r>
      <w:r w:rsidR="0F98C83E" w:rsidRPr="008104E6">
        <w:rPr>
          <w:rFonts w:ascii="Arial" w:hAnsi="Arial"/>
          <w:sz w:val="24"/>
          <w:szCs w:val="24"/>
        </w:rPr>
        <w:t>disabilities (both visible and/or hidden)</w:t>
      </w:r>
      <w:r w:rsidR="17999792" w:rsidRPr="008104E6">
        <w:rPr>
          <w:rFonts w:ascii="Arial" w:hAnsi="Arial"/>
          <w:sz w:val="24"/>
          <w:szCs w:val="24"/>
        </w:rPr>
        <w:t>.</w:t>
      </w:r>
      <w:r w:rsidR="3855F9D9" w:rsidRPr="008104E6">
        <w:rPr>
          <w:rFonts w:ascii="Arial" w:hAnsi="Arial"/>
          <w:sz w:val="24"/>
          <w:szCs w:val="24"/>
        </w:rPr>
        <w:t xml:space="preserve"> </w:t>
      </w:r>
      <w:r w:rsidR="760FE7DF" w:rsidRPr="1C1AE93B">
        <w:rPr>
          <w:rFonts w:ascii="Arial" w:hAnsi="Arial"/>
          <w:sz w:val="24"/>
          <w:szCs w:val="24"/>
        </w:rPr>
        <w:t xml:space="preserve">The </w:t>
      </w:r>
      <w:r w:rsidR="0526DEE3" w:rsidRPr="1C1AE93B">
        <w:rPr>
          <w:rFonts w:ascii="Arial" w:hAnsi="Arial"/>
          <w:sz w:val="24"/>
          <w:szCs w:val="24"/>
        </w:rPr>
        <w:t>self-paced eLearning module</w:t>
      </w:r>
      <w:r w:rsidR="760FE7DF" w:rsidRPr="1C1AE93B">
        <w:rPr>
          <w:rFonts w:ascii="Arial" w:hAnsi="Arial"/>
          <w:sz w:val="24"/>
          <w:szCs w:val="24"/>
        </w:rPr>
        <w:t xml:space="preserve">, </w:t>
      </w:r>
      <w:hyperlink r:id="rId28" w:anchor="/" w:history="1">
        <w:r w:rsidR="760FE7DF" w:rsidRPr="004835E6">
          <w:rPr>
            <w:rStyle w:val="Hyperlink"/>
            <w:rFonts w:ascii="Arial" w:hAnsi="Arial"/>
            <w:sz w:val="24"/>
            <w:szCs w:val="24"/>
          </w:rPr>
          <w:t>Serving Individuals with Disabilities – A Day in the Life of an American Job Center</w:t>
        </w:r>
      </w:hyperlink>
      <w:r w:rsidR="760FE7DF">
        <w:rPr>
          <w:rFonts w:ascii="Arial" w:hAnsi="Arial"/>
          <w:sz w:val="24"/>
          <w:szCs w:val="24"/>
        </w:rPr>
        <w:t xml:space="preserve">, </w:t>
      </w:r>
      <w:r w:rsidR="0526DEE3" w:rsidRPr="1C1AE93B">
        <w:rPr>
          <w:rFonts w:ascii="Arial" w:hAnsi="Arial"/>
          <w:sz w:val="24"/>
          <w:szCs w:val="24"/>
        </w:rPr>
        <w:t xml:space="preserve">includes strategies, tips, </w:t>
      </w:r>
      <w:r w:rsidR="34FE1BB3" w:rsidRPr="1C1AE93B">
        <w:rPr>
          <w:rFonts w:ascii="Arial" w:hAnsi="Arial"/>
          <w:sz w:val="24"/>
          <w:szCs w:val="24"/>
        </w:rPr>
        <w:t>S</w:t>
      </w:r>
      <w:r w:rsidR="0526DEE3" w:rsidRPr="1C1AE93B">
        <w:rPr>
          <w:rFonts w:ascii="Arial" w:hAnsi="Arial"/>
          <w:sz w:val="24"/>
          <w:szCs w:val="24"/>
        </w:rPr>
        <w:t>tate examples, and scenarios gathered from practitioners across the country to support front</w:t>
      </w:r>
      <w:r w:rsidR="0061131D">
        <w:rPr>
          <w:rFonts w:ascii="Arial" w:hAnsi="Arial"/>
          <w:sz w:val="24"/>
          <w:szCs w:val="24"/>
        </w:rPr>
        <w:t xml:space="preserve"> </w:t>
      </w:r>
      <w:r w:rsidR="0526DEE3" w:rsidRPr="1C1AE93B">
        <w:rPr>
          <w:rFonts w:ascii="Arial" w:hAnsi="Arial"/>
          <w:sz w:val="24"/>
          <w:szCs w:val="24"/>
        </w:rPr>
        <w:t xml:space="preserve">line American Job Center staff effectively serve customers with a </w:t>
      </w:r>
      <w:r w:rsidR="1F21310E" w:rsidRPr="1C1AE93B">
        <w:rPr>
          <w:rFonts w:ascii="Arial" w:hAnsi="Arial"/>
          <w:sz w:val="24"/>
          <w:szCs w:val="24"/>
        </w:rPr>
        <w:t>wide range</w:t>
      </w:r>
      <w:r w:rsidR="0526DEE3" w:rsidRPr="1C1AE93B">
        <w:rPr>
          <w:rFonts w:ascii="Arial" w:hAnsi="Arial"/>
          <w:sz w:val="24"/>
          <w:szCs w:val="24"/>
        </w:rPr>
        <w:t xml:space="preserve"> of disabilities.</w:t>
      </w:r>
      <w:r w:rsidR="006F72CC" w:rsidRPr="008104E6">
        <w:rPr>
          <w:rStyle w:val="FootnoteReference"/>
          <w:rFonts w:ascii="Arial" w:hAnsi="Arial"/>
          <w:sz w:val="24"/>
          <w:szCs w:val="24"/>
        </w:rPr>
        <w:footnoteReference w:id="45"/>
      </w:r>
    </w:p>
    <w:p w14:paraId="1CCC055D" w14:textId="49BBD12D" w:rsidR="00763097" w:rsidRPr="00DC75F4" w:rsidRDefault="0293E8E7"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Train c</w:t>
      </w:r>
      <w:r w:rsidR="17999792" w:rsidRPr="008104E6">
        <w:rPr>
          <w:rFonts w:ascii="Arial" w:hAnsi="Arial"/>
          <w:sz w:val="24"/>
          <w:szCs w:val="24"/>
        </w:rPr>
        <w:t>ase managers and job developers</w:t>
      </w:r>
      <w:r w:rsidR="499844A6" w:rsidRPr="008104E6">
        <w:rPr>
          <w:rFonts w:ascii="Arial" w:hAnsi="Arial"/>
          <w:sz w:val="24"/>
          <w:szCs w:val="24"/>
        </w:rPr>
        <w:t xml:space="preserve"> </w:t>
      </w:r>
      <w:r w:rsidR="17999792" w:rsidRPr="008104E6">
        <w:rPr>
          <w:rFonts w:ascii="Arial" w:hAnsi="Arial"/>
          <w:sz w:val="24"/>
          <w:szCs w:val="24"/>
        </w:rPr>
        <w:t>about the range of approaches to workplace flexibility and job development, including creating employment positions for specific job seekers through negotiation with employers.</w:t>
      </w:r>
      <w:r w:rsidR="00DE6E16" w:rsidRPr="008104E6">
        <w:rPr>
          <w:rStyle w:val="FootnoteReference"/>
          <w:rFonts w:ascii="Arial" w:hAnsi="Arial"/>
          <w:sz w:val="24"/>
          <w:szCs w:val="24"/>
        </w:rPr>
        <w:footnoteReference w:id="46"/>
      </w:r>
      <w:r w:rsidR="17999792" w:rsidRPr="008104E6">
        <w:rPr>
          <w:rFonts w:ascii="Arial" w:hAnsi="Arial"/>
          <w:sz w:val="24"/>
          <w:szCs w:val="24"/>
        </w:rPr>
        <w:t xml:space="preserve"> One such approach is known as </w:t>
      </w:r>
      <w:r w:rsidR="0F98C83E" w:rsidRPr="008104E6">
        <w:rPr>
          <w:rFonts w:ascii="Arial" w:hAnsi="Arial"/>
          <w:sz w:val="24"/>
          <w:szCs w:val="24"/>
        </w:rPr>
        <w:t>“</w:t>
      </w:r>
      <w:r w:rsidR="17999792" w:rsidRPr="008104E6">
        <w:rPr>
          <w:rFonts w:ascii="Arial" w:hAnsi="Arial"/>
          <w:sz w:val="24"/>
          <w:szCs w:val="24"/>
        </w:rPr>
        <w:t>Customized Employment.</w:t>
      </w:r>
      <w:r w:rsidR="0F98C83E" w:rsidRPr="008104E6">
        <w:rPr>
          <w:rFonts w:ascii="Arial" w:hAnsi="Arial"/>
          <w:sz w:val="24"/>
          <w:szCs w:val="24"/>
        </w:rPr>
        <w:t>”</w:t>
      </w:r>
      <w:r w:rsidR="00DE6E16" w:rsidRPr="008104E6">
        <w:rPr>
          <w:rStyle w:val="FootnoteReference"/>
          <w:rFonts w:ascii="Arial" w:hAnsi="Arial"/>
          <w:sz w:val="24"/>
          <w:szCs w:val="24"/>
        </w:rPr>
        <w:footnoteReference w:id="47"/>
      </w:r>
      <w:r w:rsidR="17999792" w:rsidRPr="008104E6">
        <w:rPr>
          <w:rFonts w:ascii="Arial" w:hAnsi="Arial"/>
          <w:sz w:val="24"/>
          <w:szCs w:val="24"/>
        </w:rPr>
        <w:t xml:space="preserve"> Customized Employment involves a highly individualized process of </w:t>
      </w:r>
      <w:r w:rsidR="3CB71D2D" w:rsidRPr="008104E6">
        <w:rPr>
          <w:rFonts w:ascii="Arial" w:hAnsi="Arial"/>
          <w:sz w:val="24"/>
          <w:szCs w:val="24"/>
        </w:rPr>
        <w:t>job seeker</w:t>
      </w:r>
      <w:r w:rsidR="17999792" w:rsidRPr="008104E6">
        <w:rPr>
          <w:rFonts w:ascii="Arial" w:hAnsi="Arial"/>
          <w:sz w:val="24"/>
          <w:szCs w:val="24"/>
        </w:rPr>
        <w:t xml:space="preserve"> exploration, discovery, development of descriptive profile documents, customized employment planning, innovative representation methods, employer needs analysis</w:t>
      </w:r>
      <w:r w:rsidR="22E38D32" w:rsidRPr="008104E6">
        <w:rPr>
          <w:rFonts w:ascii="Arial" w:hAnsi="Arial"/>
          <w:sz w:val="24"/>
          <w:szCs w:val="24"/>
        </w:rPr>
        <w:t>,</w:t>
      </w:r>
      <w:r w:rsidR="17999792" w:rsidRPr="008104E6">
        <w:rPr>
          <w:rFonts w:ascii="Arial" w:hAnsi="Arial"/>
          <w:sz w:val="24"/>
          <w:szCs w:val="24"/>
        </w:rPr>
        <w:t xml:space="preserve"> and representation by a job developer.</w:t>
      </w:r>
      <w:r w:rsidR="22E38D32" w:rsidRPr="008104E6">
        <w:rPr>
          <w:rFonts w:ascii="Arial" w:hAnsi="Arial"/>
          <w:sz w:val="24"/>
          <w:szCs w:val="24"/>
        </w:rPr>
        <w:t xml:space="preserve"> </w:t>
      </w:r>
      <w:r w:rsidR="3D026481" w:rsidRPr="008104E6">
        <w:rPr>
          <w:rFonts w:ascii="Arial" w:hAnsi="Arial"/>
          <w:sz w:val="24"/>
          <w:szCs w:val="24"/>
        </w:rPr>
        <w:t xml:space="preserve">AJC </w:t>
      </w:r>
      <w:r w:rsidR="30E8FC14" w:rsidRPr="008104E6">
        <w:rPr>
          <w:rFonts w:ascii="Arial" w:hAnsi="Arial"/>
          <w:sz w:val="24"/>
          <w:szCs w:val="24"/>
        </w:rPr>
        <w:t xml:space="preserve">program </w:t>
      </w:r>
      <w:r w:rsidR="3D026481" w:rsidRPr="008104E6">
        <w:rPr>
          <w:rFonts w:ascii="Arial" w:hAnsi="Arial"/>
          <w:sz w:val="24"/>
          <w:szCs w:val="24"/>
        </w:rPr>
        <w:t>s</w:t>
      </w:r>
      <w:r w:rsidR="17999792" w:rsidRPr="008104E6">
        <w:rPr>
          <w:rFonts w:ascii="Arial" w:hAnsi="Arial"/>
          <w:sz w:val="24"/>
          <w:szCs w:val="24"/>
        </w:rPr>
        <w:t>taff</w:t>
      </w:r>
      <w:r w:rsidR="499844A6" w:rsidRPr="008104E6">
        <w:rPr>
          <w:rFonts w:ascii="Arial" w:hAnsi="Arial"/>
          <w:sz w:val="24"/>
          <w:szCs w:val="24"/>
        </w:rPr>
        <w:t xml:space="preserve"> </w:t>
      </w:r>
      <w:r w:rsidR="17999792" w:rsidRPr="008104E6">
        <w:rPr>
          <w:rFonts w:ascii="Arial" w:hAnsi="Arial"/>
          <w:sz w:val="24"/>
          <w:szCs w:val="24"/>
        </w:rPr>
        <w:t xml:space="preserve">are trained to problem-solve and proactively offer assistance to customers who appear to be having difficulty </w:t>
      </w:r>
      <w:r w:rsidR="17999792" w:rsidRPr="008104E6">
        <w:rPr>
          <w:rFonts w:ascii="Arial" w:hAnsi="Arial"/>
          <w:sz w:val="24"/>
          <w:szCs w:val="24"/>
        </w:rPr>
        <w:lastRenderedPageBreak/>
        <w:t>accessing services (</w:t>
      </w:r>
      <w:r w:rsidRPr="1C1AE93B">
        <w:rPr>
          <w:rFonts w:ascii="Arial" w:hAnsi="Arial"/>
          <w:sz w:val="24"/>
          <w:szCs w:val="24"/>
        </w:rPr>
        <w:t>e.g.</w:t>
      </w:r>
      <w:r w:rsidR="17999792" w:rsidRPr="008104E6">
        <w:rPr>
          <w:rFonts w:ascii="Arial" w:hAnsi="Arial"/>
          <w:sz w:val="24"/>
          <w:szCs w:val="24"/>
        </w:rPr>
        <w:t xml:space="preserve">, providing appropriate </w:t>
      </w:r>
      <w:r w:rsidR="41D9F816" w:rsidRPr="008104E6">
        <w:rPr>
          <w:rFonts w:ascii="Arial" w:hAnsi="Arial"/>
          <w:sz w:val="24"/>
          <w:szCs w:val="24"/>
        </w:rPr>
        <w:t xml:space="preserve">support </w:t>
      </w:r>
      <w:r w:rsidR="17999792" w:rsidRPr="008104E6">
        <w:rPr>
          <w:rFonts w:ascii="Arial" w:hAnsi="Arial"/>
          <w:sz w:val="24"/>
          <w:szCs w:val="24"/>
        </w:rPr>
        <w:t xml:space="preserve">to customers </w:t>
      </w:r>
      <w:r w:rsidR="2BACF9F7" w:rsidRPr="008104E6">
        <w:rPr>
          <w:rFonts w:ascii="Arial" w:hAnsi="Arial"/>
          <w:sz w:val="24"/>
          <w:szCs w:val="24"/>
        </w:rPr>
        <w:t xml:space="preserve">who are using </w:t>
      </w:r>
      <w:r w:rsidR="17999792" w:rsidRPr="008104E6">
        <w:rPr>
          <w:rFonts w:ascii="Arial" w:hAnsi="Arial"/>
          <w:sz w:val="24"/>
          <w:szCs w:val="24"/>
        </w:rPr>
        <w:t>self-directed services, including computers and other technology).</w:t>
      </w:r>
    </w:p>
    <w:p w14:paraId="74AF332F" w14:textId="0E81FAC5" w:rsidR="00763097"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Ensure </w:t>
      </w:r>
      <w:r w:rsidR="3D026481" w:rsidRPr="0A569C24">
        <w:rPr>
          <w:rFonts w:ascii="Arial" w:hAnsi="Arial"/>
          <w:sz w:val="24"/>
          <w:szCs w:val="24"/>
        </w:rPr>
        <w:t xml:space="preserve">AJC </w:t>
      </w:r>
      <w:r w:rsidR="30E8FC14" w:rsidRPr="0A569C24">
        <w:rPr>
          <w:rFonts w:ascii="Arial" w:hAnsi="Arial"/>
          <w:sz w:val="24"/>
          <w:szCs w:val="24"/>
        </w:rPr>
        <w:t xml:space="preserve">program </w:t>
      </w:r>
      <w:r w:rsidR="3D026481" w:rsidRPr="0A569C24">
        <w:rPr>
          <w:rFonts w:ascii="Arial" w:hAnsi="Arial"/>
          <w:sz w:val="24"/>
          <w:szCs w:val="24"/>
        </w:rPr>
        <w:t>s</w:t>
      </w:r>
      <w:r w:rsidR="17999792" w:rsidRPr="0A569C24">
        <w:rPr>
          <w:rFonts w:ascii="Arial" w:hAnsi="Arial"/>
          <w:sz w:val="24"/>
          <w:szCs w:val="24"/>
        </w:rPr>
        <w:t>taff performance evaluations include requirements that staff have participated in disability</w:t>
      </w:r>
      <w:r w:rsidR="0F98C83E" w:rsidRPr="0A569C24">
        <w:rPr>
          <w:rFonts w:ascii="Arial" w:hAnsi="Arial"/>
          <w:sz w:val="24"/>
          <w:szCs w:val="24"/>
        </w:rPr>
        <w:t>-related</w:t>
      </w:r>
      <w:r w:rsidR="17999792" w:rsidRPr="0A569C24">
        <w:rPr>
          <w:rFonts w:ascii="Arial" w:hAnsi="Arial"/>
          <w:sz w:val="24"/>
          <w:szCs w:val="24"/>
        </w:rPr>
        <w:t xml:space="preserve"> training </w:t>
      </w:r>
      <w:r w:rsidR="0F98C83E" w:rsidRPr="0A569C24">
        <w:rPr>
          <w:rFonts w:ascii="Arial" w:hAnsi="Arial"/>
          <w:sz w:val="24"/>
          <w:szCs w:val="24"/>
        </w:rPr>
        <w:t xml:space="preserve">that emphasizes the need to </w:t>
      </w:r>
      <w:r w:rsidR="17999792" w:rsidRPr="0A569C24">
        <w:rPr>
          <w:rFonts w:ascii="Arial" w:hAnsi="Arial"/>
          <w:sz w:val="24"/>
          <w:szCs w:val="24"/>
        </w:rPr>
        <w:t>effectively serv</w:t>
      </w:r>
      <w:r w:rsidR="0F98C83E" w:rsidRPr="0A569C24">
        <w:rPr>
          <w:rFonts w:ascii="Arial" w:hAnsi="Arial"/>
          <w:sz w:val="24"/>
          <w:szCs w:val="24"/>
        </w:rPr>
        <w:t>e</w:t>
      </w:r>
      <w:r w:rsidR="17999792" w:rsidRPr="0A569C24">
        <w:rPr>
          <w:rFonts w:ascii="Arial" w:hAnsi="Arial"/>
          <w:sz w:val="24"/>
          <w:szCs w:val="24"/>
        </w:rPr>
        <w:t xml:space="preserve"> individuals with disabilities.</w:t>
      </w:r>
    </w:p>
    <w:p w14:paraId="0791A209" w14:textId="5800CD03" w:rsidR="00836503" w:rsidRPr="00DC75F4" w:rsidRDefault="1DAEB459" w:rsidP="00DC75F4">
      <w:pPr>
        <w:pStyle w:val="ListParagraph"/>
        <w:numPr>
          <w:ilvl w:val="0"/>
          <w:numId w:val="26"/>
        </w:numPr>
        <w:spacing w:after="240" w:line="240" w:lineRule="auto"/>
        <w:contextualSpacing w:val="0"/>
        <w:rPr>
          <w:rFonts w:ascii="Arial" w:hAnsi="Arial"/>
          <w:sz w:val="24"/>
          <w:szCs w:val="24"/>
        </w:rPr>
      </w:pPr>
      <w:r w:rsidRPr="0A569C24">
        <w:rPr>
          <w:rFonts w:ascii="Arial" w:hAnsi="Arial"/>
          <w:sz w:val="24"/>
          <w:szCs w:val="24"/>
        </w:rPr>
        <w:t xml:space="preserve">Promote </w:t>
      </w:r>
      <w:r w:rsidR="7B7254B5" w:rsidRPr="0A569C24">
        <w:rPr>
          <w:rFonts w:ascii="Arial" w:hAnsi="Arial"/>
          <w:sz w:val="24"/>
          <w:szCs w:val="24"/>
        </w:rPr>
        <w:t>AJC</w:t>
      </w:r>
      <w:r w:rsidR="17999792" w:rsidRPr="0A569C24">
        <w:rPr>
          <w:rFonts w:ascii="Arial" w:hAnsi="Arial"/>
          <w:sz w:val="24"/>
          <w:szCs w:val="24"/>
        </w:rPr>
        <w:t xml:space="preserve"> </w:t>
      </w:r>
      <w:r w:rsidR="30E8FC14" w:rsidRPr="0A569C24">
        <w:rPr>
          <w:rFonts w:ascii="Arial" w:hAnsi="Arial"/>
          <w:sz w:val="24"/>
          <w:szCs w:val="24"/>
        </w:rPr>
        <w:t xml:space="preserve">program </w:t>
      </w:r>
      <w:r w:rsidR="40880669" w:rsidRPr="0A569C24">
        <w:rPr>
          <w:rFonts w:ascii="Arial" w:hAnsi="Arial"/>
          <w:sz w:val="24"/>
          <w:szCs w:val="24"/>
        </w:rPr>
        <w:t>staff</w:t>
      </w:r>
      <w:r w:rsidRPr="0A569C24">
        <w:rPr>
          <w:rFonts w:ascii="Arial" w:hAnsi="Arial"/>
          <w:sz w:val="24"/>
          <w:szCs w:val="24"/>
        </w:rPr>
        <w:t>’s</w:t>
      </w:r>
      <w:r w:rsidR="40880669" w:rsidRPr="0A569C24">
        <w:rPr>
          <w:rFonts w:ascii="Arial" w:hAnsi="Arial"/>
          <w:sz w:val="24"/>
          <w:szCs w:val="24"/>
        </w:rPr>
        <w:t xml:space="preserve"> use</w:t>
      </w:r>
      <w:r w:rsidRPr="0A569C24">
        <w:rPr>
          <w:rFonts w:ascii="Arial" w:hAnsi="Arial"/>
          <w:sz w:val="24"/>
          <w:szCs w:val="24"/>
        </w:rPr>
        <w:t xml:space="preserve"> of</w:t>
      </w:r>
      <w:r w:rsidR="17999792" w:rsidRPr="0A569C24">
        <w:rPr>
          <w:rFonts w:ascii="Arial" w:hAnsi="Arial"/>
          <w:sz w:val="24"/>
          <w:szCs w:val="24"/>
        </w:rPr>
        <w:t xml:space="preserve"> </w:t>
      </w:r>
      <w:hyperlink r:id="rId29">
        <w:r w:rsidR="24A6ABBC" w:rsidRPr="0A569C24">
          <w:rPr>
            <w:rStyle w:val="Hyperlink"/>
            <w:rFonts w:ascii="Arial" w:hAnsi="Arial"/>
            <w:color w:val="0F243E" w:themeColor="text2" w:themeShade="80"/>
            <w:sz w:val="24"/>
            <w:szCs w:val="24"/>
          </w:rPr>
          <w:t>workforcegps.org</w:t>
        </w:r>
      </w:hyperlink>
      <w:r w:rsidR="41041138" w:rsidRPr="0A569C24">
        <w:rPr>
          <w:rFonts w:ascii="Open Sans" w:eastAsia="Open Sans" w:hAnsi="Open Sans" w:cs="Open Sans"/>
          <w:color w:val="3B3E41"/>
          <w:sz w:val="28"/>
          <w:szCs w:val="28"/>
        </w:rPr>
        <w:t>,</w:t>
      </w:r>
      <w:r w:rsidR="7BBD3F0F" w:rsidRPr="0A569C24">
        <w:rPr>
          <w:rStyle w:val="Hyperlink"/>
          <w:rFonts w:ascii="Arial" w:hAnsi="Arial"/>
          <w:color w:val="0F243E" w:themeColor="text2" w:themeShade="80"/>
          <w:sz w:val="24"/>
          <w:szCs w:val="24"/>
        </w:rPr>
        <w:t xml:space="preserve"> </w:t>
      </w:r>
      <w:hyperlink r:id="rId30">
        <w:r w:rsidR="17999792" w:rsidRPr="0A569C24">
          <w:rPr>
            <w:rStyle w:val="Hyperlink"/>
            <w:rFonts w:ascii="Arial" w:hAnsi="Arial"/>
            <w:color w:val="0F243E" w:themeColor="text2" w:themeShade="80"/>
            <w:sz w:val="24"/>
            <w:szCs w:val="24"/>
          </w:rPr>
          <w:t>Disability and Employment Community</w:t>
        </w:r>
      </w:hyperlink>
      <w:r w:rsidR="17999792" w:rsidRPr="0A569C24">
        <w:rPr>
          <w:rFonts w:ascii="Arial" w:hAnsi="Arial"/>
          <w:sz w:val="24"/>
          <w:szCs w:val="24"/>
        </w:rPr>
        <w:t>, which is an online learning destination for public workforce system staff and partners, job</w:t>
      </w:r>
      <w:r w:rsidR="76D0D849" w:rsidRPr="0A569C24">
        <w:rPr>
          <w:rFonts w:ascii="Arial" w:hAnsi="Arial"/>
          <w:sz w:val="24"/>
          <w:szCs w:val="24"/>
        </w:rPr>
        <w:t xml:space="preserve"> </w:t>
      </w:r>
      <w:r w:rsidR="17999792" w:rsidRPr="0A569C24">
        <w:rPr>
          <w:rFonts w:ascii="Arial" w:hAnsi="Arial"/>
          <w:sz w:val="24"/>
          <w:szCs w:val="24"/>
        </w:rPr>
        <w:t>seekers, community-based organizations, grantees</w:t>
      </w:r>
      <w:r w:rsidR="478940F8" w:rsidRPr="0A569C24">
        <w:rPr>
          <w:rFonts w:ascii="Arial" w:hAnsi="Arial"/>
          <w:sz w:val="24"/>
          <w:szCs w:val="24"/>
        </w:rPr>
        <w:t>,</w:t>
      </w:r>
      <w:r w:rsidR="17999792" w:rsidRPr="0A569C24">
        <w:rPr>
          <w:rFonts w:ascii="Arial" w:hAnsi="Arial"/>
          <w:sz w:val="24"/>
          <w:szCs w:val="24"/>
        </w:rPr>
        <w:t xml:space="preserve"> and the business sector. This online system provides a “</w:t>
      </w:r>
      <w:r w:rsidR="49E91E58" w:rsidRPr="0A569C24">
        <w:rPr>
          <w:rFonts w:ascii="Arial" w:hAnsi="Arial"/>
          <w:sz w:val="24"/>
          <w:szCs w:val="24"/>
        </w:rPr>
        <w:t>one-stop</w:t>
      </w:r>
      <w:r w:rsidR="17999792" w:rsidRPr="0A569C24">
        <w:rPr>
          <w:rFonts w:ascii="Arial" w:hAnsi="Arial"/>
          <w:sz w:val="24"/>
          <w:szCs w:val="24"/>
        </w:rPr>
        <w:t>-shop” venue for workforce practitioners to find and share high quality information about how to better provide integrated, seamless, and accessible services and programs to individuals with disabilities and/or other</w:t>
      </w:r>
      <w:r w:rsidR="0F98C83E" w:rsidRPr="0A569C24">
        <w:rPr>
          <w:rFonts w:ascii="Arial" w:hAnsi="Arial"/>
          <w:sz w:val="24"/>
          <w:szCs w:val="24"/>
        </w:rPr>
        <w:t xml:space="preserve"> individuals facing</w:t>
      </w:r>
      <w:r w:rsidR="17999792" w:rsidRPr="0A569C24">
        <w:rPr>
          <w:rFonts w:ascii="Arial" w:hAnsi="Arial"/>
          <w:sz w:val="24"/>
          <w:szCs w:val="24"/>
        </w:rPr>
        <w:t xml:space="preserve"> challenges to employment.</w:t>
      </w:r>
    </w:p>
    <w:p w14:paraId="095B57DD" w14:textId="4ED6CE38" w:rsidR="00760D01" w:rsidRPr="00DC75F4" w:rsidRDefault="000126B2" w:rsidP="00DC75F4">
      <w:pPr>
        <w:pStyle w:val="ListParagraph"/>
        <w:numPr>
          <w:ilvl w:val="0"/>
          <w:numId w:val="26"/>
        </w:numPr>
        <w:spacing w:after="240" w:line="240" w:lineRule="auto"/>
        <w:contextualSpacing w:val="0"/>
        <w:rPr>
          <w:rFonts w:ascii="Arial" w:hAnsi="Arial"/>
          <w:sz w:val="24"/>
          <w:szCs w:val="24"/>
        </w:rPr>
      </w:pPr>
      <w:r w:rsidRPr="1C1AE93B">
        <w:rPr>
          <w:rFonts w:ascii="Arial" w:hAnsi="Arial"/>
          <w:sz w:val="24"/>
          <w:szCs w:val="24"/>
        </w:rPr>
        <w:t>Have c</w:t>
      </w:r>
      <w:r w:rsidR="005C2807" w:rsidRPr="1C1AE93B">
        <w:rPr>
          <w:rFonts w:ascii="Arial" w:hAnsi="Arial"/>
          <w:sz w:val="24"/>
          <w:szCs w:val="24"/>
        </w:rPr>
        <w:t>ross</w:t>
      </w:r>
      <w:r w:rsidR="005426D9" w:rsidRPr="1C1AE93B">
        <w:rPr>
          <w:rFonts w:ascii="Arial" w:hAnsi="Arial"/>
          <w:sz w:val="24"/>
          <w:szCs w:val="24"/>
        </w:rPr>
        <w:t>-</w:t>
      </w:r>
      <w:r w:rsidR="005C2807" w:rsidRPr="1C1AE93B">
        <w:rPr>
          <w:rFonts w:ascii="Arial" w:hAnsi="Arial"/>
          <w:sz w:val="24"/>
          <w:szCs w:val="24"/>
        </w:rPr>
        <w:t xml:space="preserve">agency partners located within the same local workforce area </w:t>
      </w:r>
      <w:r w:rsidR="00F11F4D" w:rsidRPr="1C1AE93B">
        <w:rPr>
          <w:rFonts w:ascii="Arial" w:hAnsi="Arial"/>
          <w:sz w:val="24"/>
          <w:szCs w:val="24"/>
        </w:rPr>
        <w:t xml:space="preserve">form </w:t>
      </w:r>
      <w:r w:rsidR="005C2807" w:rsidRPr="1C1AE93B">
        <w:rPr>
          <w:rFonts w:ascii="Arial" w:hAnsi="Arial"/>
          <w:sz w:val="24"/>
          <w:szCs w:val="24"/>
        </w:rPr>
        <w:t xml:space="preserve">an </w:t>
      </w:r>
      <w:r w:rsidR="007B2C6A" w:rsidRPr="1C1AE93B">
        <w:rPr>
          <w:rFonts w:ascii="Arial" w:hAnsi="Arial"/>
          <w:sz w:val="24"/>
          <w:szCs w:val="24"/>
        </w:rPr>
        <w:t>IRT</w:t>
      </w:r>
      <w:r w:rsidR="005C2807" w:rsidRPr="1C1AE93B">
        <w:rPr>
          <w:rFonts w:ascii="Arial" w:hAnsi="Arial"/>
          <w:sz w:val="24"/>
          <w:szCs w:val="24"/>
        </w:rPr>
        <w:t xml:space="preserve"> with joint resources and goal setting. This action-oriented </w:t>
      </w:r>
      <w:r w:rsidR="005838C0" w:rsidRPr="1C1AE93B">
        <w:rPr>
          <w:rFonts w:ascii="Arial" w:hAnsi="Arial"/>
          <w:sz w:val="24"/>
          <w:szCs w:val="24"/>
        </w:rPr>
        <w:t xml:space="preserve">collaboration </w:t>
      </w:r>
      <w:r w:rsidR="005C2807" w:rsidRPr="1C1AE93B">
        <w:rPr>
          <w:rFonts w:ascii="Arial" w:hAnsi="Arial"/>
          <w:sz w:val="24"/>
          <w:szCs w:val="24"/>
        </w:rPr>
        <w:t>is used to build cross</w:t>
      </w:r>
      <w:r w:rsidR="00F11F4D" w:rsidRPr="1C1AE93B">
        <w:rPr>
          <w:rFonts w:ascii="Arial" w:hAnsi="Arial"/>
          <w:sz w:val="24"/>
          <w:szCs w:val="24"/>
        </w:rPr>
        <w:t>-</w:t>
      </w:r>
      <w:r w:rsidR="005C2807" w:rsidRPr="1C1AE93B">
        <w:rPr>
          <w:rFonts w:ascii="Arial" w:hAnsi="Arial"/>
          <w:sz w:val="24"/>
          <w:szCs w:val="24"/>
        </w:rPr>
        <w:t>agency partnerships and solidify concepts of the IRT.</w:t>
      </w:r>
      <w:r w:rsidR="00FF0E23" w:rsidRPr="1C1AE93B">
        <w:rPr>
          <w:rFonts w:ascii="Arial" w:hAnsi="Arial"/>
          <w:sz w:val="24"/>
          <w:szCs w:val="24"/>
        </w:rPr>
        <w:t xml:space="preserve"> For example, AJC </w:t>
      </w:r>
      <w:r w:rsidR="00416CEF" w:rsidRPr="1C1AE93B">
        <w:rPr>
          <w:rFonts w:ascii="Arial" w:hAnsi="Arial"/>
          <w:sz w:val="24"/>
          <w:szCs w:val="24"/>
        </w:rPr>
        <w:t xml:space="preserve">program </w:t>
      </w:r>
      <w:r w:rsidR="00FF0E23" w:rsidRPr="1C1AE93B">
        <w:rPr>
          <w:rFonts w:ascii="Arial" w:hAnsi="Arial"/>
          <w:sz w:val="24"/>
          <w:szCs w:val="24"/>
        </w:rPr>
        <w:t>staff</w:t>
      </w:r>
      <w:r w:rsidR="007E6CCB" w:rsidRPr="1C1AE93B">
        <w:rPr>
          <w:rFonts w:ascii="Arial" w:hAnsi="Arial"/>
          <w:sz w:val="24"/>
          <w:szCs w:val="24"/>
        </w:rPr>
        <w:t xml:space="preserve"> </w:t>
      </w:r>
      <w:r w:rsidR="00F11F4D" w:rsidRPr="1C1AE93B">
        <w:rPr>
          <w:rFonts w:ascii="Arial" w:hAnsi="Arial"/>
          <w:sz w:val="24"/>
          <w:szCs w:val="24"/>
        </w:rPr>
        <w:t xml:space="preserve">are </w:t>
      </w:r>
      <w:r w:rsidR="00FF0E23" w:rsidRPr="1C1AE93B">
        <w:rPr>
          <w:rFonts w:ascii="Arial" w:hAnsi="Arial"/>
          <w:sz w:val="24"/>
          <w:szCs w:val="24"/>
        </w:rPr>
        <w:t xml:space="preserve">trained about the available resources and additional supports people with disabilities may need, </w:t>
      </w:r>
      <w:r w:rsidR="00F11F4D" w:rsidRPr="1C1AE93B">
        <w:rPr>
          <w:rFonts w:ascii="Arial" w:hAnsi="Arial"/>
          <w:sz w:val="24"/>
          <w:szCs w:val="24"/>
        </w:rPr>
        <w:t>(</w:t>
      </w:r>
      <w:r w:rsidR="00FF0E23" w:rsidRPr="1C1AE93B">
        <w:rPr>
          <w:rFonts w:ascii="Arial" w:hAnsi="Arial"/>
          <w:sz w:val="24"/>
          <w:szCs w:val="24"/>
        </w:rPr>
        <w:t>e.g., people living with HIV/AIDS may be interested in learning about the AIDS Drug Assistance Program</w:t>
      </w:r>
      <w:r w:rsidR="00F11F4D" w:rsidRPr="1C1AE93B">
        <w:rPr>
          <w:rFonts w:ascii="Arial" w:hAnsi="Arial"/>
          <w:sz w:val="24"/>
          <w:szCs w:val="24"/>
        </w:rPr>
        <w:t>)</w:t>
      </w:r>
      <w:r w:rsidR="00FF0E23" w:rsidRPr="1C1AE93B">
        <w:rPr>
          <w:rFonts w:ascii="Arial" w:hAnsi="Arial"/>
          <w:sz w:val="24"/>
          <w:szCs w:val="24"/>
        </w:rPr>
        <w:t>.</w:t>
      </w:r>
    </w:p>
    <w:p w14:paraId="66D6DCAE" w14:textId="66EDBA68" w:rsidR="006F0A8B" w:rsidRPr="00352BA6" w:rsidRDefault="00865E22" w:rsidP="00DC75F4">
      <w:pPr>
        <w:pStyle w:val="Heading3"/>
        <w:spacing w:after="240"/>
      </w:pPr>
      <w:bookmarkStart w:id="42" w:name="_Toc535413121"/>
      <w:bookmarkStart w:id="43" w:name="_Toc176872394"/>
      <w:r w:rsidRPr="00352BA6">
        <w:t>1</w:t>
      </w:r>
      <w:r w:rsidR="006F0A8B" w:rsidRPr="00352BA6">
        <w:t xml:space="preserve">.6 Intake, Registration </w:t>
      </w:r>
      <w:r w:rsidR="00362308" w:rsidRPr="00352BA6">
        <w:t>a</w:t>
      </w:r>
      <w:r w:rsidR="006F0A8B" w:rsidRPr="00352BA6">
        <w:t xml:space="preserve">nd Orientation, Disclosure </w:t>
      </w:r>
      <w:r w:rsidR="00362308" w:rsidRPr="00352BA6">
        <w:t>o</w:t>
      </w:r>
      <w:r w:rsidR="006F0A8B" w:rsidRPr="00352BA6">
        <w:t>f Disability</w:t>
      </w:r>
      <w:bookmarkEnd w:id="42"/>
      <w:bookmarkEnd w:id="43"/>
    </w:p>
    <w:p w14:paraId="0F8A342B" w14:textId="2EC5975B" w:rsidR="00763097" w:rsidRPr="00763097" w:rsidRDefault="00865E22" w:rsidP="00DC75F4">
      <w:pPr>
        <w:pStyle w:val="Heading4"/>
        <w:spacing w:after="240"/>
      </w:pPr>
      <w:bookmarkStart w:id="44" w:name="_Toc176872395"/>
      <w:r w:rsidRPr="00352BA6">
        <w:t>1</w:t>
      </w:r>
      <w:r w:rsidR="006F0A8B" w:rsidRPr="00352BA6">
        <w:t xml:space="preserve">.6.1 </w:t>
      </w:r>
      <w:r w:rsidR="00F94775" w:rsidRPr="000B2C3E">
        <w:t>Intake</w:t>
      </w:r>
      <w:bookmarkEnd w:id="44"/>
    </w:p>
    <w:p w14:paraId="587796D4" w14:textId="36D5B7B1" w:rsidR="00763097" w:rsidRPr="00DC75F4" w:rsidRDefault="00B74C45"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 xml:space="preserve">program </w:t>
      </w:r>
      <w:r w:rsidR="00A9146C" w:rsidRPr="000B2C3E">
        <w:rPr>
          <w:rFonts w:ascii="Arial" w:hAnsi="Arial"/>
          <w:sz w:val="24"/>
        </w:rPr>
        <w:t xml:space="preserve">staff </w:t>
      </w:r>
      <w:r w:rsidRPr="000B2C3E">
        <w:rPr>
          <w:rFonts w:ascii="Arial" w:hAnsi="Arial"/>
          <w:sz w:val="24"/>
        </w:rPr>
        <w:t>u</w:t>
      </w:r>
      <w:r w:rsidR="006F0A8B" w:rsidRPr="000B2C3E">
        <w:rPr>
          <w:rFonts w:ascii="Arial" w:hAnsi="Arial"/>
          <w:sz w:val="24"/>
        </w:rPr>
        <w:t xml:space="preserve">se a common </w:t>
      </w:r>
      <w:r w:rsidR="001E3DB5">
        <w:rPr>
          <w:rFonts w:ascii="Arial" w:hAnsi="Arial"/>
          <w:sz w:val="24"/>
        </w:rPr>
        <w:t xml:space="preserve">culturally competent </w:t>
      </w:r>
      <w:r w:rsidR="006F0A8B" w:rsidRPr="000B2C3E">
        <w:rPr>
          <w:rFonts w:ascii="Arial" w:hAnsi="Arial"/>
          <w:sz w:val="24"/>
        </w:rPr>
        <w:t xml:space="preserve">intake </w:t>
      </w:r>
      <w:r w:rsidR="009E3F24" w:rsidRPr="000B2C3E">
        <w:rPr>
          <w:rFonts w:ascii="Arial" w:hAnsi="Arial"/>
          <w:sz w:val="24"/>
        </w:rPr>
        <w:t>process</w:t>
      </w:r>
      <w:r w:rsidR="006F0A8B" w:rsidRPr="000B2C3E">
        <w:rPr>
          <w:rFonts w:ascii="Arial" w:hAnsi="Arial"/>
          <w:sz w:val="24"/>
        </w:rPr>
        <w:t xml:space="preserve"> for new job</w:t>
      </w:r>
      <w:r w:rsidR="00CA4F3A" w:rsidRPr="000B2C3E">
        <w:rPr>
          <w:rFonts w:ascii="Arial" w:hAnsi="Arial"/>
          <w:sz w:val="24"/>
        </w:rPr>
        <w:t xml:space="preserve"> </w:t>
      </w:r>
      <w:r w:rsidR="006F0A8B" w:rsidRPr="000B2C3E">
        <w:rPr>
          <w:rFonts w:ascii="Arial" w:hAnsi="Arial"/>
          <w:sz w:val="24"/>
        </w:rPr>
        <w:t>seekers that helps establish eligibility for other public benefits and assistance from partners in the workforce development system (</w:t>
      </w:r>
      <w:r w:rsidR="00DB21AA" w:rsidRPr="000B2C3E">
        <w:rPr>
          <w:rFonts w:ascii="Arial" w:hAnsi="Arial"/>
          <w:sz w:val="24"/>
        </w:rPr>
        <w:t xml:space="preserve">e.g., </w:t>
      </w:r>
      <w:r w:rsidR="006F0A8B" w:rsidRPr="000B2C3E">
        <w:rPr>
          <w:rFonts w:ascii="Arial" w:hAnsi="Arial"/>
          <w:sz w:val="24"/>
        </w:rPr>
        <w:t xml:space="preserve">adult education and literacy authorized under Title II of </w:t>
      </w:r>
      <w:r w:rsidR="00E0353C" w:rsidRPr="000B2C3E">
        <w:rPr>
          <w:rFonts w:ascii="Arial" w:hAnsi="Arial"/>
          <w:sz w:val="24"/>
        </w:rPr>
        <w:t>WIOA</w:t>
      </w:r>
      <w:r w:rsidR="000F6729" w:rsidRPr="000B2C3E">
        <w:rPr>
          <w:rFonts w:ascii="Arial" w:hAnsi="Arial"/>
          <w:sz w:val="24"/>
        </w:rPr>
        <w:t>,</w:t>
      </w:r>
      <w:r w:rsidR="006F0A8B" w:rsidRPr="000B2C3E">
        <w:rPr>
          <w:rFonts w:ascii="Arial" w:hAnsi="Arial"/>
          <w:sz w:val="24"/>
        </w:rPr>
        <w:t xml:space="preserve"> and dislocated workers and veterans workforce programs under Title I) and other service</w:t>
      </w:r>
      <w:r w:rsidR="00032DC8">
        <w:rPr>
          <w:rFonts w:ascii="Arial" w:hAnsi="Arial"/>
          <w:sz w:val="24"/>
        </w:rPr>
        <w:t xml:space="preserve"> </w:t>
      </w:r>
      <w:r w:rsidR="006F0A8B" w:rsidRPr="000B2C3E">
        <w:rPr>
          <w:rFonts w:ascii="Arial" w:hAnsi="Arial"/>
          <w:sz w:val="24"/>
        </w:rPr>
        <w:t xml:space="preserve">delivery systems including </w:t>
      </w:r>
      <w:r w:rsidR="00DE6E16" w:rsidRPr="000B2C3E">
        <w:rPr>
          <w:rFonts w:ascii="Arial" w:hAnsi="Arial"/>
          <w:sz w:val="24"/>
        </w:rPr>
        <w:t xml:space="preserve">benefits and assistance provided by </w:t>
      </w:r>
      <w:r w:rsidR="009B158C" w:rsidRPr="000B2C3E">
        <w:rPr>
          <w:rFonts w:ascii="Arial" w:hAnsi="Arial"/>
          <w:sz w:val="24"/>
        </w:rPr>
        <w:t>State</w:t>
      </w:r>
      <w:r w:rsidR="00DE6E16" w:rsidRPr="000B2C3E">
        <w:rPr>
          <w:rFonts w:ascii="Arial" w:hAnsi="Arial"/>
          <w:sz w:val="24"/>
        </w:rPr>
        <w:t xml:space="preserve"> VR, </w:t>
      </w:r>
      <w:r w:rsidR="006F0A8B" w:rsidRPr="000B2C3E">
        <w:rPr>
          <w:rFonts w:ascii="Arial" w:hAnsi="Arial"/>
          <w:sz w:val="24"/>
        </w:rPr>
        <w:t>Medicaid, Mental Health, and Intellectual and Developmental Disabilities</w:t>
      </w:r>
      <w:r w:rsidR="00DE6E16" w:rsidRPr="000B2C3E">
        <w:rPr>
          <w:rFonts w:ascii="Arial" w:hAnsi="Arial"/>
          <w:sz w:val="24"/>
        </w:rPr>
        <w:t xml:space="preserve"> agencies</w:t>
      </w:r>
      <w:r w:rsidR="006F0A8B" w:rsidRPr="000B2C3E">
        <w:rPr>
          <w:rFonts w:ascii="Arial" w:hAnsi="Arial"/>
          <w:sz w:val="24"/>
        </w:rPr>
        <w:t>.</w:t>
      </w:r>
    </w:p>
    <w:p w14:paraId="0BC44DA3" w14:textId="4806E99C" w:rsidR="00581563" w:rsidRPr="00DC75F4" w:rsidRDefault="00581563" w:rsidP="00DC75F4">
      <w:pPr>
        <w:pStyle w:val="ListParagraph"/>
        <w:spacing w:after="240" w:line="240" w:lineRule="auto"/>
        <w:contextualSpacing w:val="0"/>
        <w:rPr>
          <w:rFonts w:ascii="Arial" w:hAnsi="Arial"/>
          <w:sz w:val="24"/>
        </w:rPr>
      </w:pPr>
      <w:r w:rsidRPr="00581563">
        <w:rPr>
          <w:rFonts w:ascii="Arial" w:hAnsi="Arial"/>
          <w:sz w:val="24"/>
        </w:rPr>
        <w:t xml:space="preserve">Common intake processes take into consideration the needs of persons with disabilities at the intersection of LGBTQ+ by using gender-neutral language. AJC materials offer the opportunity for a job seeker to share their identified gender as well as </w:t>
      </w:r>
      <w:r w:rsidR="00067806">
        <w:rPr>
          <w:rFonts w:ascii="Arial" w:hAnsi="Arial"/>
          <w:sz w:val="24"/>
        </w:rPr>
        <w:t xml:space="preserve">preferred </w:t>
      </w:r>
      <w:r w:rsidRPr="00581563">
        <w:rPr>
          <w:rFonts w:ascii="Arial" w:hAnsi="Arial"/>
          <w:sz w:val="24"/>
        </w:rPr>
        <w:t>pronouns. AJC staff are encouraged to share pronouns when beginning to work with a job seeker</w:t>
      </w:r>
      <w:r w:rsidR="00774846">
        <w:rPr>
          <w:rFonts w:ascii="Arial" w:hAnsi="Arial"/>
          <w:sz w:val="24"/>
        </w:rPr>
        <w:t xml:space="preserve"> regardless of whether they identify as members of the LGBTQ+ community</w:t>
      </w:r>
      <w:r w:rsidRPr="00581563">
        <w:rPr>
          <w:rFonts w:ascii="Arial" w:hAnsi="Arial"/>
          <w:sz w:val="24"/>
        </w:rPr>
        <w:t>.</w:t>
      </w:r>
    </w:p>
    <w:p w14:paraId="04BDC1E3" w14:textId="49A00B3C" w:rsidR="00763097" w:rsidRPr="00DC75F4" w:rsidRDefault="004237B4"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AJC</w:t>
      </w:r>
      <w:r w:rsidR="00F11FFF" w:rsidRPr="000B2C3E">
        <w:rPr>
          <w:rFonts w:ascii="Arial" w:hAnsi="Arial"/>
          <w:sz w:val="24"/>
        </w:rPr>
        <w:t xml:space="preserve"> 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w:t>
      </w:r>
      <w:r w:rsidR="006F0A8B" w:rsidRPr="000B2C3E">
        <w:rPr>
          <w:rFonts w:ascii="Arial" w:hAnsi="Arial"/>
          <w:sz w:val="24"/>
        </w:rPr>
        <w:t>evelop and use a common release</w:t>
      </w:r>
      <w:r w:rsidR="00583457" w:rsidRPr="000B2C3E">
        <w:rPr>
          <w:rFonts w:ascii="Arial" w:hAnsi="Arial"/>
          <w:sz w:val="24"/>
        </w:rPr>
        <w:t>-</w:t>
      </w:r>
      <w:r w:rsidR="006F0A8B" w:rsidRPr="000B2C3E">
        <w:rPr>
          <w:rFonts w:ascii="Arial" w:hAnsi="Arial"/>
          <w:sz w:val="24"/>
        </w:rPr>
        <w:t>of</w:t>
      </w:r>
      <w:r w:rsidR="00583457" w:rsidRPr="000B2C3E">
        <w:rPr>
          <w:rFonts w:ascii="Arial" w:hAnsi="Arial"/>
          <w:sz w:val="24"/>
        </w:rPr>
        <w:t>-</w:t>
      </w:r>
      <w:r w:rsidR="006F0A8B" w:rsidRPr="000B2C3E">
        <w:rPr>
          <w:rFonts w:ascii="Arial" w:hAnsi="Arial"/>
          <w:sz w:val="24"/>
        </w:rPr>
        <w:t xml:space="preserve">information </w:t>
      </w:r>
      <w:r w:rsidR="0043105C" w:rsidRPr="000B2C3E">
        <w:rPr>
          <w:rFonts w:ascii="Arial" w:hAnsi="Arial"/>
          <w:sz w:val="24"/>
        </w:rPr>
        <w:t xml:space="preserve">form </w:t>
      </w:r>
      <w:r w:rsidR="006F0A8B" w:rsidRPr="000B2C3E">
        <w:rPr>
          <w:rFonts w:ascii="Arial" w:hAnsi="Arial"/>
          <w:sz w:val="24"/>
        </w:rPr>
        <w:t xml:space="preserve">across </w:t>
      </w:r>
      <w:r w:rsidR="00950427" w:rsidRPr="000B2C3E">
        <w:rPr>
          <w:rFonts w:ascii="Arial" w:hAnsi="Arial"/>
          <w:sz w:val="24"/>
        </w:rPr>
        <w:t xml:space="preserve">WIOA </w:t>
      </w:r>
      <w:r w:rsidR="006F0A8B" w:rsidRPr="000B2C3E">
        <w:rPr>
          <w:rFonts w:ascii="Arial" w:hAnsi="Arial"/>
          <w:sz w:val="24"/>
        </w:rPr>
        <w:t>partners and other service</w:t>
      </w:r>
      <w:r w:rsidR="00D97335">
        <w:rPr>
          <w:rFonts w:ascii="Arial" w:hAnsi="Arial"/>
          <w:sz w:val="24"/>
        </w:rPr>
        <w:t xml:space="preserve"> </w:t>
      </w:r>
      <w:r w:rsidR="006F0A8B" w:rsidRPr="000B2C3E">
        <w:rPr>
          <w:rFonts w:ascii="Arial" w:hAnsi="Arial"/>
          <w:sz w:val="24"/>
        </w:rPr>
        <w:t xml:space="preserve">delivery systems that </w:t>
      </w:r>
      <w:r w:rsidR="00150C52" w:rsidRPr="000B2C3E">
        <w:rPr>
          <w:rFonts w:ascii="Arial" w:hAnsi="Arial"/>
          <w:sz w:val="24"/>
        </w:rPr>
        <w:t>allow</w:t>
      </w:r>
      <w:r w:rsidR="00C73058">
        <w:rPr>
          <w:rFonts w:ascii="Arial" w:hAnsi="Arial"/>
          <w:sz w:val="24"/>
        </w:rPr>
        <w:t>s</w:t>
      </w:r>
      <w:r w:rsidR="006F0A8B" w:rsidRPr="000B2C3E">
        <w:rPr>
          <w:rFonts w:ascii="Arial" w:hAnsi="Arial"/>
          <w:sz w:val="24"/>
        </w:rPr>
        <w:t xml:space="preserve"> the customer to agree to disclose personal information and </w:t>
      </w:r>
      <w:r w:rsidR="0043105C" w:rsidRPr="000B2C3E">
        <w:rPr>
          <w:rFonts w:ascii="Arial" w:hAnsi="Arial"/>
          <w:sz w:val="24"/>
        </w:rPr>
        <w:t xml:space="preserve">identify </w:t>
      </w:r>
      <w:r w:rsidR="006F0A8B" w:rsidRPr="000B2C3E">
        <w:rPr>
          <w:rFonts w:ascii="Arial" w:hAnsi="Arial"/>
          <w:sz w:val="24"/>
        </w:rPr>
        <w:t xml:space="preserve">the particular partner </w:t>
      </w:r>
      <w:r w:rsidR="006F0A8B" w:rsidRPr="000B2C3E">
        <w:rPr>
          <w:rFonts w:ascii="Arial" w:hAnsi="Arial"/>
          <w:sz w:val="24"/>
        </w:rPr>
        <w:lastRenderedPageBreak/>
        <w:t>agencies that may receive the information in order to promote integrated service</w:t>
      </w:r>
      <w:r w:rsidR="005A24DC">
        <w:rPr>
          <w:rFonts w:ascii="Arial" w:hAnsi="Arial"/>
          <w:sz w:val="24"/>
        </w:rPr>
        <w:t xml:space="preserve"> </w:t>
      </w:r>
      <w:r w:rsidR="006F0A8B" w:rsidRPr="000B2C3E">
        <w:rPr>
          <w:rFonts w:ascii="Arial" w:hAnsi="Arial"/>
          <w:sz w:val="24"/>
        </w:rPr>
        <w:t>delivery strategies.</w:t>
      </w:r>
    </w:p>
    <w:p w14:paraId="4560C8DA" w14:textId="68606CD7" w:rsidR="000B2C3E" w:rsidRPr="00DC75F4" w:rsidRDefault="00DE6E16" w:rsidP="00DC75F4">
      <w:pPr>
        <w:pStyle w:val="ListParagraph"/>
        <w:numPr>
          <w:ilvl w:val="0"/>
          <w:numId w:val="27"/>
        </w:numPr>
        <w:tabs>
          <w:tab w:val="clear" w:pos="360"/>
          <w:tab w:val="num" w:pos="720"/>
        </w:tabs>
        <w:spacing w:after="240" w:line="240" w:lineRule="auto"/>
        <w:ind w:left="720"/>
        <w:contextualSpacing w:val="0"/>
        <w:rPr>
          <w:rFonts w:ascii="Arial" w:hAnsi="Arial"/>
          <w:sz w:val="24"/>
        </w:rPr>
      </w:pPr>
      <w:r w:rsidRPr="000B2C3E">
        <w:rPr>
          <w:rFonts w:ascii="Arial" w:hAnsi="Arial"/>
          <w:sz w:val="24"/>
        </w:rPr>
        <w:t xml:space="preserve">AJC </w:t>
      </w:r>
      <w:r w:rsidR="00F11FFF" w:rsidRPr="000B2C3E">
        <w:rPr>
          <w:rFonts w:ascii="Arial" w:hAnsi="Arial"/>
          <w:sz w:val="24"/>
        </w:rPr>
        <w:t>program</w:t>
      </w:r>
      <w:r w:rsidR="009E3F24" w:rsidRPr="000B2C3E">
        <w:rPr>
          <w:rFonts w:ascii="Arial" w:hAnsi="Arial"/>
          <w:sz w:val="24"/>
        </w:rPr>
        <w:t>s</w:t>
      </w:r>
      <w:r w:rsidR="00F11FFF" w:rsidRPr="000B2C3E">
        <w:rPr>
          <w:rFonts w:ascii="Arial" w:hAnsi="Arial"/>
          <w:sz w:val="24"/>
        </w:rPr>
        <w:t xml:space="preserve"> </w:t>
      </w:r>
      <w:r w:rsidRPr="000B2C3E">
        <w:rPr>
          <w:rFonts w:ascii="Arial" w:hAnsi="Arial"/>
          <w:sz w:val="24"/>
        </w:rPr>
        <w:t>develop and implement data</w:t>
      </w:r>
      <w:r w:rsidR="0043105C" w:rsidRPr="000B2C3E">
        <w:rPr>
          <w:rFonts w:ascii="Arial" w:hAnsi="Arial"/>
          <w:sz w:val="24"/>
        </w:rPr>
        <w:t>-</w:t>
      </w:r>
      <w:r w:rsidRPr="000B2C3E">
        <w:rPr>
          <w:rFonts w:ascii="Arial" w:hAnsi="Arial"/>
          <w:sz w:val="24"/>
        </w:rPr>
        <w:t>sharing agreements among WI</w:t>
      </w:r>
      <w:r w:rsidR="00A9146C" w:rsidRPr="000B2C3E">
        <w:rPr>
          <w:rFonts w:ascii="Arial" w:hAnsi="Arial"/>
          <w:sz w:val="24"/>
        </w:rPr>
        <w:t>O</w:t>
      </w:r>
      <w:r w:rsidRPr="000B2C3E">
        <w:rPr>
          <w:rFonts w:ascii="Arial" w:hAnsi="Arial"/>
          <w:sz w:val="24"/>
        </w:rPr>
        <w:t>A partners and other service</w:t>
      </w:r>
      <w:r w:rsidR="005A24DC">
        <w:rPr>
          <w:rFonts w:ascii="Arial" w:hAnsi="Arial"/>
          <w:sz w:val="24"/>
        </w:rPr>
        <w:t xml:space="preserve"> </w:t>
      </w:r>
      <w:r w:rsidRPr="000B2C3E">
        <w:rPr>
          <w:rFonts w:ascii="Arial" w:hAnsi="Arial"/>
          <w:sz w:val="24"/>
        </w:rPr>
        <w:t>delivery systems (Medicaid, Mental Health, Intellectual</w:t>
      </w:r>
      <w:r w:rsidR="005D1FD3">
        <w:rPr>
          <w:rFonts w:ascii="Arial" w:hAnsi="Arial"/>
          <w:sz w:val="24"/>
        </w:rPr>
        <w:t>/</w:t>
      </w:r>
      <w:r w:rsidR="002B2EAD">
        <w:rPr>
          <w:rFonts w:ascii="Arial" w:hAnsi="Arial"/>
          <w:sz w:val="24"/>
        </w:rPr>
        <w:t xml:space="preserve"> </w:t>
      </w:r>
      <w:r w:rsidRPr="000B2C3E">
        <w:rPr>
          <w:rFonts w:ascii="Arial" w:hAnsi="Arial"/>
          <w:sz w:val="24"/>
        </w:rPr>
        <w:t>Developmental Disabilit</w:t>
      </w:r>
      <w:r w:rsidR="009C247E">
        <w:rPr>
          <w:rFonts w:ascii="Arial" w:hAnsi="Arial"/>
          <w:sz w:val="24"/>
        </w:rPr>
        <w:t>y services</w:t>
      </w:r>
      <w:r w:rsidRPr="000B2C3E">
        <w:rPr>
          <w:rFonts w:ascii="Arial" w:hAnsi="Arial"/>
          <w:sz w:val="24"/>
        </w:rPr>
        <w:t xml:space="preserve">) that increase efficient and effective support of customers served by the workforce development system, consistent with </w:t>
      </w:r>
      <w:r w:rsidR="00B340D3" w:rsidRPr="000B2C3E">
        <w:rPr>
          <w:rFonts w:ascii="Arial" w:hAnsi="Arial"/>
          <w:sz w:val="24"/>
        </w:rPr>
        <w:t xml:space="preserve">legal requirements and </w:t>
      </w:r>
      <w:r w:rsidRPr="000B2C3E">
        <w:rPr>
          <w:rFonts w:ascii="Arial" w:hAnsi="Arial"/>
          <w:sz w:val="24"/>
        </w:rPr>
        <w:t>privacy and confidentiality policies</w:t>
      </w:r>
      <w:r w:rsidR="00A9146C" w:rsidRPr="000B2C3E">
        <w:rPr>
          <w:rFonts w:ascii="Arial" w:hAnsi="Arial"/>
          <w:sz w:val="24"/>
        </w:rPr>
        <w:t>.</w:t>
      </w:r>
    </w:p>
    <w:p w14:paraId="39804267" w14:textId="194A2404" w:rsidR="006F0A8B" w:rsidRPr="00352BA6" w:rsidRDefault="00865E22" w:rsidP="00DC75F4">
      <w:pPr>
        <w:pStyle w:val="Heading4"/>
        <w:spacing w:after="240"/>
      </w:pPr>
      <w:bookmarkStart w:id="45" w:name="_Toc176872396"/>
      <w:r w:rsidRPr="00352BA6">
        <w:t>1</w:t>
      </w:r>
      <w:r w:rsidR="006F0A8B" w:rsidRPr="00352BA6">
        <w:t xml:space="preserve">.6.2 </w:t>
      </w:r>
      <w:r w:rsidR="00F94775" w:rsidRPr="00352BA6">
        <w:t>Registration</w:t>
      </w:r>
      <w:bookmarkEnd w:id="45"/>
    </w:p>
    <w:p w14:paraId="0EF93018" w14:textId="11BC0B2C" w:rsidR="00763097" w:rsidRPr="00DC75F4" w:rsidRDefault="007A287D"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w:t>
      </w:r>
      <w:r w:rsidR="006F0A8B" w:rsidRPr="00F677CE">
        <w:rPr>
          <w:rFonts w:ascii="Arial" w:hAnsi="Arial"/>
          <w:sz w:val="24"/>
        </w:rPr>
        <w:t xml:space="preserve"> </w:t>
      </w:r>
      <w:r w:rsidR="00F11FFF" w:rsidRPr="00F677CE">
        <w:rPr>
          <w:rFonts w:ascii="Arial" w:hAnsi="Arial"/>
          <w:sz w:val="24"/>
        </w:rPr>
        <w:t xml:space="preserve">program </w:t>
      </w:r>
      <w:r w:rsidR="006F0A8B" w:rsidRPr="00F677CE">
        <w:rPr>
          <w:rFonts w:ascii="Arial" w:hAnsi="Arial"/>
          <w:sz w:val="24"/>
        </w:rPr>
        <w:t>staff ask all registrants</w:t>
      </w:r>
      <w:r w:rsidR="00372525">
        <w:rPr>
          <w:rFonts w:ascii="Arial" w:hAnsi="Arial"/>
          <w:sz w:val="24"/>
        </w:rPr>
        <w:t>,</w:t>
      </w:r>
      <w:r w:rsidR="006F0A8B" w:rsidRPr="00F677CE">
        <w:rPr>
          <w:rFonts w:ascii="Arial" w:hAnsi="Arial"/>
          <w:sz w:val="24"/>
        </w:rPr>
        <w:t xml:space="preserve"> including individuals with disabilities</w:t>
      </w:r>
      <w:r w:rsidR="00372525">
        <w:rPr>
          <w:rFonts w:ascii="Arial" w:hAnsi="Arial"/>
          <w:sz w:val="24"/>
        </w:rPr>
        <w:t>, w</w:t>
      </w:r>
      <w:r w:rsidR="006F0A8B" w:rsidRPr="00F677CE">
        <w:rPr>
          <w:rFonts w:ascii="Arial" w:hAnsi="Arial"/>
          <w:sz w:val="24"/>
        </w:rPr>
        <w:t>hether they need assistance during the application/registration process.</w:t>
      </w:r>
    </w:p>
    <w:p w14:paraId="2B13A89E" w14:textId="3AB8CF6B" w:rsidR="00763097" w:rsidRPr="00DC75F4" w:rsidRDefault="00F11FFF"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AJC program s</w:t>
      </w:r>
      <w:r w:rsidR="006F0A8B" w:rsidRPr="00F677CE">
        <w:rPr>
          <w:rFonts w:ascii="Arial" w:hAnsi="Arial"/>
          <w:sz w:val="24"/>
        </w:rPr>
        <w:t xml:space="preserve">taff offer assistance </w:t>
      </w:r>
      <w:r w:rsidR="00DD4342" w:rsidRPr="00F677CE">
        <w:rPr>
          <w:rFonts w:ascii="Arial" w:hAnsi="Arial"/>
          <w:sz w:val="24"/>
        </w:rPr>
        <w:t>to all individuals, including individuals with disabilities</w:t>
      </w:r>
      <w:r w:rsidR="005C7CC0" w:rsidRPr="00F677CE">
        <w:rPr>
          <w:rFonts w:ascii="Arial" w:hAnsi="Arial"/>
          <w:sz w:val="24"/>
        </w:rPr>
        <w:t>,</w:t>
      </w:r>
      <w:r w:rsidR="00DD4342" w:rsidRPr="00F677CE">
        <w:rPr>
          <w:rFonts w:ascii="Arial" w:hAnsi="Arial"/>
          <w:sz w:val="24"/>
        </w:rPr>
        <w:t xml:space="preserve"> </w:t>
      </w:r>
      <w:r w:rsidR="006F0A8B" w:rsidRPr="00F677CE">
        <w:rPr>
          <w:rFonts w:ascii="Arial" w:hAnsi="Arial"/>
          <w:sz w:val="24"/>
        </w:rPr>
        <w:t>in filling out forms and application materials</w:t>
      </w:r>
      <w:r w:rsidR="004C7237" w:rsidRPr="00F677CE">
        <w:rPr>
          <w:rFonts w:ascii="Arial" w:hAnsi="Arial"/>
          <w:sz w:val="24"/>
        </w:rPr>
        <w:t>.</w:t>
      </w:r>
      <w:r w:rsidR="006F0A8B" w:rsidRPr="00F677CE">
        <w:rPr>
          <w:rFonts w:ascii="Arial" w:hAnsi="Arial"/>
          <w:sz w:val="24"/>
        </w:rPr>
        <w:t xml:space="preserve"> If a person needs assistance, this process is done one-on-one in a private room, where the individual’s responses will not be overheard.</w:t>
      </w:r>
    </w:p>
    <w:p w14:paraId="3EAB66AD" w14:textId="078C2EBB"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routinely offered the option of meeting with staff in private offices.</w:t>
      </w:r>
    </w:p>
    <w:p w14:paraId="4FA83F3D" w14:textId="6870B6BC" w:rsidR="00763097"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All customers are asked if they will need some type of accommodation or assistance to take full advantage of services and supports.</w:t>
      </w:r>
    </w:p>
    <w:p w14:paraId="31170033" w14:textId="5D982E44" w:rsidR="00760D01" w:rsidRPr="00DC75F4" w:rsidRDefault="006F0A8B" w:rsidP="00DC75F4">
      <w:pPr>
        <w:pStyle w:val="ListParagraph"/>
        <w:numPr>
          <w:ilvl w:val="0"/>
          <w:numId w:val="28"/>
        </w:numPr>
        <w:tabs>
          <w:tab w:val="clear" w:pos="360"/>
          <w:tab w:val="num" w:pos="720"/>
        </w:tabs>
        <w:spacing w:after="240" w:line="240" w:lineRule="auto"/>
        <w:ind w:left="720"/>
        <w:contextualSpacing w:val="0"/>
        <w:rPr>
          <w:rFonts w:ascii="Arial" w:hAnsi="Arial"/>
          <w:sz w:val="24"/>
        </w:rPr>
      </w:pPr>
      <w:r w:rsidRPr="00F677CE">
        <w:rPr>
          <w:rFonts w:ascii="Arial" w:hAnsi="Arial"/>
          <w:sz w:val="24"/>
        </w:rPr>
        <w:t>Front desks are partially lowered, so job seekers with a lower line of sight (e.g., individuals using wheelchairs or small-statured individuals) are welcomed eye-to-eye</w:t>
      </w:r>
      <w:r w:rsidR="00DC75F4">
        <w:rPr>
          <w:rFonts w:ascii="Arial" w:hAnsi="Arial"/>
          <w:sz w:val="24"/>
        </w:rPr>
        <w:t>.</w:t>
      </w:r>
    </w:p>
    <w:p w14:paraId="40EE51F0" w14:textId="6AD9A521" w:rsidR="006F0A8B" w:rsidRPr="00352BA6" w:rsidRDefault="00865E22" w:rsidP="00DC75F4">
      <w:pPr>
        <w:pStyle w:val="Heading4"/>
        <w:spacing w:after="240"/>
      </w:pPr>
      <w:bookmarkStart w:id="46" w:name="_Toc176872397"/>
      <w:r w:rsidRPr="00352BA6">
        <w:t>1</w:t>
      </w:r>
      <w:r w:rsidR="006F0A8B" w:rsidRPr="00352BA6">
        <w:t xml:space="preserve">.6.3 </w:t>
      </w:r>
      <w:r w:rsidR="00F94775" w:rsidRPr="00352BA6">
        <w:t>Orientation</w:t>
      </w:r>
      <w:bookmarkEnd w:id="46"/>
    </w:p>
    <w:p w14:paraId="01649541" w14:textId="62E6BEC4" w:rsidR="00763097" w:rsidRPr="00DC75F4" w:rsidRDefault="4180AD54"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t>As required by regulation,</w:t>
      </w:r>
      <w:r w:rsidR="00986246" w:rsidRPr="0A569C24">
        <w:rPr>
          <w:rStyle w:val="FootnoteReference"/>
          <w:rFonts w:ascii="Arial" w:hAnsi="Arial"/>
          <w:sz w:val="24"/>
          <w:szCs w:val="24"/>
        </w:rPr>
        <w:footnoteReference w:id="48"/>
      </w:r>
      <w:r w:rsidRPr="0A569C24">
        <w:rPr>
          <w:rFonts w:ascii="Arial" w:hAnsi="Arial"/>
          <w:sz w:val="24"/>
          <w:szCs w:val="24"/>
        </w:rPr>
        <w:t xml:space="preserve"> e</w:t>
      </w:r>
      <w:r w:rsidR="17999792" w:rsidRPr="0A569C24">
        <w:rPr>
          <w:rFonts w:ascii="Arial" w:hAnsi="Arial"/>
          <w:sz w:val="24"/>
          <w:szCs w:val="24"/>
        </w:rPr>
        <w:t xml:space="preserve">very orientation session </w:t>
      </w:r>
      <w:r w:rsidR="40880669" w:rsidRPr="0A569C24">
        <w:rPr>
          <w:rFonts w:ascii="Arial" w:hAnsi="Arial"/>
          <w:sz w:val="24"/>
          <w:szCs w:val="24"/>
        </w:rPr>
        <w:t xml:space="preserve">hosted by AJC </w:t>
      </w:r>
      <w:r w:rsidR="30E8FC14" w:rsidRPr="0A569C24">
        <w:rPr>
          <w:rFonts w:ascii="Arial" w:hAnsi="Arial"/>
          <w:sz w:val="24"/>
          <w:szCs w:val="24"/>
        </w:rPr>
        <w:t>program</w:t>
      </w:r>
      <w:r w:rsidR="61FAB09C" w:rsidRPr="0A569C24">
        <w:rPr>
          <w:rFonts w:ascii="Arial" w:hAnsi="Arial"/>
          <w:sz w:val="24"/>
          <w:szCs w:val="24"/>
        </w:rPr>
        <w:t>s</w:t>
      </w:r>
      <w:r w:rsidR="30E8FC14" w:rsidRPr="0A569C24">
        <w:rPr>
          <w:rFonts w:ascii="Arial" w:hAnsi="Arial"/>
          <w:sz w:val="24"/>
          <w:szCs w:val="24"/>
        </w:rPr>
        <w:t xml:space="preserve"> </w:t>
      </w:r>
      <w:r w:rsidR="17999792" w:rsidRPr="0A569C24">
        <w:rPr>
          <w:rFonts w:ascii="Arial" w:hAnsi="Arial"/>
          <w:sz w:val="24"/>
          <w:szCs w:val="24"/>
        </w:rPr>
        <w:t>include</w:t>
      </w:r>
      <w:r w:rsidR="586D8329" w:rsidRPr="0A569C24">
        <w:rPr>
          <w:rFonts w:ascii="Arial" w:hAnsi="Arial"/>
          <w:sz w:val="24"/>
          <w:szCs w:val="24"/>
        </w:rPr>
        <w:t>s</w:t>
      </w:r>
      <w:r w:rsidR="17999792" w:rsidRPr="0A569C24">
        <w:rPr>
          <w:rFonts w:ascii="Arial" w:hAnsi="Arial"/>
          <w:sz w:val="24"/>
          <w:szCs w:val="24"/>
        </w:rPr>
        <w:t xml:space="preserve"> a presentation of customers’ rights to equal opportunity, including the right to file a complaint</w:t>
      </w:r>
      <w:r w:rsidR="40880669" w:rsidRPr="0A569C24">
        <w:rPr>
          <w:rFonts w:ascii="Arial" w:hAnsi="Arial"/>
          <w:sz w:val="24"/>
          <w:szCs w:val="24"/>
        </w:rPr>
        <w:t xml:space="preserve"> if they believe their rights have been violated</w:t>
      </w:r>
      <w:r w:rsidRPr="0A569C24">
        <w:rPr>
          <w:rFonts w:ascii="Arial" w:hAnsi="Arial"/>
          <w:sz w:val="24"/>
          <w:szCs w:val="24"/>
        </w:rPr>
        <w:t>.</w:t>
      </w:r>
    </w:p>
    <w:p w14:paraId="7EE390BA" w14:textId="187BEC0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list of the </w:t>
      </w:r>
      <w:r w:rsidR="00956070" w:rsidRPr="00F677CE">
        <w:rPr>
          <w:rFonts w:ascii="Arial" w:hAnsi="Arial"/>
          <w:sz w:val="24"/>
        </w:rPr>
        <w:t xml:space="preserve">immediately-available </w:t>
      </w:r>
      <w:r w:rsidRPr="00F677CE">
        <w:rPr>
          <w:rFonts w:ascii="Arial" w:hAnsi="Arial"/>
          <w:sz w:val="24"/>
        </w:rPr>
        <w:t xml:space="preserve">auxiliary aids and services for communication, assistive technology devices, and materials </w:t>
      </w:r>
      <w:r w:rsidR="00A9146C" w:rsidRPr="00F677CE">
        <w:rPr>
          <w:rFonts w:ascii="Arial" w:hAnsi="Arial"/>
          <w:sz w:val="24"/>
        </w:rPr>
        <w:t xml:space="preserve">available </w:t>
      </w:r>
      <w:r w:rsidRPr="00F677CE">
        <w:rPr>
          <w:rFonts w:ascii="Arial" w:hAnsi="Arial"/>
          <w:sz w:val="24"/>
        </w:rPr>
        <w:t>in accessible formats is provided in writing and reviewed verbally during orientation.</w:t>
      </w:r>
    </w:p>
    <w:p w14:paraId="7F286122" w14:textId="494DBAA2" w:rsidR="00763097" w:rsidRPr="00DC75F4" w:rsidRDefault="00A9146C" w:rsidP="00DC75F4">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bookmarkStart w:id="47" w:name="_Hlk136251188"/>
      <w:r w:rsidRPr="355534DC">
        <w:rPr>
          <w:rFonts w:ascii="Arial" w:hAnsi="Arial"/>
          <w:sz w:val="24"/>
          <w:szCs w:val="24"/>
        </w:rPr>
        <w:t>Orientation m</w:t>
      </w:r>
      <w:r w:rsidR="006F0A8B" w:rsidRPr="355534DC">
        <w:rPr>
          <w:rFonts w:ascii="Arial" w:hAnsi="Arial"/>
          <w:sz w:val="24"/>
          <w:szCs w:val="24"/>
        </w:rPr>
        <w:t>aterials are available in formats that account for a variety of learning styles</w:t>
      </w:r>
      <w:r w:rsidR="00581563" w:rsidRPr="355534DC">
        <w:rPr>
          <w:rFonts w:ascii="Arial" w:hAnsi="Arial"/>
          <w:sz w:val="24"/>
          <w:szCs w:val="24"/>
        </w:rPr>
        <w:t xml:space="preserve"> and language access needs, including </w:t>
      </w:r>
      <w:r w:rsidR="003C47AF" w:rsidRPr="355534DC">
        <w:rPr>
          <w:rFonts w:ascii="Arial" w:hAnsi="Arial"/>
          <w:sz w:val="24"/>
          <w:szCs w:val="24"/>
        </w:rPr>
        <w:t xml:space="preserve">for </w:t>
      </w:r>
      <w:r w:rsidR="00581563" w:rsidRPr="355534DC">
        <w:rPr>
          <w:rFonts w:ascii="Arial" w:hAnsi="Arial"/>
          <w:sz w:val="24"/>
          <w:szCs w:val="24"/>
        </w:rPr>
        <w:t xml:space="preserve">individuals with </w:t>
      </w:r>
      <w:r w:rsidR="63CE89E2" w:rsidRPr="355534DC">
        <w:rPr>
          <w:rFonts w:ascii="Arial" w:hAnsi="Arial"/>
          <w:sz w:val="24"/>
          <w:szCs w:val="24"/>
        </w:rPr>
        <w:t>LEP</w:t>
      </w:r>
      <w:r w:rsidR="006F0A8B" w:rsidRPr="355534DC">
        <w:rPr>
          <w:rFonts w:ascii="Arial" w:hAnsi="Arial"/>
          <w:sz w:val="24"/>
          <w:szCs w:val="24"/>
        </w:rPr>
        <w:t xml:space="preserve">, </w:t>
      </w:r>
      <w:r w:rsidR="00372525" w:rsidRPr="355534DC">
        <w:rPr>
          <w:rFonts w:ascii="Arial" w:hAnsi="Arial"/>
          <w:sz w:val="24"/>
          <w:szCs w:val="24"/>
        </w:rPr>
        <w:t xml:space="preserve">and are also accessible to </w:t>
      </w:r>
      <w:r w:rsidR="006F0A8B" w:rsidRPr="355534DC">
        <w:rPr>
          <w:rFonts w:ascii="Arial" w:hAnsi="Arial"/>
          <w:sz w:val="24"/>
          <w:szCs w:val="24"/>
        </w:rPr>
        <w:t>individuals who have limited or no reading skills (e.g., pictures, videotapes, audio</w:t>
      </w:r>
      <w:r w:rsidR="00581563" w:rsidRPr="355534DC">
        <w:rPr>
          <w:rFonts w:ascii="Arial" w:hAnsi="Arial"/>
          <w:sz w:val="24"/>
          <w:szCs w:val="24"/>
        </w:rPr>
        <w:t xml:space="preserve"> recordings</w:t>
      </w:r>
      <w:r w:rsidR="006F0A8B" w:rsidRPr="355534DC">
        <w:rPr>
          <w:rFonts w:ascii="Arial" w:hAnsi="Arial"/>
          <w:sz w:val="24"/>
          <w:szCs w:val="24"/>
        </w:rPr>
        <w:t>)</w:t>
      </w:r>
      <w:r w:rsidRPr="355534DC">
        <w:rPr>
          <w:rFonts w:ascii="Arial" w:hAnsi="Arial"/>
          <w:sz w:val="24"/>
          <w:szCs w:val="24"/>
        </w:rPr>
        <w:t xml:space="preserve"> </w:t>
      </w:r>
      <w:r w:rsidR="00992FBB" w:rsidRPr="355534DC">
        <w:rPr>
          <w:rFonts w:ascii="Arial" w:hAnsi="Arial"/>
          <w:sz w:val="24"/>
          <w:szCs w:val="24"/>
        </w:rPr>
        <w:t>and in a variety of alternative formats for individuals with disabilities</w:t>
      </w:r>
      <w:r w:rsidR="006F0A8B" w:rsidRPr="355534DC">
        <w:rPr>
          <w:rFonts w:ascii="Arial" w:hAnsi="Arial"/>
          <w:sz w:val="24"/>
          <w:szCs w:val="24"/>
        </w:rPr>
        <w:t xml:space="preserve">. Videos for customers are </w:t>
      </w:r>
      <w:r w:rsidR="00992FBB" w:rsidRPr="355534DC">
        <w:rPr>
          <w:rFonts w:ascii="Arial" w:hAnsi="Arial"/>
          <w:sz w:val="24"/>
          <w:szCs w:val="24"/>
        </w:rPr>
        <w:t xml:space="preserve">available in a variety of alternative formats for individuals with disabilities, including with </w:t>
      </w:r>
      <w:r w:rsidR="006F0A8B" w:rsidRPr="355534DC">
        <w:rPr>
          <w:rFonts w:ascii="Arial" w:hAnsi="Arial"/>
          <w:sz w:val="24"/>
          <w:szCs w:val="24"/>
        </w:rPr>
        <w:t>open</w:t>
      </w:r>
      <w:r w:rsidR="00135E06" w:rsidRPr="355534DC">
        <w:rPr>
          <w:rFonts w:ascii="Arial" w:hAnsi="Arial"/>
          <w:sz w:val="24"/>
          <w:szCs w:val="24"/>
        </w:rPr>
        <w:t>-</w:t>
      </w:r>
      <w:r w:rsidR="006F0A8B" w:rsidRPr="355534DC">
        <w:rPr>
          <w:rFonts w:ascii="Arial" w:hAnsi="Arial"/>
          <w:sz w:val="24"/>
          <w:szCs w:val="24"/>
        </w:rPr>
        <w:t xml:space="preserve"> and/or </w:t>
      </w:r>
      <w:r w:rsidR="006F0A8B" w:rsidRPr="355534DC">
        <w:rPr>
          <w:rFonts w:ascii="Arial" w:hAnsi="Arial"/>
          <w:sz w:val="24"/>
          <w:szCs w:val="24"/>
        </w:rPr>
        <w:lastRenderedPageBreak/>
        <w:t>closed-captioned</w:t>
      </w:r>
      <w:r w:rsidR="00581563" w:rsidRPr="355534DC">
        <w:rPr>
          <w:rFonts w:ascii="Arial" w:hAnsi="Arial"/>
          <w:sz w:val="24"/>
          <w:szCs w:val="24"/>
        </w:rPr>
        <w:t xml:space="preserve"> and </w:t>
      </w:r>
      <w:r w:rsidR="00992FBB" w:rsidRPr="355534DC">
        <w:rPr>
          <w:rFonts w:ascii="Arial" w:hAnsi="Arial"/>
          <w:sz w:val="24"/>
          <w:szCs w:val="24"/>
        </w:rPr>
        <w:t xml:space="preserve">with </w:t>
      </w:r>
      <w:r w:rsidR="00581563" w:rsidRPr="355534DC">
        <w:rPr>
          <w:rFonts w:ascii="Arial" w:hAnsi="Arial"/>
          <w:sz w:val="24"/>
          <w:szCs w:val="24"/>
        </w:rPr>
        <w:t>audio descri</w:t>
      </w:r>
      <w:r w:rsidR="00992FBB" w:rsidRPr="355534DC">
        <w:rPr>
          <w:rFonts w:ascii="Arial" w:hAnsi="Arial"/>
          <w:sz w:val="24"/>
          <w:szCs w:val="24"/>
        </w:rPr>
        <w:t>ption</w:t>
      </w:r>
      <w:r w:rsidR="006F0A8B" w:rsidRPr="355534DC">
        <w:rPr>
          <w:rFonts w:ascii="Arial" w:hAnsi="Arial"/>
          <w:sz w:val="24"/>
          <w:szCs w:val="24"/>
        </w:rPr>
        <w:t>.</w:t>
      </w:r>
      <w:r w:rsidR="00B43D57" w:rsidRPr="355534DC">
        <w:rPr>
          <w:rFonts w:ascii="Arial" w:hAnsi="Arial"/>
          <w:sz w:val="24"/>
          <w:szCs w:val="24"/>
        </w:rPr>
        <w:t xml:space="preserve"> If information is generated or processed using </w:t>
      </w:r>
      <w:r w:rsidR="00067806" w:rsidRPr="355534DC">
        <w:rPr>
          <w:rFonts w:ascii="Arial" w:hAnsi="Arial"/>
          <w:sz w:val="24"/>
          <w:szCs w:val="24"/>
        </w:rPr>
        <w:t>AI</w:t>
      </w:r>
      <w:r w:rsidR="00A924B8" w:rsidRPr="355534DC">
        <w:rPr>
          <w:rFonts w:ascii="Arial" w:hAnsi="Arial"/>
          <w:sz w:val="24"/>
          <w:szCs w:val="24"/>
        </w:rPr>
        <w:t xml:space="preserve"> </w:t>
      </w:r>
      <w:r w:rsidR="00B43D57" w:rsidRPr="355534DC">
        <w:rPr>
          <w:rFonts w:ascii="Arial" w:hAnsi="Arial"/>
          <w:sz w:val="24"/>
          <w:szCs w:val="24"/>
        </w:rPr>
        <w:t xml:space="preserve">programs, ensure that it is </w:t>
      </w:r>
      <w:r w:rsidR="00067806" w:rsidRPr="355534DC">
        <w:rPr>
          <w:rFonts w:ascii="Arial" w:hAnsi="Arial"/>
          <w:sz w:val="24"/>
          <w:szCs w:val="24"/>
        </w:rPr>
        <w:t xml:space="preserve">equitable and </w:t>
      </w:r>
      <w:r w:rsidR="00B43D57" w:rsidRPr="355534DC">
        <w:rPr>
          <w:rFonts w:ascii="Arial" w:hAnsi="Arial"/>
          <w:sz w:val="24"/>
          <w:szCs w:val="24"/>
        </w:rPr>
        <w:t>fully accessible.</w:t>
      </w:r>
      <w:bookmarkEnd w:id="47"/>
    </w:p>
    <w:p w14:paraId="1D6408B9" w14:textId="1203EEDF" w:rsidR="00763097" w:rsidRPr="00DC75F4" w:rsidRDefault="006F0A8B" w:rsidP="00DC75F4">
      <w:pPr>
        <w:pStyle w:val="ListParagraph"/>
        <w:numPr>
          <w:ilvl w:val="0"/>
          <w:numId w:val="29"/>
        </w:numPr>
        <w:tabs>
          <w:tab w:val="clear" w:pos="360"/>
          <w:tab w:val="num" w:pos="720"/>
        </w:tabs>
        <w:spacing w:after="240" w:line="240" w:lineRule="auto"/>
        <w:ind w:left="720"/>
        <w:contextualSpacing w:val="0"/>
        <w:rPr>
          <w:rFonts w:ascii="Arial" w:hAnsi="Arial"/>
          <w:sz w:val="24"/>
        </w:rPr>
      </w:pPr>
      <w:r w:rsidRPr="00F677CE">
        <w:rPr>
          <w:rFonts w:ascii="Arial" w:hAnsi="Arial"/>
          <w:sz w:val="24"/>
        </w:rPr>
        <w:t xml:space="preserve">A guided tour of </w:t>
      </w:r>
      <w:r w:rsidR="00075B25" w:rsidRPr="00F677CE">
        <w:rPr>
          <w:rFonts w:ascii="Arial" w:hAnsi="Arial"/>
          <w:sz w:val="24"/>
        </w:rPr>
        <w:t xml:space="preserve">the </w:t>
      </w:r>
      <w:r w:rsidR="007A287D" w:rsidRPr="00F677CE">
        <w:rPr>
          <w:rFonts w:ascii="Arial" w:hAnsi="Arial"/>
          <w:sz w:val="24"/>
        </w:rPr>
        <w:t>AJC</w:t>
      </w:r>
      <w:r w:rsidRPr="00F677CE">
        <w:rPr>
          <w:rFonts w:ascii="Arial" w:hAnsi="Arial"/>
          <w:sz w:val="24"/>
        </w:rPr>
        <w:t xml:space="preserve"> highlighting the </w:t>
      </w:r>
      <w:r w:rsidR="000E15BF">
        <w:rPr>
          <w:rFonts w:ascii="Arial" w:hAnsi="Arial"/>
          <w:sz w:val="24"/>
        </w:rPr>
        <w:t>m</w:t>
      </w:r>
      <w:r w:rsidRPr="00F677CE">
        <w:rPr>
          <w:rFonts w:ascii="Arial" w:hAnsi="Arial"/>
          <w:sz w:val="24"/>
        </w:rPr>
        <w:t>odifications</w:t>
      </w:r>
      <w:r w:rsidR="000E15BF">
        <w:rPr>
          <w:rFonts w:ascii="Arial" w:hAnsi="Arial"/>
          <w:sz w:val="24"/>
        </w:rPr>
        <w:t xml:space="preserve">, </w:t>
      </w:r>
      <w:r w:rsidRPr="00F677CE">
        <w:rPr>
          <w:rFonts w:ascii="Arial" w:hAnsi="Arial"/>
          <w:sz w:val="24"/>
        </w:rPr>
        <w:t>assistance</w:t>
      </w:r>
      <w:r w:rsidR="000E15BF">
        <w:rPr>
          <w:rFonts w:ascii="Arial" w:hAnsi="Arial"/>
          <w:sz w:val="24"/>
        </w:rPr>
        <w:t xml:space="preserve">, </w:t>
      </w:r>
      <w:r w:rsidRPr="00F677CE">
        <w:rPr>
          <w:rFonts w:ascii="Arial" w:hAnsi="Arial"/>
          <w:sz w:val="24"/>
        </w:rPr>
        <w:t xml:space="preserve">accommodations that are </w:t>
      </w:r>
      <w:r w:rsidR="00135E06" w:rsidRPr="00F677CE">
        <w:rPr>
          <w:rFonts w:ascii="Arial" w:hAnsi="Arial"/>
          <w:sz w:val="24"/>
        </w:rPr>
        <w:t xml:space="preserve">immediately </w:t>
      </w:r>
      <w:r w:rsidRPr="00F677CE">
        <w:rPr>
          <w:rFonts w:ascii="Arial" w:hAnsi="Arial"/>
          <w:sz w:val="24"/>
        </w:rPr>
        <w:t>available for customers who may have disabilities</w:t>
      </w:r>
      <w:r w:rsidR="001F459D">
        <w:rPr>
          <w:rFonts w:ascii="Arial" w:hAnsi="Arial"/>
          <w:sz w:val="24"/>
        </w:rPr>
        <w:t xml:space="preserve"> is </w:t>
      </w:r>
      <w:r w:rsidR="005E63C0">
        <w:rPr>
          <w:rFonts w:ascii="Arial" w:hAnsi="Arial"/>
          <w:sz w:val="24"/>
        </w:rPr>
        <w:t xml:space="preserve">considered </w:t>
      </w:r>
      <w:r w:rsidR="001F459D">
        <w:rPr>
          <w:rFonts w:ascii="Arial" w:hAnsi="Arial"/>
          <w:sz w:val="24"/>
        </w:rPr>
        <w:t>part of the standard orientation to program services</w:t>
      </w:r>
      <w:r w:rsidRPr="00F677CE">
        <w:rPr>
          <w:rFonts w:ascii="Arial" w:hAnsi="Arial"/>
          <w:sz w:val="24"/>
        </w:rPr>
        <w:t>.</w:t>
      </w:r>
    </w:p>
    <w:p w14:paraId="70468B97" w14:textId="150CFD56" w:rsidR="00F677CE" w:rsidRPr="00527A46" w:rsidRDefault="37BB1DA3" w:rsidP="00527A46">
      <w:pPr>
        <w:pStyle w:val="ListParagraph"/>
        <w:numPr>
          <w:ilvl w:val="0"/>
          <w:numId w:val="2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Workshops are offered that highlight access to a wide range of commonly requested resources, such as transportation, housing, S</w:t>
      </w:r>
      <w:r w:rsidR="6DB26289" w:rsidRPr="0A569C24">
        <w:rPr>
          <w:rFonts w:ascii="Arial" w:hAnsi="Arial"/>
          <w:sz w:val="24"/>
          <w:szCs w:val="24"/>
        </w:rPr>
        <w:t>upplemental Security Income (S</w:t>
      </w:r>
      <w:r w:rsidRPr="0A569C24">
        <w:rPr>
          <w:rFonts w:ascii="Arial" w:hAnsi="Arial"/>
          <w:sz w:val="24"/>
          <w:szCs w:val="24"/>
        </w:rPr>
        <w:t>SI</w:t>
      </w:r>
      <w:r w:rsidR="6DB26289" w:rsidRPr="0A569C24">
        <w:rPr>
          <w:rFonts w:ascii="Arial" w:hAnsi="Arial"/>
          <w:sz w:val="24"/>
          <w:szCs w:val="24"/>
        </w:rPr>
        <w:t>)</w:t>
      </w:r>
      <w:r w:rsidRPr="0A569C24">
        <w:rPr>
          <w:rFonts w:ascii="Arial" w:hAnsi="Arial"/>
          <w:sz w:val="24"/>
          <w:szCs w:val="24"/>
        </w:rPr>
        <w:t>/S</w:t>
      </w:r>
      <w:r w:rsidR="6DB26289" w:rsidRPr="0A569C24">
        <w:rPr>
          <w:rFonts w:ascii="Arial" w:hAnsi="Arial"/>
          <w:sz w:val="24"/>
          <w:szCs w:val="24"/>
        </w:rPr>
        <w:t>ocial Security Disability Insurance (</w:t>
      </w:r>
      <w:r w:rsidR="5E5A3C3F" w:rsidRPr="0A569C24">
        <w:rPr>
          <w:rFonts w:ascii="Arial" w:hAnsi="Arial"/>
          <w:sz w:val="24"/>
          <w:szCs w:val="24"/>
        </w:rPr>
        <w:t>S</w:t>
      </w:r>
      <w:r w:rsidRPr="0A569C24">
        <w:rPr>
          <w:rFonts w:ascii="Arial" w:hAnsi="Arial"/>
          <w:sz w:val="24"/>
          <w:szCs w:val="24"/>
        </w:rPr>
        <w:t>SDI</w:t>
      </w:r>
      <w:r w:rsidR="6DB26289" w:rsidRPr="0A569C24">
        <w:rPr>
          <w:rFonts w:ascii="Arial" w:hAnsi="Arial"/>
          <w:sz w:val="24"/>
          <w:szCs w:val="24"/>
        </w:rPr>
        <w:t>)</w:t>
      </w:r>
      <w:r w:rsidRPr="0A569C24">
        <w:rPr>
          <w:rFonts w:ascii="Arial" w:hAnsi="Arial"/>
          <w:sz w:val="24"/>
          <w:szCs w:val="24"/>
        </w:rPr>
        <w:t xml:space="preserve">, legal support, </w:t>
      </w:r>
      <w:r w:rsidR="3119F6F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benefits</w:t>
      </w:r>
      <w:r w:rsidR="76D0D849" w:rsidRPr="0A569C24">
        <w:rPr>
          <w:rFonts w:ascii="Arial" w:hAnsi="Arial"/>
          <w:sz w:val="24"/>
          <w:szCs w:val="24"/>
        </w:rPr>
        <w:t>,</w:t>
      </w:r>
      <w:r w:rsidRPr="0A569C24">
        <w:rPr>
          <w:rFonts w:ascii="Arial" w:hAnsi="Arial"/>
          <w:sz w:val="24"/>
          <w:szCs w:val="24"/>
        </w:rPr>
        <w:t xml:space="preserve"> and other needed resources. The session</w:t>
      </w:r>
      <w:r w:rsidR="271E02A3" w:rsidRPr="0A569C24">
        <w:rPr>
          <w:rFonts w:ascii="Arial" w:hAnsi="Arial"/>
          <w:sz w:val="24"/>
          <w:szCs w:val="24"/>
        </w:rPr>
        <w:t>s</w:t>
      </w:r>
      <w:r w:rsidRPr="0A569C24">
        <w:rPr>
          <w:rFonts w:ascii="Arial" w:hAnsi="Arial"/>
          <w:sz w:val="24"/>
          <w:szCs w:val="24"/>
        </w:rPr>
        <w:t xml:space="preserve"> not only provide information</w:t>
      </w:r>
      <w:r w:rsidR="03ED17AC" w:rsidRPr="0A569C24">
        <w:rPr>
          <w:rFonts w:ascii="Arial" w:hAnsi="Arial"/>
          <w:sz w:val="24"/>
          <w:szCs w:val="24"/>
        </w:rPr>
        <w:t xml:space="preserve"> </w:t>
      </w:r>
      <w:r w:rsidR="5E5A3C3F" w:rsidRPr="0A569C24">
        <w:rPr>
          <w:rFonts w:ascii="Arial" w:hAnsi="Arial"/>
          <w:sz w:val="24"/>
          <w:szCs w:val="24"/>
        </w:rPr>
        <w:t xml:space="preserve">about </w:t>
      </w:r>
      <w:r w:rsidRPr="0A569C24">
        <w:rPr>
          <w:rFonts w:ascii="Arial" w:hAnsi="Arial"/>
          <w:sz w:val="24"/>
          <w:szCs w:val="24"/>
        </w:rPr>
        <w:t>the resources, but also how to navigate the application process.</w:t>
      </w:r>
    </w:p>
    <w:p w14:paraId="3DF6E932" w14:textId="6317E429" w:rsidR="006F0A8B" w:rsidRPr="00352BA6" w:rsidRDefault="00865E22" w:rsidP="00527A46">
      <w:pPr>
        <w:pStyle w:val="Heading4"/>
        <w:spacing w:after="240"/>
      </w:pPr>
      <w:bookmarkStart w:id="48" w:name="_Toc176872398"/>
      <w:r w:rsidRPr="00352BA6">
        <w:t>1</w:t>
      </w:r>
      <w:r w:rsidR="006F0A8B" w:rsidRPr="00352BA6">
        <w:t xml:space="preserve">.6.4 </w:t>
      </w:r>
      <w:r w:rsidR="00F94775" w:rsidRPr="00352BA6">
        <w:t>Disclosure of Disability</w:t>
      </w:r>
      <w:bookmarkEnd w:id="48"/>
    </w:p>
    <w:p w14:paraId="2095BCE1" w14:textId="3E90714E" w:rsidR="00F677CE" w:rsidRPr="00527A46" w:rsidRDefault="00ED3610"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T</w:t>
      </w:r>
      <w:r w:rsidR="006F0A8B" w:rsidRPr="00F677CE">
        <w:rPr>
          <w:rFonts w:ascii="Arial" w:hAnsi="Arial"/>
          <w:sz w:val="24"/>
          <w:szCs w:val="24"/>
        </w:rPr>
        <w:t xml:space="preserve">he </w:t>
      </w:r>
      <w:r w:rsidR="007A287D"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6F0A8B" w:rsidRPr="00F677CE">
        <w:rPr>
          <w:rFonts w:ascii="Arial" w:hAnsi="Arial"/>
          <w:sz w:val="24"/>
          <w:szCs w:val="24"/>
        </w:rPr>
        <w:t xml:space="preserve">develop written policies for staff regarding </w:t>
      </w:r>
      <w:r w:rsidRPr="00F677CE">
        <w:rPr>
          <w:rFonts w:ascii="Arial" w:hAnsi="Arial"/>
          <w:sz w:val="24"/>
          <w:szCs w:val="24"/>
        </w:rPr>
        <w:t xml:space="preserve">the legal requirements related to </w:t>
      </w:r>
      <w:r w:rsidR="006F0A8B" w:rsidRPr="00F677CE">
        <w:rPr>
          <w:rFonts w:ascii="Arial" w:hAnsi="Arial"/>
          <w:sz w:val="24"/>
          <w:szCs w:val="24"/>
        </w:rPr>
        <w:t xml:space="preserve">discussion and disclosure of </w:t>
      </w:r>
      <w:r w:rsidR="00A9146C" w:rsidRPr="00F677CE">
        <w:rPr>
          <w:rFonts w:ascii="Arial" w:hAnsi="Arial"/>
          <w:sz w:val="24"/>
          <w:szCs w:val="24"/>
        </w:rPr>
        <w:t xml:space="preserve">a customer’s </w:t>
      </w:r>
      <w:r w:rsidR="006F0A8B" w:rsidRPr="00F677CE">
        <w:rPr>
          <w:rFonts w:ascii="Arial" w:hAnsi="Arial"/>
          <w:sz w:val="24"/>
          <w:szCs w:val="24"/>
        </w:rPr>
        <w:t xml:space="preserve">disability and provide training to staff regarding the applicability of these </w:t>
      </w:r>
      <w:r w:rsidR="002C69EE" w:rsidRPr="00F677CE">
        <w:rPr>
          <w:rFonts w:ascii="Arial" w:hAnsi="Arial"/>
          <w:sz w:val="24"/>
          <w:szCs w:val="24"/>
        </w:rPr>
        <w:t xml:space="preserve">requirements and </w:t>
      </w:r>
      <w:r w:rsidR="006F0A8B" w:rsidRPr="00F677CE">
        <w:rPr>
          <w:rFonts w:ascii="Arial" w:hAnsi="Arial"/>
          <w:sz w:val="24"/>
          <w:szCs w:val="24"/>
        </w:rPr>
        <w:t>policies. For example, the policy explains that intake workers inform individuals that</w:t>
      </w:r>
      <w:r w:rsidR="00C376FB" w:rsidRPr="00F677CE">
        <w:rPr>
          <w:rFonts w:ascii="Arial" w:hAnsi="Arial"/>
          <w:sz w:val="24"/>
          <w:szCs w:val="24"/>
        </w:rPr>
        <w:t>,</w:t>
      </w:r>
      <w:r w:rsidR="006F0A8B" w:rsidRPr="00F677CE">
        <w:rPr>
          <w:rFonts w:ascii="Arial" w:hAnsi="Arial"/>
          <w:sz w:val="24"/>
          <w:szCs w:val="24"/>
        </w:rPr>
        <w:t xml:space="preserve"> if they have a disability</w:t>
      </w:r>
      <w:r w:rsidR="00C376FB" w:rsidRPr="00F677CE">
        <w:rPr>
          <w:rFonts w:ascii="Arial" w:hAnsi="Arial"/>
          <w:sz w:val="24"/>
          <w:szCs w:val="24"/>
        </w:rPr>
        <w:t>,</w:t>
      </w:r>
      <w:r w:rsidR="006F0A8B" w:rsidRPr="00F677CE">
        <w:rPr>
          <w:rFonts w:ascii="Arial" w:hAnsi="Arial"/>
          <w:sz w:val="24"/>
          <w:szCs w:val="24"/>
        </w:rPr>
        <w:t xml:space="preserve"> they </w:t>
      </w:r>
      <w:r w:rsidR="002F0E62" w:rsidRPr="00F677CE">
        <w:rPr>
          <w:rFonts w:ascii="Arial" w:hAnsi="Arial"/>
          <w:sz w:val="24"/>
          <w:szCs w:val="24"/>
        </w:rPr>
        <w:t xml:space="preserve">may </w:t>
      </w:r>
      <w:r w:rsidR="006F0A8B" w:rsidRPr="00F677CE">
        <w:rPr>
          <w:rFonts w:ascii="Arial" w:hAnsi="Arial"/>
          <w:sz w:val="24"/>
          <w:szCs w:val="24"/>
        </w:rPr>
        <w:t xml:space="preserve">disclose their disability and </w:t>
      </w:r>
      <w:r w:rsidR="002F0E62" w:rsidRPr="00F677CE">
        <w:rPr>
          <w:rFonts w:ascii="Arial" w:hAnsi="Arial"/>
          <w:sz w:val="24"/>
          <w:szCs w:val="24"/>
        </w:rPr>
        <w:t>request and receive a</w:t>
      </w:r>
      <w:r w:rsidR="006F0A8B" w:rsidRPr="00F677CE">
        <w:rPr>
          <w:rFonts w:ascii="Arial" w:hAnsi="Arial"/>
          <w:sz w:val="24"/>
          <w:szCs w:val="24"/>
        </w:rPr>
        <w:t xml:space="preserve"> reasonable accommodation, reasonable modification, and</w:t>
      </w:r>
      <w:r w:rsidR="002F0E62" w:rsidRPr="00F677CE">
        <w:rPr>
          <w:rFonts w:ascii="Arial" w:hAnsi="Arial"/>
          <w:sz w:val="24"/>
          <w:szCs w:val="24"/>
        </w:rPr>
        <w:t>/or</w:t>
      </w:r>
      <w:r w:rsidR="006F0A8B" w:rsidRPr="00F677CE">
        <w:rPr>
          <w:rFonts w:ascii="Arial" w:hAnsi="Arial"/>
          <w:sz w:val="24"/>
          <w:szCs w:val="24"/>
        </w:rPr>
        <w:t xml:space="preserve"> auxiliary aids and services. In addition, it is made clear that disclosure is voluntary and information regarding disability will be kept confidential and maintained in a separate file.</w:t>
      </w:r>
    </w:p>
    <w:p w14:paraId="2BD6EE8B" w14:textId="68B44B51" w:rsidR="006F0A8B" w:rsidRPr="00F677CE" w:rsidRDefault="006F0A8B" w:rsidP="008104E6">
      <w:pPr>
        <w:pStyle w:val="ListParagraph"/>
        <w:numPr>
          <w:ilvl w:val="1"/>
          <w:numId w:val="30"/>
        </w:numPr>
        <w:spacing w:line="240" w:lineRule="auto"/>
        <w:rPr>
          <w:rFonts w:ascii="Arial" w:hAnsi="Arial"/>
          <w:sz w:val="24"/>
          <w:szCs w:val="24"/>
        </w:rPr>
      </w:pPr>
      <w:r w:rsidRPr="00F677CE">
        <w:rPr>
          <w:rFonts w:ascii="Arial" w:hAnsi="Arial"/>
          <w:sz w:val="24"/>
          <w:szCs w:val="24"/>
        </w:rPr>
        <w:t xml:space="preserve">Staff working with individuals </w:t>
      </w:r>
      <w:r w:rsidR="004237B4" w:rsidRPr="00F677CE">
        <w:rPr>
          <w:rFonts w:ascii="Arial" w:hAnsi="Arial"/>
          <w:sz w:val="24"/>
          <w:szCs w:val="24"/>
        </w:rPr>
        <w:t xml:space="preserve">with disabilities </w:t>
      </w:r>
      <w:r w:rsidR="00A9146C" w:rsidRPr="00F677CE">
        <w:rPr>
          <w:rFonts w:ascii="Arial" w:hAnsi="Arial"/>
          <w:sz w:val="24"/>
          <w:szCs w:val="24"/>
        </w:rPr>
        <w:t xml:space="preserve">must </w:t>
      </w:r>
      <w:r w:rsidR="004237B4" w:rsidRPr="00F677CE">
        <w:rPr>
          <w:rFonts w:ascii="Arial" w:hAnsi="Arial"/>
          <w:sz w:val="24"/>
          <w:szCs w:val="24"/>
        </w:rPr>
        <w:t>obtain</w:t>
      </w:r>
      <w:r w:rsidRPr="00F677CE">
        <w:rPr>
          <w:rFonts w:ascii="Arial" w:hAnsi="Arial"/>
          <w:sz w:val="24"/>
          <w:szCs w:val="24"/>
        </w:rPr>
        <w:t xml:space="preserve"> permission from the individual before disc</w:t>
      </w:r>
      <w:r w:rsidR="00A9146C" w:rsidRPr="00F677CE">
        <w:rPr>
          <w:rFonts w:ascii="Arial" w:hAnsi="Arial"/>
          <w:sz w:val="24"/>
          <w:szCs w:val="24"/>
        </w:rPr>
        <w:t xml:space="preserve">losing </w:t>
      </w:r>
      <w:r w:rsidRPr="00F677CE">
        <w:rPr>
          <w:rFonts w:ascii="Arial" w:hAnsi="Arial"/>
          <w:sz w:val="24"/>
          <w:szCs w:val="24"/>
        </w:rPr>
        <w:t>information about</w:t>
      </w:r>
      <w:r w:rsidR="00A8731F">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disability with other</w:t>
      </w:r>
      <w:r w:rsidR="00DC040D" w:rsidRPr="00F677CE">
        <w:rPr>
          <w:rFonts w:ascii="Arial" w:hAnsi="Arial"/>
          <w:sz w:val="24"/>
          <w:szCs w:val="24"/>
        </w:rPr>
        <w:t>s</w:t>
      </w:r>
      <w:r w:rsidRPr="00F677CE">
        <w:rPr>
          <w:rFonts w:ascii="Arial" w:hAnsi="Arial"/>
          <w:sz w:val="24"/>
          <w:szCs w:val="24"/>
        </w:rPr>
        <w:t>.</w:t>
      </w:r>
    </w:p>
    <w:p w14:paraId="20A9940A" w14:textId="556A744C" w:rsidR="006841C4" w:rsidRPr="00527A46" w:rsidRDefault="006F0A8B" w:rsidP="00527A46">
      <w:pPr>
        <w:pStyle w:val="ListParagraph"/>
        <w:numPr>
          <w:ilvl w:val="1"/>
          <w:numId w:val="30"/>
        </w:numPr>
        <w:spacing w:after="240" w:line="240" w:lineRule="auto"/>
        <w:contextualSpacing w:val="0"/>
        <w:rPr>
          <w:rFonts w:ascii="Arial" w:hAnsi="Arial"/>
          <w:sz w:val="24"/>
          <w:szCs w:val="24"/>
        </w:rPr>
      </w:pPr>
      <w:r w:rsidRPr="00F677CE">
        <w:rPr>
          <w:rFonts w:ascii="Arial" w:hAnsi="Arial"/>
          <w:sz w:val="24"/>
          <w:szCs w:val="24"/>
        </w:rPr>
        <w:t>All discussions between staff and customers are conducted in a manner that ensures the preservation of confidentiality.</w:t>
      </w:r>
    </w:p>
    <w:p w14:paraId="3146DA6A" w14:textId="4CCF3FBF" w:rsidR="00763097"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A packet of information is </w:t>
      </w:r>
      <w:r w:rsidR="002F0E62" w:rsidRPr="00F677CE">
        <w:rPr>
          <w:rFonts w:ascii="Arial" w:hAnsi="Arial"/>
          <w:sz w:val="24"/>
          <w:szCs w:val="24"/>
        </w:rPr>
        <w:t>developed and given</w:t>
      </w:r>
      <w:r w:rsidRPr="00F677CE">
        <w:rPr>
          <w:rFonts w:ascii="Arial" w:hAnsi="Arial"/>
          <w:sz w:val="24"/>
          <w:szCs w:val="24"/>
        </w:rPr>
        <w:t xml:space="preserve"> </w:t>
      </w:r>
      <w:r w:rsidR="00283F33" w:rsidRPr="00F677CE">
        <w:rPr>
          <w:rFonts w:ascii="Arial" w:hAnsi="Arial"/>
          <w:sz w:val="24"/>
          <w:szCs w:val="24"/>
        </w:rPr>
        <w:t xml:space="preserve">to </w:t>
      </w:r>
      <w:r w:rsidRPr="00F677CE">
        <w:rPr>
          <w:rFonts w:ascii="Arial" w:hAnsi="Arial"/>
          <w:sz w:val="24"/>
          <w:szCs w:val="24"/>
        </w:rPr>
        <w:t>customers</w:t>
      </w:r>
      <w:r w:rsidR="00147A63" w:rsidRPr="00F677CE">
        <w:rPr>
          <w:rFonts w:ascii="Arial" w:hAnsi="Arial"/>
          <w:sz w:val="24"/>
          <w:szCs w:val="24"/>
        </w:rPr>
        <w:t xml:space="preserve"> that</w:t>
      </w:r>
      <w:r w:rsidRPr="00F677CE">
        <w:rPr>
          <w:rFonts w:ascii="Arial" w:hAnsi="Arial"/>
          <w:sz w:val="24"/>
          <w:szCs w:val="24"/>
        </w:rPr>
        <w:t xml:space="preserve"> describ</w:t>
      </w:r>
      <w:r w:rsidR="00147A63" w:rsidRPr="00F677CE">
        <w:rPr>
          <w:rFonts w:ascii="Arial" w:hAnsi="Arial"/>
          <w:sz w:val="24"/>
          <w:szCs w:val="24"/>
        </w:rPr>
        <w:t>es</w:t>
      </w:r>
      <w:r w:rsidRPr="00F677CE">
        <w:rPr>
          <w:rFonts w:ascii="Arial" w:hAnsi="Arial"/>
          <w:sz w:val="24"/>
          <w:szCs w:val="24"/>
        </w:rPr>
        <w:t xml:space="preserve"> disability disclosure rights, considerations, and obligations by </w:t>
      </w:r>
      <w:r w:rsidR="007A287D" w:rsidRPr="00F677CE">
        <w:rPr>
          <w:rFonts w:ascii="Arial" w:hAnsi="Arial"/>
          <w:sz w:val="24"/>
          <w:szCs w:val="24"/>
        </w:rPr>
        <w:t>AJC</w:t>
      </w:r>
      <w:r w:rsidR="00147A63" w:rsidRPr="00F677CE">
        <w:rPr>
          <w:rFonts w:ascii="Arial" w:hAnsi="Arial"/>
          <w:sz w:val="24"/>
          <w:szCs w:val="24"/>
        </w:rPr>
        <w:t xml:space="preserve"> </w:t>
      </w:r>
      <w:r w:rsidR="00F11FFF" w:rsidRPr="00F677CE">
        <w:rPr>
          <w:rFonts w:ascii="Arial" w:hAnsi="Arial"/>
          <w:sz w:val="24"/>
          <w:szCs w:val="24"/>
        </w:rPr>
        <w:t>program</w:t>
      </w:r>
      <w:r w:rsidR="009E3F24" w:rsidRPr="00F677CE">
        <w:rPr>
          <w:rFonts w:ascii="Arial" w:hAnsi="Arial"/>
          <w:sz w:val="24"/>
          <w:szCs w:val="24"/>
        </w:rPr>
        <w:t>s</w:t>
      </w:r>
      <w:r w:rsidR="00F11FFF" w:rsidRPr="00F677CE">
        <w:rPr>
          <w:rFonts w:ascii="Arial" w:hAnsi="Arial"/>
          <w:sz w:val="24"/>
          <w:szCs w:val="24"/>
        </w:rPr>
        <w:t xml:space="preserve"> </w:t>
      </w:r>
      <w:r w:rsidR="00147A63" w:rsidRPr="00F677CE">
        <w:rPr>
          <w:rFonts w:ascii="Arial" w:hAnsi="Arial"/>
          <w:sz w:val="24"/>
          <w:szCs w:val="24"/>
        </w:rPr>
        <w:t>including explaining when</w:t>
      </w:r>
      <w:r w:rsidRPr="00F677CE">
        <w:rPr>
          <w:rFonts w:ascii="Arial" w:hAnsi="Arial"/>
          <w:sz w:val="24"/>
          <w:szCs w:val="24"/>
        </w:rPr>
        <w:t xml:space="preserve"> staff</w:t>
      </w:r>
      <w:r w:rsidR="00147A63" w:rsidRPr="00F677CE">
        <w:rPr>
          <w:rFonts w:ascii="Arial" w:hAnsi="Arial"/>
          <w:sz w:val="24"/>
          <w:szCs w:val="24"/>
        </w:rPr>
        <w:t xml:space="preserve"> may</w:t>
      </w:r>
      <w:r w:rsidRPr="00F677CE">
        <w:rPr>
          <w:rFonts w:ascii="Arial" w:hAnsi="Arial"/>
          <w:sz w:val="24"/>
          <w:szCs w:val="24"/>
        </w:rPr>
        <w:t xml:space="preserve"> ask medical or disability-related questions, </w:t>
      </w:r>
      <w:r w:rsidR="00147A63" w:rsidRPr="00F677CE">
        <w:rPr>
          <w:rFonts w:ascii="Arial" w:hAnsi="Arial"/>
          <w:sz w:val="24"/>
          <w:szCs w:val="24"/>
        </w:rPr>
        <w:t xml:space="preserve">how </w:t>
      </w:r>
      <w:r w:rsidRPr="00F677CE">
        <w:rPr>
          <w:rFonts w:ascii="Arial" w:hAnsi="Arial"/>
          <w:sz w:val="24"/>
          <w:szCs w:val="24"/>
        </w:rPr>
        <w:t>staff</w:t>
      </w:r>
      <w:r w:rsidR="00147A63" w:rsidRPr="00F677CE">
        <w:rPr>
          <w:rFonts w:ascii="Arial" w:hAnsi="Arial"/>
          <w:sz w:val="24"/>
          <w:szCs w:val="24"/>
        </w:rPr>
        <w:t xml:space="preserve"> keep that </w:t>
      </w:r>
      <w:r w:rsidRPr="00F677CE">
        <w:rPr>
          <w:rFonts w:ascii="Arial" w:hAnsi="Arial"/>
          <w:sz w:val="24"/>
          <w:szCs w:val="24"/>
        </w:rPr>
        <w:t>information</w:t>
      </w:r>
      <w:r w:rsidR="00147A63" w:rsidRPr="00F677CE">
        <w:rPr>
          <w:rFonts w:ascii="Arial" w:hAnsi="Arial"/>
          <w:sz w:val="24"/>
          <w:szCs w:val="24"/>
        </w:rPr>
        <w:t xml:space="preserve"> confidential</w:t>
      </w:r>
      <w:r w:rsidR="005C7CC0" w:rsidRPr="00F677CE">
        <w:rPr>
          <w:rFonts w:ascii="Arial" w:hAnsi="Arial"/>
          <w:sz w:val="24"/>
          <w:szCs w:val="24"/>
        </w:rPr>
        <w:t>,</w:t>
      </w:r>
      <w:r w:rsidRPr="00F677CE">
        <w:rPr>
          <w:rFonts w:ascii="Arial" w:hAnsi="Arial"/>
          <w:sz w:val="24"/>
          <w:szCs w:val="24"/>
        </w:rPr>
        <w:t xml:space="preserve"> explanations of why an individual may not want to disclose</w:t>
      </w:r>
      <w:r w:rsidR="005C7CC0" w:rsidRPr="00F677CE">
        <w:rPr>
          <w:rFonts w:ascii="Arial" w:hAnsi="Arial"/>
          <w:sz w:val="24"/>
          <w:szCs w:val="24"/>
        </w:rPr>
        <w:t xml:space="preserve">, </w:t>
      </w:r>
      <w:r w:rsidRPr="00F677CE">
        <w:rPr>
          <w:rFonts w:ascii="Arial" w:hAnsi="Arial"/>
          <w:sz w:val="24"/>
          <w:szCs w:val="24"/>
        </w:rPr>
        <w:t>and why disclosure may be beneficial (e.g., entitlement to reasonable accommodations/modifications or auxiliary aids and services).</w:t>
      </w:r>
    </w:p>
    <w:p w14:paraId="3AFC7ACE" w14:textId="2BF7BADA" w:rsidR="00581563" w:rsidRPr="00527A46" w:rsidRDefault="006F0A8B" w:rsidP="00527A46">
      <w:pPr>
        <w:pStyle w:val="ListParagraph"/>
        <w:numPr>
          <w:ilvl w:val="0"/>
          <w:numId w:val="30"/>
        </w:numPr>
        <w:spacing w:after="240" w:line="240" w:lineRule="auto"/>
        <w:contextualSpacing w:val="0"/>
        <w:rPr>
          <w:rFonts w:ascii="Arial" w:hAnsi="Arial"/>
          <w:sz w:val="24"/>
          <w:szCs w:val="24"/>
        </w:rPr>
      </w:pPr>
      <w:r w:rsidRPr="00F677CE">
        <w:rPr>
          <w:rFonts w:ascii="Arial" w:hAnsi="Arial"/>
          <w:sz w:val="24"/>
          <w:szCs w:val="24"/>
        </w:rPr>
        <w:t xml:space="preserve">If </w:t>
      </w:r>
      <w:r w:rsidR="007A287D" w:rsidRPr="00F677CE">
        <w:rPr>
          <w:rFonts w:ascii="Arial" w:hAnsi="Arial"/>
          <w:sz w:val="24"/>
          <w:szCs w:val="24"/>
        </w:rPr>
        <w:t>AJC</w:t>
      </w:r>
      <w:r w:rsidR="00F11FFF" w:rsidRPr="00F677CE">
        <w:rPr>
          <w:rFonts w:ascii="Arial" w:hAnsi="Arial"/>
          <w:sz w:val="24"/>
          <w:szCs w:val="24"/>
        </w:rPr>
        <w:t xml:space="preserve"> program</w:t>
      </w:r>
      <w:r w:rsidR="009E3F24" w:rsidRPr="00F677CE">
        <w:rPr>
          <w:rFonts w:ascii="Arial" w:hAnsi="Arial"/>
          <w:sz w:val="24"/>
          <w:szCs w:val="24"/>
        </w:rPr>
        <w:t>s</w:t>
      </w:r>
      <w:r w:rsidR="00F11FFF" w:rsidRPr="00F677CE">
        <w:rPr>
          <w:rFonts w:ascii="Arial" w:hAnsi="Arial"/>
          <w:sz w:val="24"/>
          <w:szCs w:val="24"/>
        </w:rPr>
        <w:t xml:space="preserve"> </w:t>
      </w:r>
      <w:r w:rsidRPr="00F677CE">
        <w:rPr>
          <w:rFonts w:ascii="Arial" w:hAnsi="Arial"/>
          <w:sz w:val="24"/>
          <w:szCs w:val="24"/>
        </w:rPr>
        <w:t>ha</w:t>
      </w:r>
      <w:r w:rsidR="009E3F24" w:rsidRPr="00F677CE">
        <w:rPr>
          <w:rFonts w:ascii="Arial" w:hAnsi="Arial"/>
          <w:sz w:val="24"/>
          <w:szCs w:val="24"/>
        </w:rPr>
        <w:t>ve</w:t>
      </w:r>
      <w:r w:rsidR="00A861CB" w:rsidRPr="00F677CE">
        <w:rPr>
          <w:rFonts w:ascii="Arial" w:hAnsi="Arial"/>
          <w:sz w:val="24"/>
          <w:szCs w:val="24"/>
        </w:rPr>
        <w:t xml:space="preserve"> </w:t>
      </w:r>
      <w:r w:rsidRPr="00F677CE">
        <w:rPr>
          <w:rFonts w:ascii="Arial" w:hAnsi="Arial"/>
          <w:sz w:val="24"/>
          <w:szCs w:val="24"/>
        </w:rPr>
        <w:t xml:space="preserve">specific programs for customers with disabilities, information about these programs </w:t>
      </w:r>
      <w:r w:rsidR="003F34CD">
        <w:rPr>
          <w:rFonts w:ascii="Arial" w:hAnsi="Arial"/>
          <w:sz w:val="24"/>
          <w:szCs w:val="24"/>
        </w:rPr>
        <w:t xml:space="preserve">is provided </w:t>
      </w:r>
      <w:r w:rsidRPr="00F677CE">
        <w:rPr>
          <w:rFonts w:ascii="Arial" w:hAnsi="Arial"/>
          <w:sz w:val="24"/>
          <w:szCs w:val="24"/>
        </w:rPr>
        <w:t xml:space="preserve">to all customers so an individual customer does not have to disclose the fact that </w:t>
      </w:r>
      <w:r w:rsidR="003F34CD">
        <w:rPr>
          <w:rFonts w:ascii="Arial" w:hAnsi="Arial"/>
          <w:sz w:val="24"/>
          <w:szCs w:val="24"/>
        </w:rPr>
        <w:t>they have</w:t>
      </w:r>
      <w:r w:rsidRPr="00F677CE">
        <w:rPr>
          <w:rFonts w:ascii="Arial" w:hAnsi="Arial"/>
          <w:sz w:val="24"/>
          <w:szCs w:val="24"/>
        </w:rPr>
        <w:t xml:space="preserve"> a disability in order to learn about these programs.</w:t>
      </w:r>
    </w:p>
    <w:p w14:paraId="13D5625D" w14:textId="5EEE451C" w:rsidR="00F677CE" w:rsidRPr="00527A46" w:rsidRDefault="0C2070D4" w:rsidP="00527A46">
      <w:pPr>
        <w:pStyle w:val="ListParagraph"/>
        <w:numPr>
          <w:ilvl w:val="0"/>
          <w:numId w:val="30"/>
        </w:numPr>
        <w:spacing w:after="240" w:line="240" w:lineRule="auto"/>
        <w:contextualSpacing w:val="0"/>
        <w:rPr>
          <w:rFonts w:ascii="Arial" w:hAnsi="Arial"/>
          <w:sz w:val="24"/>
          <w:szCs w:val="24"/>
        </w:rPr>
      </w:pPr>
      <w:r w:rsidRPr="1C1AE93B">
        <w:rPr>
          <w:rFonts w:ascii="Arial" w:hAnsi="Arial"/>
          <w:sz w:val="24"/>
          <w:szCs w:val="24"/>
        </w:rPr>
        <w:t>To help promote disability disclosure and requests for reasonable accommodation, AJC staff share information with all customers that highlight</w:t>
      </w:r>
      <w:r w:rsidR="6859FD55" w:rsidRPr="1C1AE93B">
        <w:rPr>
          <w:rFonts w:ascii="Arial" w:hAnsi="Arial"/>
          <w:sz w:val="24"/>
          <w:szCs w:val="24"/>
        </w:rPr>
        <w:t>s</w:t>
      </w:r>
      <w:r w:rsidRPr="1C1AE93B">
        <w:rPr>
          <w:rFonts w:ascii="Arial" w:hAnsi="Arial"/>
          <w:sz w:val="24"/>
          <w:szCs w:val="24"/>
        </w:rPr>
        <w:t xml:space="preserve"> access challenges and examples of how the challenges can be </w:t>
      </w:r>
      <w:r w:rsidR="2BC364BD" w:rsidRPr="1C1AE93B">
        <w:rPr>
          <w:rFonts w:ascii="Arial" w:hAnsi="Arial"/>
          <w:sz w:val="24"/>
          <w:szCs w:val="24"/>
        </w:rPr>
        <w:t xml:space="preserve">accommodated. Language access that reflects the local population should be provided, including </w:t>
      </w:r>
      <w:r w:rsidR="7C0B41C0" w:rsidRPr="1C1AE93B">
        <w:rPr>
          <w:rFonts w:ascii="Arial" w:hAnsi="Arial"/>
          <w:sz w:val="24"/>
          <w:szCs w:val="24"/>
        </w:rPr>
        <w:lastRenderedPageBreak/>
        <w:t xml:space="preserve">for </w:t>
      </w:r>
      <w:r w:rsidR="2BC364BD" w:rsidRPr="1C1AE93B">
        <w:rPr>
          <w:rFonts w:ascii="Arial" w:hAnsi="Arial"/>
          <w:sz w:val="24"/>
          <w:szCs w:val="24"/>
        </w:rPr>
        <w:t xml:space="preserve">individuals with </w:t>
      </w:r>
      <w:r w:rsidR="572EBF8E" w:rsidRPr="1C1AE93B">
        <w:rPr>
          <w:rFonts w:ascii="Arial" w:hAnsi="Arial"/>
          <w:sz w:val="24"/>
          <w:szCs w:val="24"/>
        </w:rPr>
        <w:t>LEP</w:t>
      </w:r>
      <w:r w:rsidRPr="1C1AE93B">
        <w:rPr>
          <w:rFonts w:ascii="Arial" w:hAnsi="Arial"/>
          <w:sz w:val="24"/>
          <w:szCs w:val="24"/>
        </w:rPr>
        <w:t xml:space="preserve">. </w:t>
      </w:r>
      <w:r w:rsidR="42CE7A6F" w:rsidRPr="1C1AE93B">
        <w:rPr>
          <w:rFonts w:ascii="Arial" w:hAnsi="Arial"/>
          <w:sz w:val="24"/>
          <w:szCs w:val="24"/>
        </w:rPr>
        <w:t xml:space="preserve">For example, Virginia created </w:t>
      </w:r>
      <w:r w:rsidRPr="1C1AE93B">
        <w:rPr>
          <w:rFonts w:ascii="Arial" w:hAnsi="Arial"/>
          <w:sz w:val="24"/>
          <w:szCs w:val="24"/>
        </w:rPr>
        <w:t>an accommodation flyer and poster in both English and Spanish that highlights access challenges and examples of accommodations.</w:t>
      </w:r>
      <w:r w:rsidR="00A844B9">
        <w:rPr>
          <w:rStyle w:val="FootnoteReference"/>
          <w:rFonts w:ascii="Arial" w:hAnsi="Arial"/>
          <w:sz w:val="24"/>
          <w:szCs w:val="24"/>
        </w:rPr>
        <w:footnoteReference w:id="49"/>
      </w:r>
    </w:p>
    <w:p w14:paraId="490846AB" w14:textId="5ADAFD27" w:rsidR="006F0A8B" w:rsidRPr="00352BA6" w:rsidRDefault="00865E22" w:rsidP="00527A46">
      <w:pPr>
        <w:pStyle w:val="Heading3"/>
        <w:spacing w:after="240"/>
      </w:pPr>
      <w:bookmarkStart w:id="49" w:name="_Toc535413122"/>
      <w:bookmarkStart w:id="50" w:name="_Toc176872399"/>
      <w:r w:rsidRPr="00352BA6">
        <w:t>1</w:t>
      </w:r>
      <w:r w:rsidR="006F0A8B" w:rsidRPr="00352BA6">
        <w:t xml:space="preserve">.7 Assessments </w:t>
      </w:r>
      <w:r w:rsidR="000146CA" w:rsidRPr="00352BA6">
        <w:t>and</w:t>
      </w:r>
      <w:r w:rsidR="006F0A8B" w:rsidRPr="00352BA6">
        <w:t xml:space="preserve"> Screenings</w:t>
      </w:r>
      <w:bookmarkEnd w:id="49"/>
      <w:bookmarkEnd w:id="50"/>
    </w:p>
    <w:p w14:paraId="291A20A4" w14:textId="1F62E942" w:rsidR="00763097" w:rsidRPr="00527A46" w:rsidRDefault="00811F37"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During the initial intake process, if </w:t>
      </w:r>
      <w:r w:rsidR="00A9146C" w:rsidRPr="00F677CE">
        <w:rPr>
          <w:rFonts w:ascii="Arial" w:hAnsi="Arial"/>
          <w:sz w:val="24"/>
          <w:szCs w:val="24"/>
        </w:rPr>
        <w:t xml:space="preserve">it </w:t>
      </w:r>
      <w:r w:rsidRPr="00F677CE">
        <w:rPr>
          <w:rFonts w:ascii="Arial" w:hAnsi="Arial"/>
          <w:sz w:val="24"/>
          <w:szCs w:val="24"/>
        </w:rPr>
        <w:t>comes to the attention of the AJC</w:t>
      </w:r>
      <w:r w:rsidR="00F11FFF" w:rsidRPr="00F677CE">
        <w:rPr>
          <w:rFonts w:ascii="Arial" w:hAnsi="Arial"/>
          <w:sz w:val="24"/>
          <w:szCs w:val="24"/>
        </w:rPr>
        <w:t xml:space="preserve"> program</w:t>
      </w:r>
      <w:r w:rsidRPr="00F677CE">
        <w:rPr>
          <w:rFonts w:ascii="Arial" w:hAnsi="Arial"/>
          <w:sz w:val="24"/>
          <w:szCs w:val="24"/>
        </w:rPr>
        <w:t xml:space="preserve"> staff </w:t>
      </w:r>
      <w:r w:rsidR="00A9146C" w:rsidRPr="00F677CE">
        <w:rPr>
          <w:rFonts w:ascii="Arial" w:hAnsi="Arial"/>
          <w:sz w:val="24"/>
          <w:szCs w:val="24"/>
        </w:rPr>
        <w:t xml:space="preserve">that </w:t>
      </w:r>
      <w:r w:rsidRPr="00F677CE">
        <w:rPr>
          <w:rFonts w:ascii="Arial" w:hAnsi="Arial"/>
          <w:sz w:val="24"/>
          <w:szCs w:val="24"/>
        </w:rPr>
        <w:t>an individual may have a functional impairment that could impact</w:t>
      </w:r>
      <w:r w:rsidR="00CA1905">
        <w:rPr>
          <w:rFonts w:ascii="Arial" w:hAnsi="Arial"/>
          <w:sz w:val="24"/>
          <w:szCs w:val="24"/>
        </w:rPr>
        <w:t xml:space="preserve"> </w:t>
      </w:r>
      <w:r w:rsidR="003F34CD">
        <w:rPr>
          <w:rFonts w:ascii="Arial" w:hAnsi="Arial"/>
          <w:sz w:val="24"/>
          <w:szCs w:val="24"/>
        </w:rPr>
        <w:t>their</w:t>
      </w:r>
      <w:r w:rsidRPr="00F677CE">
        <w:rPr>
          <w:rFonts w:ascii="Arial" w:hAnsi="Arial"/>
          <w:sz w:val="24"/>
          <w:szCs w:val="24"/>
        </w:rPr>
        <w:t xml:space="preserve"> ability to benefit from services, the individual should be provided with an opportunity for a more comprehensive assessment</w:t>
      </w:r>
      <w:r w:rsidR="00AD3F18" w:rsidRPr="00F677CE">
        <w:rPr>
          <w:rFonts w:ascii="Arial" w:hAnsi="Arial"/>
          <w:sz w:val="24"/>
          <w:szCs w:val="24"/>
        </w:rPr>
        <w:t>. This assessment should be</w:t>
      </w:r>
      <w:r w:rsidRPr="00F677CE">
        <w:rPr>
          <w:rFonts w:ascii="Arial" w:hAnsi="Arial"/>
          <w:sz w:val="24"/>
          <w:szCs w:val="24"/>
        </w:rPr>
        <w:t xml:space="preserve"> conducted by qualified personnel to make a determination </w:t>
      </w:r>
      <w:r w:rsidR="00AD3F18" w:rsidRPr="00F677CE">
        <w:rPr>
          <w:rFonts w:ascii="Arial" w:hAnsi="Arial"/>
          <w:sz w:val="24"/>
          <w:szCs w:val="24"/>
        </w:rPr>
        <w:t xml:space="preserve">of </w:t>
      </w:r>
      <w:r w:rsidRPr="00F677CE">
        <w:rPr>
          <w:rFonts w:ascii="Arial" w:hAnsi="Arial"/>
          <w:sz w:val="24"/>
          <w:szCs w:val="24"/>
        </w:rPr>
        <w:t>eligibility for other services and/or for identifying appropriate accommodations and modifications.</w:t>
      </w:r>
    </w:p>
    <w:p w14:paraId="35E217C3" w14:textId="539504CE" w:rsidR="00763097" w:rsidRPr="00527A46" w:rsidRDefault="007A287D"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w:t>
      </w:r>
      <w:r w:rsidR="006F0A8B" w:rsidRPr="00F677CE">
        <w:rPr>
          <w:rFonts w:ascii="Arial" w:hAnsi="Arial"/>
          <w:sz w:val="24"/>
          <w:szCs w:val="24"/>
        </w:rPr>
        <w:t xml:space="preserve"> </w:t>
      </w:r>
      <w:r w:rsidR="00F11FFF" w:rsidRPr="00F677CE">
        <w:rPr>
          <w:rFonts w:ascii="Arial" w:hAnsi="Arial"/>
          <w:sz w:val="24"/>
          <w:szCs w:val="24"/>
        </w:rPr>
        <w:t xml:space="preserve">program </w:t>
      </w:r>
      <w:r w:rsidR="006F0A8B" w:rsidRPr="00F677CE">
        <w:rPr>
          <w:rFonts w:ascii="Arial" w:hAnsi="Arial"/>
          <w:sz w:val="24"/>
          <w:szCs w:val="24"/>
        </w:rPr>
        <w:t>staff use a variety of assessment tools, approaches, and strategies for assessment, discovery</w:t>
      </w:r>
      <w:r w:rsidR="00AD3F18" w:rsidRPr="00F677CE">
        <w:rPr>
          <w:rFonts w:ascii="Arial" w:hAnsi="Arial"/>
          <w:sz w:val="24"/>
          <w:szCs w:val="24"/>
        </w:rPr>
        <w:t>,</w:t>
      </w:r>
      <w:r w:rsidR="006F0A8B" w:rsidRPr="00F677CE">
        <w:rPr>
          <w:rFonts w:ascii="Arial" w:hAnsi="Arial"/>
          <w:sz w:val="24"/>
          <w:szCs w:val="24"/>
        </w:rPr>
        <w:t xml:space="preserve"> and exploration of individual strengths and abilities, and select those that are most appropriate for the specific job seeker.</w:t>
      </w:r>
    </w:p>
    <w:p w14:paraId="3C5E210B" w14:textId="5B4FAB16" w:rsidR="00763097" w:rsidRPr="00527A46" w:rsidRDefault="00A9146C"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 xml:space="preserve">AJC </w:t>
      </w:r>
      <w:r w:rsidR="00F11FFF" w:rsidRPr="00F677CE">
        <w:rPr>
          <w:rFonts w:ascii="Arial" w:hAnsi="Arial"/>
          <w:sz w:val="24"/>
          <w:szCs w:val="24"/>
        </w:rPr>
        <w:t xml:space="preserve">program </w:t>
      </w:r>
      <w:r w:rsidR="0092267F" w:rsidRPr="00F677CE">
        <w:rPr>
          <w:rFonts w:ascii="Arial" w:hAnsi="Arial"/>
          <w:sz w:val="24"/>
          <w:szCs w:val="24"/>
        </w:rPr>
        <w:t>staff</w:t>
      </w:r>
      <w:r w:rsidR="006F0A8B" w:rsidRPr="00F677CE">
        <w:rPr>
          <w:rFonts w:ascii="Arial" w:hAnsi="Arial"/>
          <w:sz w:val="24"/>
          <w:szCs w:val="24"/>
        </w:rPr>
        <w:t xml:space="preserve"> </w:t>
      </w:r>
      <w:r w:rsidR="00C376FB" w:rsidRPr="00F677CE">
        <w:rPr>
          <w:rFonts w:ascii="Arial" w:hAnsi="Arial"/>
          <w:sz w:val="24"/>
          <w:szCs w:val="24"/>
        </w:rPr>
        <w:t xml:space="preserve">is </w:t>
      </w:r>
      <w:r w:rsidR="006F0A8B" w:rsidRPr="00F677CE">
        <w:rPr>
          <w:rFonts w:ascii="Arial" w:hAnsi="Arial"/>
          <w:sz w:val="24"/>
          <w:szCs w:val="24"/>
        </w:rPr>
        <w:t>allowed, where legal and appropriate, to use data that was previously collected about a particular customer, rather than asking customers repeatedly for the same information.</w:t>
      </w:r>
    </w:p>
    <w:p w14:paraId="751447B1" w14:textId="1BB3B39F" w:rsidR="00F677CE" w:rsidRPr="00527A46" w:rsidRDefault="006D7403" w:rsidP="00527A46">
      <w:pPr>
        <w:pStyle w:val="ListParagraph"/>
        <w:numPr>
          <w:ilvl w:val="0"/>
          <w:numId w:val="31"/>
        </w:numPr>
        <w:spacing w:after="240" w:line="240" w:lineRule="auto"/>
        <w:contextualSpacing w:val="0"/>
        <w:rPr>
          <w:rFonts w:ascii="Arial" w:hAnsi="Arial"/>
          <w:sz w:val="24"/>
          <w:szCs w:val="24"/>
        </w:rPr>
      </w:pPr>
      <w:r w:rsidRPr="00F677CE">
        <w:rPr>
          <w:rFonts w:ascii="Arial" w:hAnsi="Arial"/>
          <w:sz w:val="24"/>
          <w:szCs w:val="24"/>
        </w:rPr>
        <w:t>AJC program s</w:t>
      </w:r>
      <w:r w:rsidR="006F0A8B" w:rsidRPr="00F677CE">
        <w:rPr>
          <w:rFonts w:ascii="Arial" w:hAnsi="Arial"/>
          <w:sz w:val="24"/>
          <w:szCs w:val="24"/>
        </w:rPr>
        <w:t>taff are knowledgeable about:</w:t>
      </w:r>
    </w:p>
    <w:p w14:paraId="19BBF864" w14:textId="7B990BF5" w:rsidR="00F677CE" w:rsidRPr="00073C6A" w:rsidRDefault="006F0A8B"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The information that must be given to a customer before asking questions that may lead to disclosure of information about disability and the process of obtaining customers’ informed consent before referring them for diagnostic assessment or further assessment of strengths and abilities</w:t>
      </w:r>
      <w:r w:rsidR="00FC5536">
        <w:rPr>
          <w:rFonts w:ascii="Arial" w:hAnsi="Arial"/>
          <w:sz w:val="24"/>
          <w:szCs w:val="24"/>
        </w:rPr>
        <w:t>.</w:t>
      </w:r>
      <w:r w:rsidRPr="00F677CE">
        <w:rPr>
          <w:rFonts w:ascii="Arial" w:hAnsi="Arial"/>
          <w:sz w:val="24"/>
          <w:szCs w:val="24"/>
        </w:rPr>
        <w:t xml:space="preserve"> </w:t>
      </w:r>
    </w:p>
    <w:p w14:paraId="7A5E07C0" w14:textId="3AA2B1E4" w:rsidR="006F0A8B" w:rsidRPr="00527A46" w:rsidRDefault="17999792" w:rsidP="00527A46">
      <w:pPr>
        <w:pStyle w:val="ListParagraph"/>
        <w:numPr>
          <w:ilvl w:val="1"/>
          <w:numId w:val="31"/>
        </w:numPr>
        <w:spacing w:after="240" w:line="240" w:lineRule="auto"/>
        <w:contextualSpacing w:val="0"/>
        <w:rPr>
          <w:rFonts w:ascii="Arial" w:hAnsi="Arial"/>
          <w:sz w:val="24"/>
          <w:szCs w:val="24"/>
        </w:rPr>
      </w:pPr>
      <w:r w:rsidRPr="00F677CE">
        <w:rPr>
          <w:rFonts w:ascii="Arial" w:hAnsi="Arial"/>
          <w:sz w:val="24"/>
          <w:szCs w:val="24"/>
        </w:rPr>
        <w:t xml:space="preserve">Which funds may be used for conducting a comprehensive assessment, such as </w:t>
      </w:r>
      <w:r w:rsidR="57E0E952" w:rsidRPr="00F677CE">
        <w:rPr>
          <w:rFonts w:ascii="Arial" w:hAnsi="Arial"/>
          <w:sz w:val="24"/>
          <w:szCs w:val="24"/>
        </w:rPr>
        <w:t>VR</w:t>
      </w:r>
      <w:r w:rsidRPr="00F677CE">
        <w:rPr>
          <w:rFonts w:ascii="Arial" w:hAnsi="Arial"/>
          <w:sz w:val="24"/>
          <w:szCs w:val="24"/>
        </w:rPr>
        <w:t xml:space="preserve">, </w:t>
      </w:r>
      <w:r w:rsidR="40880669" w:rsidRPr="00F677CE">
        <w:rPr>
          <w:rFonts w:ascii="Arial" w:hAnsi="Arial"/>
          <w:sz w:val="24"/>
          <w:szCs w:val="24"/>
        </w:rPr>
        <w:t>e</w:t>
      </w:r>
      <w:r w:rsidRPr="00F677CE">
        <w:rPr>
          <w:rFonts w:ascii="Arial" w:hAnsi="Arial"/>
          <w:sz w:val="24"/>
          <w:szCs w:val="24"/>
        </w:rPr>
        <w:t xml:space="preserve">ducation, TANF, and/or Medicaid funds. </w:t>
      </w:r>
      <w:r w:rsidR="4EB9ED5D" w:rsidRPr="00F677CE">
        <w:rPr>
          <w:rFonts w:ascii="Arial" w:hAnsi="Arial"/>
          <w:sz w:val="24"/>
          <w:szCs w:val="24"/>
        </w:rPr>
        <w:t xml:space="preserve">Staff </w:t>
      </w:r>
      <w:r w:rsidR="6859FD55">
        <w:rPr>
          <w:rFonts w:ascii="Arial" w:hAnsi="Arial"/>
          <w:sz w:val="24"/>
          <w:szCs w:val="24"/>
        </w:rPr>
        <w:t xml:space="preserve">are </w:t>
      </w:r>
      <w:r w:rsidRPr="00F677CE">
        <w:rPr>
          <w:rFonts w:ascii="Arial" w:hAnsi="Arial"/>
          <w:sz w:val="24"/>
          <w:szCs w:val="24"/>
        </w:rPr>
        <w:t>also provided training about how to access these funds and coordinate the process of referral for diagnostic assessment.</w:t>
      </w:r>
      <w:r w:rsidR="006706C8" w:rsidRPr="00F677CE">
        <w:rPr>
          <w:rStyle w:val="FootnoteReference"/>
          <w:rFonts w:ascii="Arial" w:hAnsi="Arial"/>
          <w:sz w:val="24"/>
          <w:szCs w:val="24"/>
        </w:rPr>
        <w:footnoteReference w:id="50"/>
      </w:r>
    </w:p>
    <w:p w14:paraId="109B8911" w14:textId="39D43FF5" w:rsidR="00212BC2" w:rsidRPr="00527A46" w:rsidRDefault="17999792"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Working with all partners, </w:t>
      </w:r>
      <w:r w:rsidR="7B7254B5" w:rsidRPr="0A569C24">
        <w:rPr>
          <w:rFonts w:ascii="Arial" w:hAnsi="Arial"/>
          <w:sz w:val="24"/>
          <w:szCs w:val="24"/>
        </w:rPr>
        <w:t>AJC</w:t>
      </w:r>
      <w:r w:rsidRPr="0A569C24">
        <w:rPr>
          <w:rFonts w:ascii="Arial" w:hAnsi="Arial"/>
          <w:sz w:val="24"/>
          <w:szCs w:val="24"/>
        </w:rPr>
        <w:t xml:space="preserve"> </w:t>
      </w:r>
      <w:r w:rsidR="30E8FC14" w:rsidRPr="0A569C24">
        <w:rPr>
          <w:rFonts w:ascii="Arial" w:hAnsi="Arial"/>
          <w:sz w:val="24"/>
          <w:szCs w:val="24"/>
        </w:rPr>
        <w:t xml:space="preserve">program </w:t>
      </w:r>
      <w:r w:rsidR="75CB5131" w:rsidRPr="0A569C24">
        <w:rPr>
          <w:rFonts w:ascii="Arial" w:hAnsi="Arial"/>
          <w:sz w:val="24"/>
          <w:szCs w:val="24"/>
        </w:rPr>
        <w:t xml:space="preserve">staff </w:t>
      </w:r>
      <w:r w:rsidRPr="0A569C24">
        <w:rPr>
          <w:rFonts w:ascii="Arial" w:hAnsi="Arial"/>
          <w:sz w:val="24"/>
          <w:szCs w:val="24"/>
        </w:rPr>
        <w:t>establish an "expectation of success" attitude regarding customers with significant challenges to employment</w:t>
      </w:r>
      <w:r w:rsidR="40880669" w:rsidRPr="0A569C24">
        <w:rPr>
          <w:rFonts w:ascii="Arial" w:hAnsi="Arial"/>
          <w:sz w:val="24"/>
          <w:szCs w:val="24"/>
        </w:rPr>
        <w:t>, including individuals with disabilities</w:t>
      </w:r>
      <w:r w:rsidRPr="0A569C24">
        <w:rPr>
          <w:rFonts w:ascii="Arial" w:hAnsi="Arial"/>
          <w:sz w:val="24"/>
          <w:szCs w:val="24"/>
        </w:rPr>
        <w:t xml:space="preserve">. This attitude includes a commitment by staff </w:t>
      </w:r>
      <w:r w:rsidRPr="0A569C24">
        <w:rPr>
          <w:rFonts w:ascii="Arial" w:hAnsi="Arial"/>
          <w:sz w:val="24"/>
          <w:szCs w:val="24"/>
        </w:rPr>
        <w:lastRenderedPageBreak/>
        <w:t xml:space="preserve">and all partners to serve </w:t>
      </w:r>
      <w:r w:rsidR="093F586C" w:rsidRPr="0A569C24">
        <w:rPr>
          <w:rFonts w:ascii="Arial" w:hAnsi="Arial"/>
          <w:sz w:val="24"/>
          <w:szCs w:val="24"/>
        </w:rPr>
        <w:t>a customer with a disability</w:t>
      </w:r>
      <w:r w:rsidRPr="0A569C24">
        <w:rPr>
          <w:rFonts w:ascii="Arial" w:hAnsi="Arial"/>
          <w:sz w:val="24"/>
          <w:szCs w:val="24"/>
        </w:rPr>
        <w:t xml:space="preserve"> alongside other customers to the extent appropriate to the needs of the customer</w:t>
      </w:r>
      <w:r w:rsidR="093F586C" w:rsidRPr="0A569C24">
        <w:rPr>
          <w:rFonts w:ascii="Arial" w:hAnsi="Arial"/>
          <w:sz w:val="24"/>
          <w:szCs w:val="24"/>
        </w:rPr>
        <w:t xml:space="preserve"> with </w:t>
      </w:r>
      <w:r w:rsidR="4D100322" w:rsidRPr="0A569C24">
        <w:rPr>
          <w:rFonts w:ascii="Arial" w:hAnsi="Arial"/>
          <w:sz w:val="24"/>
          <w:szCs w:val="24"/>
        </w:rPr>
        <w:t>a</w:t>
      </w:r>
      <w:r w:rsidR="093F586C" w:rsidRPr="0A569C24">
        <w:rPr>
          <w:rFonts w:ascii="Arial" w:hAnsi="Arial"/>
          <w:sz w:val="24"/>
          <w:szCs w:val="24"/>
        </w:rPr>
        <w:t xml:space="preserve"> disability</w:t>
      </w:r>
      <w:r w:rsidRPr="0A569C24">
        <w:rPr>
          <w:rFonts w:ascii="Arial" w:hAnsi="Arial"/>
          <w:sz w:val="24"/>
          <w:szCs w:val="24"/>
        </w:rPr>
        <w:t xml:space="preserve"> (providing appropriate supports such as reasonable accommodations), instead of automatically referring these customers to another specialized service agency (e.g., a </w:t>
      </w:r>
      <w:r w:rsidR="11DAA1B7"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agency that exclusively serves individuals with mental</w:t>
      </w:r>
      <w:r w:rsidR="4E385F09" w:rsidRPr="0A569C24">
        <w:rPr>
          <w:rFonts w:ascii="Arial" w:hAnsi="Arial"/>
          <w:sz w:val="24"/>
          <w:szCs w:val="24"/>
        </w:rPr>
        <w:t xml:space="preserve"> </w:t>
      </w:r>
      <w:r w:rsidR="436EBB47" w:rsidRPr="0A569C24">
        <w:rPr>
          <w:rFonts w:ascii="Arial" w:hAnsi="Arial"/>
          <w:sz w:val="24"/>
          <w:szCs w:val="24"/>
        </w:rPr>
        <w:t xml:space="preserve">health issues </w:t>
      </w:r>
      <w:r w:rsidRPr="0A569C24">
        <w:rPr>
          <w:rFonts w:ascii="Arial" w:hAnsi="Arial"/>
          <w:sz w:val="24"/>
          <w:szCs w:val="24"/>
        </w:rPr>
        <w:t>or intellectual/developmental disabilities).</w:t>
      </w:r>
    </w:p>
    <w:p w14:paraId="33E10933" w14:textId="135FB4E8" w:rsidR="00212BC2" w:rsidRPr="00527A46" w:rsidRDefault="299BB46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AJC staff understand that using algorithmic decision-making tools, such as chatbots, may inappropriately screen out applicants with disabilities as part of that assessment.</w:t>
      </w:r>
      <w:r w:rsidR="0AE50AC6" w:rsidRPr="0A569C24">
        <w:rPr>
          <w:rFonts w:ascii="Arial" w:hAnsi="Arial"/>
          <w:sz w:val="24"/>
          <w:szCs w:val="24"/>
        </w:rPr>
        <w:t xml:space="preserve"> </w:t>
      </w:r>
      <w:r w:rsidR="2F03E137" w:rsidRPr="0A569C24">
        <w:rPr>
          <w:rFonts w:ascii="Arial" w:hAnsi="Arial"/>
          <w:sz w:val="24"/>
          <w:szCs w:val="24"/>
        </w:rPr>
        <w:t>A</w:t>
      </w:r>
      <w:r w:rsidR="7A3F96ED" w:rsidRPr="0A569C24">
        <w:rPr>
          <w:rFonts w:ascii="Arial" w:hAnsi="Arial"/>
          <w:sz w:val="24"/>
          <w:szCs w:val="24"/>
        </w:rPr>
        <w:t xml:space="preserve">lgorithmic decision-making tools should </w:t>
      </w:r>
      <w:r w:rsidR="4C092F23" w:rsidRPr="0A569C24">
        <w:rPr>
          <w:rFonts w:ascii="Arial" w:hAnsi="Arial"/>
          <w:sz w:val="24"/>
          <w:szCs w:val="24"/>
        </w:rPr>
        <w:t xml:space="preserve">only </w:t>
      </w:r>
      <w:r w:rsidR="7A3F96ED" w:rsidRPr="0A569C24">
        <w:rPr>
          <w:rFonts w:ascii="Arial" w:hAnsi="Arial"/>
          <w:sz w:val="24"/>
          <w:szCs w:val="24"/>
        </w:rPr>
        <w:t>measure abilities or qualifications that are truly necessary for the job</w:t>
      </w:r>
      <w:r w:rsidR="4C092F23" w:rsidRPr="0A569C24">
        <w:rPr>
          <w:rFonts w:ascii="Arial" w:hAnsi="Arial"/>
          <w:sz w:val="24"/>
          <w:szCs w:val="24"/>
        </w:rPr>
        <w:t>, and must take into account the possibility of reasonable accommodations.</w:t>
      </w:r>
      <w:r w:rsidR="7A3F96ED" w:rsidRPr="0A569C24">
        <w:rPr>
          <w:rFonts w:ascii="Arial" w:hAnsi="Arial"/>
          <w:sz w:val="24"/>
          <w:szCs w:val="24"/>
        </w:rPr>
        <w:t xml:space="preserve"> </w:t>
      </w:r>
      <w:r w:rsidR="12ADE441" w:rsidRPr="0A569C24">
        <w:rPr>
          <w:rFonts w:ascii="Arial" w:hAnsi="Arial"/>
          <w:sz w:val="24"/>
          <w:szCs w:val="24"/>
        </w:rPr>
        <w:t xml:space="preserve">Any </w:t>
      </w:r>
      <w:r w:rsidR="7A3F96ED" w:rsidRPr="0A569C24">
        <w:rPr>
          <w:rFonts w:ascii="Arial" w:hAnsi="Arial"/>
          <w:sz w:val="24"/>
          <w:szCs w:val="24"/>
        </w:rPr>
        <w:t xml:space="preserve">algorithmic decision-making tool </w:t>
      </w:r>
      <w:r w:rsidR="12ADE441" w:rsidRPr="0A569C24">
        <w:rPr>
          <w:rFonts w:ascii="Arial" w:hAnsi="Arial"/>
          <w:sz w:val="24"/>
          <w:szCs w:val="24"/>
        </w:rPr>
        <w:t xml:space="preserve">should be evaluated prior to use, as well as in individual circumstances, to </w:t>
      </w:r>
      <w:r w:rsidR="2999847F" w:rsidRPr="0A569C24">
        <w:rPr>
          <w:rFonts w:ascii="Arial" w:hAnsi="Arial"/>
          <w:sz w:val="24"/>
          <w:szCs w:val="24"/>
        </w:rPr>
        <w:t>ensure that it does not discriminate against individuals with particular disabilities.</w:t>
      </w:r>
      <w:r w:rsidR="1D948E1A" w:rsidRPr="0A569C24">
        <w:rPr>
          <w:rFonts w:ascii="Arial" w:hAnsi="Arial"/>
          <w:sz w:val="24"/>
          <w:szCs w:val="24"/>
        </w:rPr>
        <w:t xml:space="preserve"> </w:t>
      </w:r>
      <w:r w:rsidR="7FA783F8" w:rsidRPr="0A569C24">
        <w:rPr>
          <w:rFonts w:ascii="Arial" w:hAnsi="Arial"/>
          <w:sz w:val="24"/>
          <w:szCs w:val="24"/>
        </w:rPr>
        <w:t xml:space="preserve">For example, </w:t>
      </w:r>
      <w:r w:rsidR="7A3F96ED" w:rsidRPr="0A569C24">
        <w:rPr>
          <w:rFonts w:ascii="Arial" w:hAnsi="Arial"/>
          <w:sz w:val="24"/>
          <w:szCs w:val="24"/>
        </w:rPr>
        <w:t>video interviewing software that analyzes applicants’ speech patterns in order to reach conclusions about their ability to solve problems is not likely to score an applicant fairly if the applicant has a speech impediment that causes significant differences in speech patterns.</w:t>
      </w:r>
    </w:p>
    <w:p w14:paraId="62A928D5" w14:textId="018144B0" w:rsidR="00060E49" w:rsidRPr="00527A46" w:rsidRDefault="7A3F96ED" w:rsidP="00527A46">
      <w:pPr>
        <w:pStyle w:val="ListParagraph"/>
        <w:numPr>
          <w:ilvl w:val="0"/>
          <w:numId w:val="31"/>
        </w:numPr>
        <w:spacing w:after="240" w:line="240" w:lineRule="auto"/>
        <w:contextualSpacing w:val="0"/>
        <w:rPr>
          <w:rFonts w:ascii="Arial" w:hAnsi="Arial"/>
          <w:sz w:val="24"/>
          <w:szCs w:val="24"/>
        </w:rPr>
      </w:pPr>
      <w:r w:rsidRPr="0A569C24">
        <w:rPr>
          <w:rFonts w:ascii="Arial" w:hAnsi="Arial"/>
          <w:sz w:val="24"/>
          <w:szCs w:val="24"/>
        </w:rPr>
        <w:t xml:space="preserve">To reduce the chances that a tool will inadvertently screen out someone with a disability and </w:t>
      </w:r>
      <w:r w:rsidR="1C80708F" w:rsidRPr="0A569C24">
        <w:rPr>
          <w:rFonts w:ascii="Arial" w:hAnsi="Arial"/>
          <w:sz w:val="24"/>
          <w:szCs w:val="24"/>
        </w:rPr>
        <w:t xml:space="preserve">to </w:t>
      </w:r>
      <w:r w:rsidRPr="0A569C24">
        <w:rPr>
          <w:rFonts w:ascii="Arial" w:hAnsi="Arial"/>
          <w:sz w:val="24"/>
          <w:szCs w:val="24"/>
        </w:rPr>
        <w:t>provide individuals with an opportunity to decide whether a reasonable accommodation is necessary, AJC staff should inform people with disabilities about the availability of reasonable accommodations, including alternative formats and alternative tests; provide clear instructions for requesting accommodations; and provide all participants, job applicants</w:t>
      </w:r>
      <w:r w:rsidR="3488B4B7" w:rsidRPr="0A569C24">
        <w:rPr>
          <w:rFonts w:ascii="Arial" w:hAnsi="Arial"/>
          <w:sz w:val="24"/>
          <w:szCs w:val="24"/>
        </w:rPr>
        <w:t>,</w:t>
      </w:r>
      <w:r w:rsidRPr="0A569C24">
        <w:rPr>
          <w:rFonts w:ascii="Arial" w:hAnsi="Arial"/>
          <w:sz w:val="24"/>
          <w:szCs w:val="24"/>
        </w:rPr>
        <w:t xml:space="preserve"> and employees who are undergoing assessment </w:t>
      </w:r>
      <w:r w:rsidR="41C37C1F" w:rsidRPr="0A569C24">
        <w:rPr>
          <w:rFonts w:ascii="Arial" w:hAnsi="Arial"/>
          <w:sz w:val="24"/>
          <w:szCs w:val="24"/>
        </w:rPr>
        <w:t>with</w:t>
      </w:r>
      <w:r w:rsidRPr="0A569C24">
        <w:rPr>
          <w:rFonts w:ascii="Arial" w:hAnsi="Arial"/>
          <w:sz w:val="24"/>
          <w:szCs w:val="24"/>
        </w:rPr>
        <w:t xml:space="preserve"> an algorithmic decision</w:t>
      </w:r>
      <w:r w:rsidR="3488B4B7" w:rsidRPr="0A569C24">
        <w:rPr>
          <w:rFonts w:ascii="Arial" w:hAnsi="Arial"/>
          <w:sz w:val="24"/>
          <w:szCs w:val="24"/>
        </w:rPr>
        <w:t>-</w:t>
      </w:r>
      <w:r w:rsidRPr="0A569C24">
        <w:rPr>
          <w:rFonts w:ascii="Arial" w:hAnsi="Arial"/>
          <w:sz w:val="24"/>
          <w:szCs w:val="24"/>
        </w:rPr>
        <w:t>making tool with as much information about the tool as possible</w:t>
      </w:r>
      <w:r w:rsidR="3488B4B7" w:rsidRPr="0A569C24">
        <w:rPr>
          <w:rFonts w:ascii="Arial" w:hAnsi="Arial"/>
          <w:sz w:val="24"/>
          <w:szCs w:val="24"/>
        </w:rPr>
        <w:t>.</w:t>
      </w:r>
      <w:r w:rsidR="5C63F23E" w:rsidRPr="0A569C24">
        <w:rPr>
          <w:rFonts w:ascii="Arial" w:hAnsi="Arial"/>
          <w:sz w:val="24"/>
          <w:szCs w:val="24"/>
        </w:rPr>
        <w:t xml:space="preserve"> </w:t>
      </w:r>
      <w:r w:rsidR="3262FE45" w:rsidRPr="0A569C24">
        <w:rPr>
          <w:rFonts w:ascii="Arial" w:hAnsi="Arial"/>
          <w:sz w:val="24"/>
          <w:szCs w:val="24"/>
        </w:rPr>
        <w:t xml:space="preserve">This information should include how the tool could impact hiring practices, based on the skills it measures, the methods by which those skills will be measured and the disabilities, if any, that might potentially cause lower assessment results or cause applicants to be screened out. </w:t>
      </w:r>
      <w:r w:rsidRPr="0A569C24">
        <w:rPr>
          <w:rFonts w:ascii="Arial" w:hAnsi="Arial"/>
          <w:sz w:val="24"/>
          <w:szCs w:val="24"/>
        </w:rPr>
        <w:t xml:space="preserve">Algorithmic decision-making tools that </w:t>
      </w:r>
      <w:r w:rsidR="4706611B" w:rsidRPr="0A569C24">
        <w:rPr>
          <w:rFonts w:ascii="Arial" w:hAnsi="Arial"/>
          <w:sz w:val="24"/>
          <w:szCs w:val="24"/>
        </w:rPr>
        <w:t>include</w:t>
      </w:r>
      <w:r w:rsidRPr="0A569C24">
        <w:rPr>
          <w:rFonts w:ascii="Arial" w:hAnsi="Arial"/>
          <w:sz w:val="24"/>
          <w:szCs w:val="24"/>
        </w:rPr>
        <w:t xml:space="preserve"> disability-related inquiries or seek information that could be used to identify an applicant’s medical conditions may result in a violation of </w:t>
      </w:r>
      <w:r w:rsidR="7C0B41C0" w:rsidRPr="0A569C24">
        <w:rPr>
          <w:rFonts w:ascii="Arial" w:hAnsi="Arial"/>
          <w:sz w:val="24"/>
          <w:szCs w:val="24"/>
        </w:rPr>
        <w:t>disability law</w:t>
      </w:r>
      <w:r w:rsidRPr="0A569C24">
        <w:rPr>
          <w:rFonts w:ascii="Arial" w:hAnsi="Arial"/>
          <w:sz w:val="24"/>
          <w:szCs w:val="24"/>
        </w:rPr>
        <w:t>.</w:t>
      </w:r>
    </w:p>
    <w:p w14:paraId="56501111" w14:textId="5F1D6EF5" w:rsidR="00F94775" w:rsidRPr="00352BA6" w:rsidRDefault="00865E22" w:rsidP="00527A46">
      <w:pPr>
        <w:pStyle w:val="Heading3"/>
        <w:spacing w:after="240"/>
      </w:pPr>
      <w:bookmarkStart w:id="51" w:name="_Toc535413123"/>
      <w:bookmarkStart w:id="52" w:name="_Toc176872400"/>
      <w:r w:rsidRPr="00352BA6">
        <w:t>1</w:t>
      </w:r>
      <w:r w:rsidR="006F0A8B" w:rsidRPr="00352BA6">
        <w:t>.8 Service Delivery</w:t>
      </w:r>
      <w:bookmarkEnd w:id="51"/>
      <w:bookmarkEnd w:id="52"/>
    </w:p>
    <w:p w14:paraId="4C448ED2" w14:textId="2945B12C" w:rsidR="00F94775" w:rsidRPr="00352BA6" w:rsidRDefault="00F94775" w:rsidP="00527A46">
      <w:pPr>
        <w:pStyle w:val="Heading4"/>
        <w:spacing w:after="240"/>
      </w:pPr>
      <w:bookmarkStart w:id="53" w:name="_Toc176872401"/>
      <w:r w:rsidRPr="00352BA6">
        <w:t>1.8.1 In General</w:t>
      </w:r>
      <w:bookmarkEnd w:id="53"/>
    </w:p>
    <w:p w14:paraId="17E13CED" w14:textId="2BF387CA" w:rsidR="009D5224" w:rsidRPr="00527A46" w:rsidRDefault="006F0A8B"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t xml:space="preserve">To the extent </w:t>
      </w:r>
      <w:r w:rsidR="007A287D" w:rsidRPr="00F677CE">
        <w:rPr>
          <w:rFonts w:ascii="Arial" w:hAnsi="Arial"/>
          <w:sz w:val="24"/>
        </w:rPr>
        <w:t>AJC</w:t>
      </w:r>
      <w:r w:rsidRPr="00F677CE">
        <w:rPr>
          <w:rFonts w:ascii="Arial" w:hAnsi="Arial"/>
          <w:sz w:val="24"/>
        </w:rPr>
        <w:t xml:space="preserve"> </w:t>
      </w:r>
      <w:r w:rsidR="00F11FFF" w:rsidRPr="00F677CE">
        <w:rPr>
          <w:rFonts w:ascii="Arial" w:hAnsi="Arial"/>
          <w:sz w:val="24"/>
        </w:rPr>
        <w:t>program</w:t>
      </w:r>
      <w:r w:rsidR="00396B58" w:rsidRPr="00F677CE">
        <w:rPr>
          <w:rFonts w:ascii="Arial" w:hAnsi="Arial"/>
          <w:sz w:val="24"/>
        </w:rPr>
        <w:t>s</w:t>
      </w:r>
      <w:r w:rsidR="00F11FFF" w:rsidRPr="00F677CE">
        <w:rPr>
          <w:rFonts w:ascii="Arial" w:hAnsi="Arial"/>
          <w:sz w:val="24"/>
        </w:rPr>
        <w:t xml:space="preserve"> </w:t>
      </w:r>
      <w:r w:rsidRPr="00F677CE">
        <w:rPr>
          <w:rFonts w:ascii="Arial" w:hAnsi="Arial"/>
          <w:sz w:val="24"/>
        </w:rPr>
        <w:t>provide services (e.g., education and training opportunities, labor market information, job listing and job</w:t>
      </w:r>
      <w:r w:rsidR="00AD3F18" w:rsidRPr="00F677CE">
        <w:rPr>
          <w:rFonts w:ascii="Arial" w:hAnsi="Arial"/>
          <w:sz w:val="24"/>
        </w:rPr>
        <w:t>-</w:t>
      </w:r>
      <w:r w:rsidRPr="00F677CE">
        <w:rPr>
          <w:rFonts w:ascii="Arial" w:hAnsi="Arial"/>
          <w:sz w:val="24"/>
        </w:rPr>
        <w:t>search assistance, resume and cover letter preparation) on a self</w:t>
      </w:r>
      <w:r w:rsidR="00C1086F">
        <w:rPr>
          <w:rFonts w:ascii="Arial" w:hAnsi="Arial"/>
          <w:sz w:val="24"/>
        </w:rPr>
        <w:t>-</w:t>
      </w:r>
      <w:r w:rsidRPr="00F677CE">
        <w:rPr>
          <w:rFonts w:ascii="Arial" w:hAnsi="Arial"/>
          <w:sz w:val="24"/>
        </w:rPr>
        <w:t>service basis, staff provide appropriate assistance to individuals with disabilities so they can effectively benefit from such services (including assistance in using computers and other technology)</w:t>
      </w:r>
      <w:r w:rsidR="00021644" w:rsidRPr="00F677CE">
        <w:rPr>
          <w:rFonts w:ascii="Arial" w:hAnsi="Arial"/>
          <w:sz w:val="24"/>
        </w:rPr>
        <w:t xml:space="preserve"> and assistance and training in how to navigate multiple systems of services.</w:t>
      </w:r>
    </w:p>
    <w:p w14:paraId="7498AA2A" w14:textId="7384E3E4" w:rsidR="00F677CE" w:rsidRPr="00527A46" w:rsidRDefault="00A9146C" w:rsidP="00527A46">
      <w:pPr>
        <w:pStyle w:val="ListParagraph"/>
        <w:numPr>
          <w:ilvl w:val="0"/>
          <w:numId w:val="32"/>
        </w:numPr>
        <w:spacing w:after="240" w:line="240" w:lineRule="auto"/>
        <w:contextualSpacing w:val="0"/>
        <w:rPr>
          <w:rFonts w:ascii="Arial" w:hAnsi="Arial"/>
          <w:sz w:val="24"/>
        </w:rPr>
      </w:pPr>
      <w:r w:rsidRPr="00F677CE">
        <w:rPr>
          <w:rFonts w:ascii="Arial" w:hAnsi="Arial"/>
          <w:sz w:val="24"/>
        </w:rPr>
        <w:lastRenderedPageBreak/>
        <w:t>AJC</w:t>
      </w:r>
      <w:r w:rsidR="00F11FFF" w:rsidRPr="00F677CE">
        <w:rPr>
          <w:rFonts w:ascii="Arial" w:hAnsi="Arial"/>
          <w:sz w:val="24"/>
        </w:rPr>
        <w:t xml:space="preserve"> program</w:t>
      </w:r>
      <w:r w:rsidRPr="00F677CE">
        <w:rPr>
          <w:rFonts w:ascii="Arial" w:hAnsi="Arial"/>
          <w:sz w:val="24"/>
        </w:rPr>
        <w:t xml:space="preserve"> s</w:t>
      </w:r>
      <w:r w:rsidR="006F0A8B" w:rsidRPr="00F677CE">
        <w:rPr>
          <w:rFonts w:ascii="Arial" w:hAnsi="Arial"/>
          <w:sz w:val="24"/>
        </w:rPr>
        <w:t xml:space="preserve">taff roles </w:t>
      </w:r>
      <w:r w:rsidRPr="00F677CE">
        <w:rPr>
          <w:rFonts w:ascii="Arial" w:hAnsi="Arial"/>
          <w:sz w:val="24"/>
        </w:rPr>
        <w:t xml:space="preserve">and responsibilities </w:t>
      </w:r>
      <w:r w:rsidR="006F0A8B" w:rsidRPr="00F677CE">
        <w:rPr>
          <w:rFonts w:ascii="Arial" w:hAnsi="Arial"/>
          <w:sz w:val="24"/>
        </w:rPr>
        <w:t xml:space="preserve">are flexible enough to allow employees to </w:t>
      </w:r>
      <w:r w:rsidR="00DC040D" w:rsidRPr="00F677CE">
        <w:rPr>
          <w:rFonts w:ascii="Arial" w:hAnsi="Arial"/>
          <w:sz w:val="24"/>
        </w:rPr>
        <w:t xml:space="preserve">provide </w:t>
      </w:r>
      <w:r w:rsidR="006F0A8B" w:rsidRPr="00F677CE">
        <w:rPr>
          <w:rFonts w:ascii="Arial" w:hAnsi="Arial"/>
          <w:sz w:val="24"/>
        </w:rPr>
        <w:t>individualize</w:t>
      </w:r>
      <w:r w:rsidRPr="00F677CE">
        <w:rPr>
          <w:rFonts w:ascii="Arial" w:hAnsi="Arial"/>
          <w:sz w:val="24"/>
        </w:rPr>
        <w:t xml:space="preserve">d </w:t>
      </w:r>
      <w:r w:rsidR="006F0A8B" w:rsidRPr="00F677CE">
        <w:rPr>
          <w:rFonts w:ascii="Arial" w:hAnsi="Arial"/>
          <w:sz w:val="24"/>
        </w:rPr>
        <w:t>services respons</w:t>
      </w:r>
      <w:r w:rsidRPr="00F677CE">
        <w:rPr>
          <w:rFonts w:ascii="Arial" w:hAnsi="Arial"/>
          <w:sz w:val="24"/>
        </w:rPr>
        <w:t>ive</w:t>
      </w:r>
      <w:r w:rsidR="006F0A8B" w:rsidRPr="00F677CE">
        <w:rPr>
          <w:rFonts w:ascii="Arial" w:hAnsi="Arial"/>
          <w:sz w:val="24"/>
        </w:rPr>
        <w:t xml:space="preserve"> to customers' </w:t>
      </w:r>
      <w:r w:rsidRPr="00F677CE">
        <w:rPr>
          <w:rFonts w:ascii="Arial" w:hAnsi="Arial"/>
          <w:sz w:val="24"/>
        </w:rPr>
        <w:t xml:space="preserve">unique </w:t>
      </w:r>
      <w:r w:rsidR="006F0A8B" w:rsidRPr="00F677CE">
        <w:rPr>
          <w:rFonts w:ascii="Arial" w:hAnsi="Arial"/>
          <w:sz w:val="24"/>
        </w:rPr>
        <w:t>needs.</w:t>
      </w:r>
    </w:p>
    <w:p w14:paraId="19F2391D" w14:textId="2859D7FB" w:rsidR="006F0A8B" w:rsidRPr="00352BA6" w:rsidRDefault="00865E22" w:rsidP="0050245E">
      <w:pPr>
        <w:pStyle w:val="Heading4"/>
        <w:spacing w:after="240"/>
      </w:pPr>
      <w:bookmarkStart w:id="54" w:name="_Toc176872402"/>
      <w:r w:rsidRPr="00352BA6">
        <w:t>1</w:t>
      </w:r>
      <w:r w:rsidR="006F0A8B" w:rsidRPr="00352BA6">
        <w:t>.8.</w:t>
      </w:r>
      <w:r w:rsidR="00F94775" w:rsidRPr="00352BA6">
        <w:t>2</w:t>
      </w:r>
      <w:r w:rsidR="006F0A8B" w:rsidRPr="00352BA6">
        <w:t xml:space="preserve"> Service Delivery, Funding</w:t>
      </w:r>
      <w:bookmarkEnd w:id="54"/>
    </w:p>
    <w:p w14:paraId="0686A3C0" w14:textId="6F02BE51" w:rsidR="009D5224" w:rsidRPr="0050245E" w:rsidRDefault="00CF5D1F" w:rsidP="0050245E">
      <w:pPr>
        <w:pStyle w:val="ListParagraph"/>
        <w:numPr>
          <w:ilvl w:val="0"/>
          <w:numId w:val="33"/>
        </w:numPr>
        <w:spacing w:after="240" w:line="240" w:lineRule="auto"/>
        <w:contextualSpacing w:val="0"/>
        <w:rPr>
          <w:rFonts w:ascii="Arial" w:hAnsi="Arial"/>
          <w:sz w:val="24"/>
        </w:rPr>
      </w:pPr>
      <w:r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 xml:space="preserve">staff </w:t>
      </w:r>
      <w:r w:rsidRPr="00F677CE">
        <w:rPr>
          <w:rFonts w:ascii="Arial" w:hAnsi="Arial"/>
          <w:sz w:val="24"/>
        </w:rPr>
        <w:t>e</w:t>
      </w:r>
      <w:r w:rsidR="006F0A8B" w:rsidRPr="00F677CE">
        <w:rPr>
          <w:rFonts w:ascii="Arial" w:hAnsi="Arial"/>
          <w:sz w:val="24"/>
        </w:rPr>
        <w:t>xplore and use a range of funding sources that includes an exploration of building financial capability for customers with disabilities and improving financial stability.</w:t>
      </w:r>
    </w:p>
    <w:p w14:paraId="18F83C90" w14:textId="4599F845" w:rsidR="00A844B9" w:rsidRPr="0050245E" w:rsidRDefault="0C2070D4"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To advance equity, the SWDB and LWDB </w:t>
      </w:r>
      <w:r w:rsidR="0D43FE39" w:rsidRPr="0A569C24">
        <w:rPr>
          <w:rFonts w:ascii="Arial" w:hAnsi="Arial"/>
          <w:sz w:val="24"/>
          <w:szCs w:val="24"/>
        </w:rPr>
        <w:t>include in</w:t>
      </w:r>
      <w:r w:rsidRPr="0A569C24">
        <w:rPr>
          <w:rFonts w:ascii="Arial" w:hAnsi="Arial"/>
          <w:sz w:val="24"/>
          <w:szCs w:val="24"/>
        </w:rPr>
        <w:t xml:space="preserve"> funding opportunities a requirement of an </w:t>
      </w:r>
      <w:r w:rsidR="436EBB47" w:rsidRPr="0A569C24">
        <w:rPr>
          <w:rFonts w:ascii="Arial" w:hAnsi="Arial"/>
          <w:sz w:val="24"/>
          <w:szCs w:val="24"/>
        </w:rPr>
        <w:t>E</w:t>
      </w:r>
      <w:r w:rsidRPr="0A569C24">
        <w:rPr>
          <w:rFonts w:ascii="Arial" w:hAnsi="Arial"/>
          <w:sz w:val="24"/>
          <w:szCs w:val="24"/>
        </w:rPr>
        <w:t xml:space="preserve">quity and </w:t>
      </w:r>
      <w:r w:rsidR="436EBB47" w:rsidRPr="0A569C24">
        <w:rPr>
          <w:rFonts w:ascii="Arial" w:hAnsi="Arial"/>
          <w:sz w:val="24"/>
          <w:szCs w:val="24"/>
        </w:rPr>
        <w:t>E</w:t>
      </w:r>
      <w:r w:rsidRPr="0A569C24">
        <w:rPr>
          <w:rFonts w:ascii="Arial" w:hAnsi="Arial"/>
          <w:sz w:val="24"/>
          <w:szCs w:val="24"/>
        </w:rPr>
        <w:t xml:space="preserve">mployment plan that demonstrates an understanding of how race, ethnicity, </w:t>
      </w:r>
      <w:r w:rsidR="436EBB47" w:rsidRPr="0A569C24">
        <w:rPr>
          <w:rFonts w:ascii="Arial" w:hAnsi="Arial"/>
          <w:sz w:val="24"/>
          <w:szCs w:val="24"/>
        </w:rPr>
        <w:t xml:space="preserve">sexual orientation, </w:t>
      </w:r>
      <w:r w:rsidRPr="0A569C24">
        <w:rPr>
          <w:rFonts w:ascii="Arial" w:hAnsi="Arial"/>
          <w:sz w:val="24"/>
          <w:szCs w:val="24"/>
        </w:rPr>
        <w:t>gender identity, disability</w:t>
      </w:r>
      <w:r w:rsidR="24511049" w:rsidRPr="0A569C24">
        <w:rPr>
          <w:rFonts w:ascii="Arial" w:hAnsi="Arial"/>
          <w:sz w:val="24"/>
          <w:szCs w:val="24"/>
        </w:rPr>
        <w:t>,</w:t>
      </w:r>
      <w:r w:rsidRPr="0A569C24">
        <w:rPr>
          <w:rFonts w:ascii="Arial" w:hAnsi="Arial"/>
          <w:sz w:val="24"/>
          <w:szCs w:val="24"/>
        </w:rPr>
        <w:t xml:space="preserve"> and other identities may impact individual access to employment and training services and provides </w:t>
      </w:r>
      <w:r w:rsidR="6331F63B" w:rsidRPr="0A569C24">
        <w:rPr>
          <w:rFonts w:ascii="Arial" w:hAnsi="Arial"/>
          <w:sz w:val="24"/>
          <w:szCs w:val="24"/>
        </w:rPr>
        <w:t xml:space="preserve">outcomes </w:t>
      </w:r>
      <w:r w:rsidR="4580B4BA" w:rsidRPr="0A569C24">
        <w:rPr>
          <w:rFonts w:ascii="Arial" w:hAnsi="Arial"/>
          <w:sz w:val="24"/>
          <w:szCs w:val="24"/>
        </w:rPr>
        <w:t>for</w:t>
      </w:r>
      <w:r w:rsidRPr="0A569C24">
        <w:rPr>
          <w:rFonts w:ascii="Arial" w:hAnsi="Arial"/>
          <w:sz w:val="24"/>
          <w:szCs w:val="24"/>
        </w:rPr>
        <w:t xml:space="preserve"> equal access and service delivery. </w:t>
      </w:r>
      <w:r w:rsidR="5953E08C" w:rsidRPr="0A569C24">
        <w:rPr>
          <w:rFonts w:ascii="Arial" w:hAnsi="Arial"/>
          <w:sz w:val="24"/>
          <w:szCs w:val="24"/>
        </w:rPr>
        <w:t>An</w:t>
      </w:r>
      <w:r w:rsidRPr="0A569C24">
        <w:rPr>
          <w:rFonts w:ascii="Arial" w:hAnsi="Arial"/>
          <w:sz w:val="24"/>
          <w:szCs w:val="24"/>
        </w:rPr>
        <w:t xml:space="preserve"> example of a </w:t>
      </w:r>
      <w:r w:rsidR="5B950AEE" w:rsidRPr="0A569C24">
        <w:rPr>
          <w:rFonts w:ascii="Arial" w:hAnsi="Arial"/>
          <w:sz w:val="24"/>
          <w:szCs w:val="24"/>
        </w:rPr>
        <w:t>S</w:t>
      </w:r>
      <w:r w:rsidRPr="0A569C24">
        <w:rPr>
          <w:rFonts w:ascii="Arial" w:hAnsi="Arial"/>
          <w:sz w:val="24"/>
          <w:szCs w:val="24"/>
        </w:rPr>
        <w:t>tate that has included an equity plan in their funding opportunit</w:t>
      </w:r>
      <w:r w:rsidR="03AF83C4" w:rsidRPr="0A569C24">
        <w:rPr>
          <w:rFonts w:ascii="Arial" w:hAnsi="Arial"/>
          <w:sz w:val="24"/>
          <w:szCs w:val="24"/>
        </w:rPr>
        <w:t>ies</w:t>
      </w:r>
      <w:r w:rsidR="5953E08C" w:rsidRPr="0A569C24">
        <w:rPr>
          <w:rFonts w:ascii="Arial" w:hAnsi="Arial"/>
          <w:sz w:val="24"/>
          <w:szCs w:val="24"/>
        </w:rPr>
        <w:t xml:space="preserve"> is Illinois</w:t>
      </w:r>
      <w:r w:rsidRPr="0A569C24">
        <w:rPr>
          <w:rFonts w:ascii="Arial" w:hAnsi="Arial"/>
          <w:sz w:val="24"/>
          <w:szCs w:val="24"/>
        </w:rPr>
        <w:t>.</w:t>
      </w:r>
      <w:r w:rsidR="00A844B9" w:rsidRPr="0A569C24">
        <w:rPr>
          <w:rStyle w:val="FootnoteReference"/>
          <w:rFonts w:ascii="Arial" w:hAnsi="Arial"/>
          <w:sz w:val="24"/>
          <w:szCs w:val="24"/>
        </w:rPr>
        <w:footnoteReference w:id="51"/>
      </w:r>
    </w:p>
    <w:p w14:paraId="0B9BCAE4" w14:textId="0F47A47B" w:rsidR="00A844B9" w:rsidRPr="0050245E" w:rsidRDefault="00CF5D1F"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00F11FFF" w:rsidRPr="1C1AE93B">
        <w:rPr>
          <w:rFonts w:ascii="Arial" w:hAnsi="Arial"/>
          <w:sz w:val="24"/>
          <w:szCs w:val="24"/>
        </w:rPr>
        <w:t xml:space="preserve">program </w:t>
      </w:r>
      <w:r w:rsidR="006841C4" w:rsidRPr="1C1AE93B">
        <w:rPr>
          <w:rFonts w:ascii="Arial" w:hAnsi="Arial"/>
          <w:sz w:val="24"/>
          <w:szCs w:val="24"/>
        </w:rPr>
        <w:t xml:space="preserve">staff </w:t>
      </w:r>
      <w:r w:rsidRPr="1C1AE93B">
        <w:rPr>
          <w:rFonts w:ascii="Arial" w:hAnsi="Arial"/>
          <w:sz w:val="24"/>
          <w:szCs w:val="24"/>
        </w:rPr>
        <w:t>c</w:t>
      </w:r>
      <w:r w:rsidR="006F0A8B" w:rsidRPr="1C1AE93B">
        <w:rPr>
          <w:rFonts w:ascii="Arial" w:hAnsi="Arial"/>
          <w:sz w:val="24"/>
          <w:szCs w:val="24"/>
        </w:rPr>
        <w:t xml:space="preserve">onduct meetings of mandated and non-mandated </w:t>
      </w:r>
      <w:r w:rsidR="007A287D" w:rsidRPr="1C1AE93B">
        <w:rPr>
          <w:rFonts w:ascii="Arial" w:hAnsi="Arial"/>
          <w:sz w:val="24"/>
          <w:szCs w:val="24"/>
        </w:rPr>
        <w:t>AJC</w:t>
      </w:r>
      <w:r w:rsidR="006F0A8B" w:rsidRPr="1C1AE93B">
        <w:rPr>
          <w:rFonts w:ascii="Arial" w:hAnsi="Arial"/>
          <w:sz w:val="24"/>
          <w:szCs w:val="24"/>
        </w:rPr>
        <w:t xml:space="preserve"> </w:t>
      </w:r>
      <w:r w:rsidR="00F11FFF" w:rsidRPr="1C1AE93B">
        <w:rPr>
          <w:rFonts w:ascii="Arial" w:hAnsi="Arial"/>
          <w:sz w:val="24"/>
          <w:szCs w:val="24"/>
        </w:rPr>
        <w:t xml:space="preserve">program </w:t>
      </w:r>
      <w:r w:rsidR="00297C4F" w:rsidRPr="1C1AE93B">
        <w:rPr>
          <w:rFonts w:ascii="Arial" w:hAnsi="Arial"/>
          <w:sz w:val="24"/>
          <w:szCs w:val="24"/>
        </w:rPr>
        <w:t xml:space="preserve">partners </w:t>
      </w:r>
      <w:r w:rsidR="006F0A8B" w:rsidRPr="1C1AE93B">
        <w:rPr>
          <w:rFonts w:ascii="Arial" w:hAnsi="Arial"/>
          <w:sz w:val="24"/>
          <w:szCs w:val="24"/>
        </w:rPr>
        <w:t>to identify potential funding options, including both general resources available to all customers and specific program funds.</w:t>
      </w:r>
    </w:p>
    <w:p w14:paraId="091D25CA" w14:textId="12905992" w:rsidR="009D5224" w:rsidRPr="0050245E" w:rsidRDefault="3786993F" w:rsidP="0050245E">
      <w:pPr>
        <w:pStyle w:val="ListParagraph"/>
        <w:numPr>
          <w:ilvl w:val="0"/>
          <w:numId w:val="33"/>
        </w:numPr>
        <w:spacing w:after="240" w:line="240" w:lineRule="auto"/>
        <w:contextualSpacing w:val="0"/>
        <w:rPr>
          <w:rFonts w:ascii="Arial" w:hAnsi="Arial"/>
          <w:sz w:val="24"/>
          <w:szCs w:val="24"/>
        </w:rPr>
      </w:pPr>
      <w:r w:rsidRPr="0A569C24">
        <w:rPr>
          <w:rFonts w:ascii="Arial" w:hAnsi="Arial"/>
          <w:sz w:val="24"/>
          <w:szCs w:val="24"/>
        </w:rPr>
        <w:t xml:space="preserve">AJC </w:t>
      </w:r>
      <w:r w:rsidR="30E8FC14" w:rsidRPr="0A569C24">
        <w:rPr>
          <w:rFonts w:ascii="Arial" w:hAnsi="Arial"/>
          <w:sz w:val="24"/>
          <w:szCs w:val="24"/>
        </w:rPr>
        <w:t>program</w:t>
      </w:r>
      <w:r w:rsidR="62D295D3" w:rsidRPr="0A569C24">
        <w:rPr>
          <w:rFonts w:ascii="Arial" w:hAnsi="Arial"/>
          <w:sz w:val="24"/>
          <w:szCs w:val="24"/>
        </w:rPr>
        <w:t>s</w:t>
      </w:r>
      <w:r w:rsidR="30E8FC14" w:rsidRPr="0A569C24">
        <w:rPr>
          <w:rFonts w:ascii="Arial" w:hAnsi="Arial"/>
          <w:sz w:val="24"/>
          <w:szCs w:val="24"/>
        </w:rPr>
        <w:t xml:space="preserve"> </w:t>
      </w:r>
      <w:r w:rsidRPr="0A569C24">
        <w:rPr>
          <w:rFonts w:ascii="Arial" w:hAnsi="Arial"/>
          <w:sz w:val="24"/>
          <w:szCs w:val="24"/>
        </w:rPr>
        <w:t>c</w:t>
      </w:r>
      <w:r w:rsidR="17999792" w:rsidRPr="0A569C24">
        <w:rPr>
          <w:rFonts w:ascii="Arial" w:hAnsi="Arial"/>
          <w:sz w:val="24"/>
          <w:szCs w:val="24"/>
        </w:rPr>
        <w:t xml:space="preserve">ollaborate with other local organizations to assist job seekers who are eligible for other </w:t>
      </w:r>
      <w:r w:rsidR="79BEBE72" w:rsidRPr="0A569C24">
        <w:rPr>
          <w:rFonts w:ascii="Arial" w:hAnsi="Arial"/>
          <w:sz w:val="24"/>
          <w:szCs w:val="24"/>
        </w:rPr>
        <w:t>Federal</w:t>
      </w:r>
      <w:r w:rsidR="17999792" w:rsidRPr="0A569C24">
        <w:rPr>
          <w:rFonts w:ascii="Arial" w:hAnsi="Arial"/>
          <w:sz w:val="24"/>
          <w:szCs w:val="24"/>
        </w:rPr>
        <w:t xml:space="preserve"> or </w:t>
      </w:r>
      <w:r w:rsidR="7943D46F" w:rsidRPr="0A569C24">
        <w:rPr>
          <w:rFonts w:ascii="Arial" w:hAnsi="Arial"/>
          <w:sz w:val="24"/>
          <w:szCs w:val="24"/>
        </w:rPr>
        <w:t>S</w:t>
      </w:r>
      <w:r w:rsidR="1DCD1FC4" w:rsidRPr="0A569C24">
        <w:rPr>
          <w:rFonts w:ascii="Arial" w:hAnsi="Arial"/>
          <w:sz w:val="24"/>
          <w:szCs w:val="24"/>
        </w:rPr>
        <w:t>tate</w:t>
      </w:r>
      <w:r w:rsidR="17999792" w:rsidRPr="0A569C24">
        <w:rPr>
          <w:rFonts w:ascii="Arial" w:hAnsi="Arial"/>
          <w:sz w:val="24"/>
          <w:szCs w:val="24"/>
        </w:rPr>
        <w:t xml:space="preserve"> programs, including benefit</w:t>
      </w:r>
      <w:r w:rsidR="6204FCA8" w:rsidRPr="0A569C24">
        <w:rPr>
          <w:rFonts w:ascii="Arial" w:hAnsi="Arial"/>
          <w:sz w:val="24"/>
          <w:szCs w:val="24"/>
        </w:rPr>
        <w:t>s</w:t>
      </w:r>
      <w:r w:rsidR="17999792" w:rsidRPr="0A569C24">
        <w:rPr>
          <w:rFonts w:ascii="Arial" w:hAnsi="Arial"/>
          <w:sz w:val="24"/>
          <w:szCs w:val="24"/>
        </w:rPr>
        <w:t xml:space="preserve"> programs such as Social Security</w:t>
      </w:r>
      <w:r w:rsidR="324970EE" w:rsidRPr="0A569C24">
        <w:rPr>
          <w:rFonts w:ascii="Arial" w:hAnsi="Arial"/>
          <w:sz w:val="24"/>
          <w:szCs w:val="24"/>
        </w:rPr>
        <w:t xml:space="preserve"> and</w:t>
      </w:r>
      <w:r w:rsidR="17999792" w:rsidRPr="0A569C24">
        <w:rPr>
          <w:rFonts w:ascii="Arial" w:hAnsi="Arial"/>
          <w:sz w:val="24"/>
          <w:szCs w:val="24"/>
        </w:rPr>
        <w:t xml:space="preserve"> disability insurance programs.</w:t>
      </w:r>
    </w:p>
    <w:p w14:paraId="4906EC2E" w14:textId="7F39712D" w:rsidR="00F677CE" w:rsidRPr="0050245E" w:rsidRDefault="192FD935" w:rsidP="0050245E">
      <w:pPr>
        <w:pStyle w:val="ListParagraph"/>
        <w:numPr>
          <w:ilvl w:val="0"/>
          <w:numId w:val="33"/>
        </w:numPr>
        <w:spacing w:after="240" w:line="240" w:lineRule="auto"/>
        <w:contextualSpacing w:val="0"/>
        <w:rPr>
          <w:rFonts w:ascii="Arial" w:hAnsi="Arial"/>
          <w:sz w:val="24"/>
        </w:rPr>
      </w:pPr>
      <w:r w:rsidRPr="1C1AE93B">
        <w:rPr>
          <w:rFonts w:ascii="Arial" w:hAnsi="Arial"/>
          <w:sz w:val="24"/>
          <w:szCs w:val="24"/>
        </w:rPr>
        <w:t xml:space="preserve">AJC </w:t>
      </w:r>
      <w:r w:rsidR="30E8FC14" w:rsidRPr="1C1AE93B">
        <w:rPr>
          <w:rFonts w:ascii="Arial" w:hAnsi="Arial"/>
          <w:sz w:val="24"/>
          <w:szCs w:val="24"/>
        </w:rPr>
        <w:t xml:space="preserve">program </w:t>
      </w:r>
      <w:r w:rsidRPr="1C1AE93B">
        <w:rPr>
          <w:rFonts w:ascii="Arial" w:hAnsi="Arial"/>
          <w:sz w:val="24"/>
          <w:szCs w:val="24"/>
        </w:rPr>
        <w:t>front</w:t>
      </w:r>
      <w:r w:rsidR="0061131D">
        <w:rPr>
          <w:rFonts w:ascii="Arial" w:hAnsi="Arial"/>
          <w:sz w:val="24"/>
          <w:szCs w:val="24"/>
        </w:rPr>
        <w:t xml:space="preserve"> </w:t>
      </w:r>
      <w:r w:rsidRPr="1C1AE93B">
        <w:rPr>
          <w:rFonts w:ascii="Arial" w:hAnsi="Arial"/>
          <w:sz w:val="24"/>
          <w:szCs w:val="24"/>
        </w:rPr>
        <w:t xml:space="preserve">line and executive staff </w:t>
      </w:r>
      <w:r w:rsidR="4BB542A7" w:rsidRPr="1C1AE93B">
        <w:rPr>
          <w:rFonts w:ascii="Arial" w:hAnsi="Arial"/>
          <w:sz w:val="24"/>
          <w:szCs w:val="24"/>
        </w:rPr>
        <w:t xml:space="preserve">are </w:t>
      </w:r>
      <w:r w:rsidR="0605DB14" w:rsidRPr="1C1AE93B">
        <w:rPr>
          <w:rFonts w:ascii="Arial" w:hAnsi="Arial"/>
          <w:sz w:val="24"/>
          <w:szCs w:val="24"/>
        </w:rPr>
        <w:t xml:space="preserve">aware of </w:t>
      </w:r>
      <w:r w:rsidR="17999792" w:rsidRPr="1C1AE93B">
        <w:rPr>
          <w:rFonts w:ascii="Arial" w:hAnsi="Arial"/>
          <w:sz w:val="24"/>
          <w:szCs w:val="24"/>
        </w:rPr>
        <w:t xml:space="preserve">policies that apply when accessing and sharing funding from various agencies and </w:t>
      </w:r>
      <w:r w:rsidR="1154C4B0" w:rsidRPr="1C1AE93B">
        <w:rPr>
          <w:rFonts w:ascii="Arial" w:hAnsi="Arial"/>
          <w:sz w:val="24"/>
          <w:szCs w:val="24"/>
        </w:rPr>
        <w:t xml:space="preserve">provide </w:t>
      </w:r>
      <w:r w:rsidR="17999792" w:rsidRPr="1C1AE93B">
        <w:rPr>
          <w:rFonts w:ascii="Arial" w:hAnsi="Arial"/>
          <w:sz w:val="24"/>
          <w:szCs w:val="24"/>
        </w:rPr>
        <w:t>examples of shared “blended" or "braided" funds</w:t>
      </w:r>
      <w:r w:rsidR="009562E8" w:rsidRPr="0A569C24">
        <w:rPr>
          <w:rStyle w:val="FootnoteReference"/>
          <w:rFonts w:ascii="Arial" w:hAnsi="Arial"/>
          <w:sz w:val="24"/>
          <w:szCs w:val="24"/>
        </w:rPr>
        <w:footnoteReference w:id="52"/>
      </w:r>
      <w:r w:rsidR="17999792" w:rsidRPr="1C1AE93B">
        <w:rPr>
          <w:rFonts w:ascii="Arial" w:hAnsi="Arial"/>
          <w:sz w:val="24"/>
          <w:szCs w:val="24"/>
        </w:rPr>
        <w:t xml:space="preserve"> and other resources:</w:t>
      </w:r>
    </w:p>
    <w:p w14:paraId="7448E9F1" w14:textId="58EF1A4A" w:rsidR="00F677CE" w:rsidRPr="00073C6A" w:rsidRDefault="006F0A8B" w:rsidP="008104E6">
      <w:pPr>
        <w:pStyle w:val="ListParagraph"/>
        <w:numPr>
          <w:ilvl w:val="1"/>
          <w:numId w:val="33"/>
        </w:numPr>
        <w:spacing w:line="240" w:lineRule="auto"/>
        <w:rPr>
          <w:rFonts w:ascii="Arial" w:hAnsi="Arial"/>
          <w:sz w:val="24"/>
        </w:rPr>
      </w:pPr>
      <w:r w:rsidRPr="00F677CE">
        <w:rPr>
          <w:rFonts w:ascii="Arial" w:hAnsi="Arial"/>
          <w:sz w:val="24"/>
        </w:rPr>
        <w:lastRenderedPageBreak/>
        <w:t>Blended funding occurs when dollars from multiple funding streams are combined to purchase one or more specific services</w:t>
      </w:r>
      <w:r w:rsidR="009930AC" w:rsidRPr="00F677CE">
        <w:rPr>
          <w:rFonts w:ascii="Arial" w:hAnsi="Arial"/>
          <w:sz w:val="24"/>
        </w:rPr>
        <w:t>; and</w:t>
      </w:r>
      <w:r w:rsidRPr="00F677CE">
        <w:rPr>
          <w:rFonts w:ascii="Arial" w:hAnsi="Arial"/>
          <w:sz w:val="24"/>
        </w:rPr>
        <w:t xml:space="preserve"> </w:t>
      </w:r>
    </w:p>
    <w:p w14:paraId="5DCD847C" w14:textId="0809ED0F" w:rsidR="00BB153A" w:rsidRPr="002D6C5D" w:rsidRDefault="006F0A8B" w:rsidP="002D6C5D">
      <w:pPr>
        <w:pStyle w:val="ListParagraph"/>
        <w:numPr>
          <w:ilvl w:val="1"/>
          <w:numId w:val="33"/>
        </w:numPr>
        <w:spacing w:after="240" w:line="240" w:lineRule="auto"/>
        <w:contextualSpacing w:val="0"/>
        <w:rPr>
          <w:rFonts w:ascii="Arial" w:hAnsi="Arial"/>
          <w:sz w:val="24"/>
        </w:rPr>
      </w:pPr>
      <w:r w:rsidRPr="00F677CE">
        <w:rPr>
          <w:rFonts w:ascii="Arial" w:hAnsi="Arial"/>
          <w:sz w:val="24"/>
        </w:rPr>
        <w:t xml:space="preserve">Braided funding occurs when multiple funding streams </w:t>
      </w:r>
      <w:r w:rsidR="00AB4CBD" w:rsidRPr="00F677CE">
        <w:rPr>
          <w:rFonts w:ascii="Arial" w:hAnsi="Arial"/>
          <w:sz w:val="24"/>
        </w:rPr>
        <w:t xml:space="preserve">are </w:t>
      </w:r>
      <w:r w:rsidRPr="00F677CE">
        <w:rPr>
          <w:rFonts w:ascii="Arial" w:hAnsi="Arial"/>
          <w:sz w:val="24"/>
        </w:rPr>
        <w:t xml:space="preserve">separately </w:t>
      </w:r>
      <w:r w:rsidRPr="00F677CE">
        <w:rPr>
          <w:rFonts w:ascii="Arial" w:hAnsi="Arial"/>
          <w:i/>
          <w:sz w:val="24"/>
        </w:rPr>
        <w:t>but</w:t>
      </w:r>
      <w:r w:rsidRPr="00F677CE">
        <w:rPr>
          <w:rFonts w:ascii="Arial" w:hAnsi="Arial"/>
          <w:sz w:val="24"/>
        </w:rPr>
        <w:t xml:space="preserve"> simultaneously </w:t>
      </w:r>
      <w:r w:rsidR="00481104" w:rsidRPr="00F677CE">
        <w:rPr>
          <w:rFonts w:ascii="Arial" w:hAnsi="Arial"/>
          <w:sz w:val="24"/>
        </w:rPr>
        <w:t xml:space="preserve">utilized </w:t>
      </w:r>
      <w:r w:rsidRPr="00F677CE">
        <w:rPr>
          <w:rFonts w:ascii="Arial" w:hAnsi="Arial"/>
          <w:sz w:val="24"/>
        </w:rPr>
        <w:t>to purchase and provide specific services.</w:t>
      </w:r>
    </w:p>
    <w:p w14:paraId="57862AEA" w14:textId="39CCA68D" w:rsidR="006F0A8B" w:rsidRPr="00352BA6" w:rsidRDefault="00865E22" w:rsidP="002D6C5D">
      <w:pPr>
        <w:pStyle w:val="Heading4"/>
        <w:spacing w:after="240"/>
      </w:pPr>
      <w:bookmarkStart w:id="56" w:name="_Toc176872403"/>
      <w:r w:rsidRPr="00352BA6">
        <w:t>1</w:t>
      </w:r>
      <w:r w:rsidR="006F0A8B" w:rsidRPr="00352BA6">
        <w:t>.8.</w:t>
      </w:r>
      <w:r w:rsidR="00F94775" w:rsidRPr="00352BA6">
        <w:t>3</w:t>
      </w:r>
      <w:r w:rsidR="006F0A8B" w:rsidRPr="00352BA6">
        <w:t xml:space="preserve"> Service Delivery</w:t>
      </w:r>
      <w:r w:rsidR="00EF04DA">
        <w:t xml:space="preserve"> and</w:t>
      </w:r>
      <w:r w:rsidR="006F0A8B" w:rsidRPr="00352BA6">
        <w:t xml:space="preserve"> </w:t>
      </w:r>
      <w:r w:rsidR="00CF5D1F" w:rsidRPr="00352BA6">
        <w:t xml:space="preserve">Career </w:t>
      </w:r>
      <w:r w:rsidR="006F0A8B" w:rsidRPr="00352BA6">
        <w:t>Services</w:t>
      </w:r>
      <w:r w:rsidR="00E376C6" w:rsidRPr="00F50BDD">
        <w:rPr>
          <w:rStyle w:val="FootnoteReference"/>
          <w:b w:val="0"/>
          <w:bCs/>
          <w:i w:val="0"/>
          <w:iCs/>
          <w:color w:val="000000"/>
          <w:szCs w:val="19"/>
        </w:rPr>
        <w:footnoteReference w:id="53"/>
      </w:r>
      <w:bookmarkEnd w:id="56"/>
    </w:p>
    <w:p w14:paraId="36DAB93E" w14:textId="5AE8CE4E" w:rsidR="00CF5D1F" w:rsidRPr="002D6C5D" w:rsidRDefault="00CF5D1F" w:rsidP="002D6C5D">
      <w:pPr>
        <w:pStyle w:val="Heading5"/>
        <w:spacing w:after="240"/>
        <w:rPr>
          <w:color w:val="244061" w:themeColor="accent1" w:themeShade="80"/>
        </w:rPr>
      </w:pPr>
      <w:bookmarkStart w:id="57" w:name="_Toc176872404"/>
      <w:r w:rsidRPr="0070668C">
        <w:rPr>
          <w:color w:val="244061" w:themeColor="accent1" w:themeShade="80"/>
        </w:rPr>
        <w:t>1.8.</w:t>
      </w:r>
      <w:r w:rsidR="00F94775" w:rsidRPr="0070668C">
        <w:rPr>
          <w:color w:val="244061" w:themeColor="accent1" w:themeShade="80"/>
        </w:rPr>
        <w:t>3</w:t>
      </w:r>
      <w:r w:rsidRPr="0070668C">
        <w:rPr>
          <w:color w:val="244061" w:themeColor="accent1" w:themeShade="80"/>
        </w:rPr>
        <w:t>.1 In General</w:t>
      </w:r>
      <w:bookmarkEnd w:id="57"/>
    </w:p>
    <w:p w14:paraId="4A9DE6B2" w14:textId="550DCEFA" w:rsidR="006F0A8B" w:rsidRPr="002D6C5D" w:rsidRDefault="007A287D" w:rsidP="002D6C5D">
      <w:pPr>
        <w:spacing w:after="240"/>
        <w:rPr>
          <w:b/>
        </w:rPr>
      </w:pPr>
      <w:r w:rsidRPr="00F677CE">
        <w:rPr>
          <w:b/>
        </w:rPr>
        <w:t>AJC</w:t>
      </w:r>
      <w:r w:rsidR="00972A14" w:rsidRPr="00F677CE">
        <w:rPr>
          <w:b/>
        </w:rPr>
        <w:t xml:space="preserve"> programs</w:t>
      </w:r>
      <w:r w:rsidR="006F0A8B" w:rsidRPr="00F677CE">
        <w:rPr>
          <w:b/>
        </w:rPr>
        <w:t>:</w:t>
      </w:r>
    </w:p>
    <w:p w14:paraId="50869EB6" w14:textId="2B8CB8D0"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Employ dedicated </w:t>
      </w:r>
      <w:r w:rsidR="00B3042A">
        <w:rPr>
          <w:rFonts w:ascii="Arial" w:hAnsi="Arial"/>
          <w:sz w:val="24"/>
          <w:szCs w:val="24"/>
        </w:rPr>
        <w:t xml:space="preserve">core </w:t>
      </w:r>
      <w:r w:rsidRPr="008104E6">
        <w:rPr>
          <w:rFonts w:ascii="Arial" w:hAnsi="Arial"/>
          <w:sz w:val="24"/>
          <w:szCs w:val="24"/>
        </w:rPr>
        <w:t>staff</w:t>
      </w:r>
      <w:r w:rsidR="00EF04DA" w:rsidRPr="008104E6">
        <w:rPr>
          <w:rFonts w:ascii="Arial" w:hAnsi="Arial"/>
          <w:sz w:val="24"/>
          <w:szCs w:val="24"/>
        </w:rPr>
        <w:t xml:space="preserve"> with expertise in disability-related issues</w:t>
      </w:r>
      <w:r w:rsidR="00E77C87" w:rsidRPr="008104E6">
        <w:rPr>
          <w:rStyle w:val="FootnoteReference"/>
          <w:rFonts w:ascii="Arial" w:hAnsi="Arial"/>
          <w:sz w:val="24"/>
          <w:szCs w:val="24"/>
        </w:rPr>
        <w:footnoteReference w:id="54"/>
      </w:r>
      <w:r w:rsidR="00481104" w:rsidRPr="008104E6">
        <w:rPr>
          <w:rFonts w:ascii="Arial" w:hAnsi="Arial"/>
          <w:sz w:val="24"/>
          <w:szCs w:val="24"/>
        </w:rPr>
        <w:t xml:space="preserve"> </w:t>
      </w:r>
      <w:r w:rsidRPr="008104E6">
        <w:rPr>
          <w:rFonts w:ascii="Arial" w:hAnsi="Arial"/>
          <w:sz w:val="24"/>
          <w:szCs w:val="24"/>
        </w:rPr>
        <w:t xml:space="preserve">and </w:t>
      </w:r>
      <w:r w:rsidR="00192AA6">
        <w:rPr>
          <w:rFonts w:ascii="Arial" w:hAnsi="Arial"/>
          <w:sz w:val="24"/>
          <w:szCs w:val="24"/>
        </w:rPr>
        <w:t xml:space="preserve">provide </w:t>
      </w:r>
      <w:r w:rsidRPr="008104E6">
        <w:rPr>
          <w:rFonts w:ascii="Arial" w:hAnsi="Arial"/>
          <w:sz w:val="24"/>
          <w:szCs w:val="24"/>
        </w:rPr>
        <w:t>information on their availability to all job seekers.</w:t>
      </w:r>
    </w:p>
    <w:p w14:paraId="211C8C28" w14:textId="6BF17FC6" w:rsidR="009D5224" w:rsidRPr="002D6C5D" w:rsidRDefault="006F0A8B"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Advise customers that information on </w:t>
      </w:r>
      <w:hyperlink r:id="rId31" w:history="1">
        <w:r w:rsidR="00AB4CBD" w:rsidRPr="008104E6">
          <w:rPr>
            <w:rStyle w:val="Hyperlink"/>
            <w:rFonts w:ascii="Arial" w:hAnsi="Arial"/>
            <w:sz w:val="24"/>
            <w:szCs w:val="24"/>
          </w:rPr>
          <w:t>Ticket to Work</w:t>
        </w:r>
      </w:hyperlink>
      <w:r w:rsidRPr="008104E6">
        <w:rPr>
          <w:rFonts w:ascii="Arial" w:hAnsi="Arial"/>
          <w:sz w:val="24"/>
          <w:szCs w:val="24"/>
        </w:rPr>
        <w:t xml:space="preserve"> (TTW) and </w:t>
      </w:r>
      <w:hyperlink r:id="rId32" w:history="1">
        <w:r w:rsidRPr="008104E6">
          <w:rPr>
            <w:rStyle w:val="Hyperlink"/>
            <w:rFonts w:ascii="Arial" w:hAnsi="Arial"/>
            <w:sz w:val="24"/>
            <w:szCs w:val="24"/>
          </w:rPr>
          <w:t>Employment Network</w:t>
        </w:r>
      </w:hyperlink>
      <w:r w:rsidRPr="008104E6">
        <w:rPr>
          <w:rFonts w:ascii="Arial" w:hAnsi="Arial"/>
          <w:sz w:val="24"/>
          <w:szCs w:val="24"/>
        </w:rPr>
        <w:t xml:space="preserve"> (EN) services authorized under the Social Security Act, including benefits planning, </w:t>
      </w:r>
      <w:r w:rsidR="00E17AE3" w:rsidRPr="008104E6">
        <w:rPr>
          <w:rFonts w:ascii="Arial" w:hAnsi="Arial"/>
          <w:sz w:val="24"/>
          <w:szCs w:val="24"/>
        </w:rPr>
        <w:t>is</w:t>
      </w:r>
      <w:r w:rsidR="0098232E" w:rsidRPr="008104E6">
        <w:rPr>
          <w:rFonts w:ascii="Arial" w:hAnsi="Arial"/>
          <w:sz w:val="24"/>
          <w:szCs w:val="24"/>
        </w:rPr>
        <w:t xml:space="preserve"> </w:t>
      </w:r>
      <w:r w:rsidRPr="008104E6">
        <w:rPr>
          <w:rFonts w:ascii="Arial" w:hAnsi="Arial"/>
          <w:sz w:val="24"/>
          <w:szCs w:val="24"/>
        </w:rPr>
        <w:t>available to customers who are SSI and SSDI beneficiaries.</w:t>
      </w:r>
    </w:p>
    <w:p w14:paraId="5DE9632B" w14:textId="28C7CB26"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Make </w:t>
      </w:r>
      <w:r w:rsidR="17D86FF3" w:rsidRPr="008104E6">
        <w:rPr>
          <w:rFonts w:ascii="Arial" w:hAnsi="Arial"/>
          <w:sz w:val="24"/>
          <w:szCs w:val="24"/>
        </w:rPr>
        <w:t xml:space="preserve">classes in </w:t>
      </w:r>
      <w:r w:rsidR="7C954580" w:rsidRPr="008104E6">
        <w:rPr>
          <w:rFonts w:ascii="Arial" w:hAnsi="Arial"/>
          <w:sz w:val="24"/>
          <w:szCs w:val="24"/>
        </w:rPr>
        <w:t>“</w:t>
      </w:r>
      <w:r w:rsidR="31B45B5E" w:rsidRPr="008104E6">
        <w:rPr>
          <w:rFonts w:ascii="Arial" w:hAnsi="Arial"/>
          <w:sz w:val="24"/>
          <w:szCs w:val="24"/>
        </w:rPr>
        <w:t xml:space="preserve">Guided </w:t>
      </w:r>
      <w:r w:rsidR="17D86FF3" w:rsidRPr="008104E6">
        <w:rPr>
          <w:rFonts w:ascii="Arial" w:hAnsi="Arial"/>
          <w:sz w:val="24"/>
          <w:szCs w:val="24"/>
        </w:rPr>
        <w:t>Group Discovery</w:t>
      </w:r>
      <w:r w:rsidR="7C954580" w:rsidRPr="008104E6">
        <w:rPr>
          <w:rFonts w:ascii="Arial" w:hAnsi="Arial"/>
          <w:sz w:val="24"/>
          <w:szCs w:val="24"/>
        </w:rPr>
        <w:t>”</w:t>
      </w:r>
      <w:r w:rsidR="000068B5" w:rsidRPr="008104E6">
        <w:rPr>
          <w:rStyle w:val="FootnoteReference"/>
          <w:rFonts w:ascii="Arial" w:hAnsi="Arial"/>
          <w:sz w:val="24"/>
          <w:szCs w:val="24"/>
        </w:rPr>
        <w:footnoteReference w:id="55"/>
      </w:r>
      <w:r w:rsidR="17D86FF3" w:rsidRPr="008104E6">
        <w:rPr>
          <w:rFonts w:ascii="Arial" w:hAnsi="Arial"/>
          <w:sz w:val="24"/>
          <w:szCs w:val="24"/>
        </w:rPr>
        <w:t xml:space="preserve"> </w:t>
      </w:r>
      <w:r w:rsidRPr="008104E6">
        <w:rPr>
          <w:rFonts w:ascii="Arial" w:hAnsi="Arial"/>
          <w:sz w:val="24"/>
          <w:szCs w:val="24"/>
        </w:rPr>
        <w:t>available to all customers, especially customers with complex challenges to finding a job, such as individuals with disabilities</w:t>
      </w:r>
      <w:r w:rsidR="289EB92D" w:rsidRPr="008104E6">
        <w:rPr>
          <w:rFonts w:ascii="Arial" w:hAnsi="Arial"/>
          <w:sz w:val="24"/>
          <w:szCs w:val="24"/>
        </w:rPr>
        <w:t>. These classes are</w:t>
      </w:r>
      <w:r w:rsidRPr="008104E6">
        <w:rPr>
          <w:rFonts w:ascii="Arial" w:hAnsi="Arial"/>
          <w:sz w:val="24"/>
          <w:szCs w:val="24"/>
        </w:rPr>
        <w:t xml:space="preserve"> conducted by trained facilitators in small groups of 6-10 other job seekers. </w:t>
      </w:r>
      <w:r w:rsidR="7C954580" w:rsidRPr="008104E6">
        <w:rPr>
          <w:rFonts w:ascii="Arial" w:hAnsi="Arial"/>
          <w:sz w:val="24"/>
          <w:szCs w:val="24"/>
        </w:rPr>
        <w:t xml:space="preserve">The </w:t>
      </w:r>
      <w:r w:rsidRPr="008104E6">
        <w:rPr>
          <w:rFonts w:ascii="Arial" w:hAnsi="Arial"/>
          <w:sz w:val="24"/>
          <w:szCs w:val="24"/>
        </w:rPr>
        <w:t xml:space="preserve">Group Discovery </w:t>
      </w:r>
      <w:r w:rsidR="7C954580" w:rsidRPr="008104E6">
        <w:rPr>
          <w:rFonts w:ascii="Arial" w:hAnsi="Arial"/>
          <w:sz w:val="24"/>
          <w:szCs w:val="24"/>
        </w:rPr>
        <w:t xml:space="preserve">process </w:t>
      </w:r>
      <w:r w:rsidRPr="008104E6">
        <w:rPr>
          <w:rFonts w:ascii="Arial" w:hAnsi="Arial"/>
          <w:sz w:val="24"/>
          <w:szCs w:val="24"/>
        </w:rPr>
        <w:t>results in a profile of each job seeker</w:t>
      </w:r>
      <w:r w:rsidR="289EB92D" w:rsidRPr="008104E6">
        <w:rPr>
          <w:rFonts w:ascii="Arial" w:hAnsi="Arial"/>
          <w:sz w:val="24"/>
          <w:szCs w:val="24"/>
        </w:rPr>
        <w:t xml:space="preserve"> which </w:t>
      </w:r>
      <w:r w:rsidRPr="008104E6">
        <w:rPr>
          <w:rFonts w:ascii="Arial" w:hAnsi="Arial"/>
          <w:sz w:val="24"/>
          <w:szCs w:val="24"/>
        </w:rPr>
        <w:t>list</w:t>
      </w:r>
      <w:r w:rsidR="289EB92D" w:rsidRPr="008104E6">
        <w:rPr>
          <w:rFonts w:ascii="Arial" w:hAnsi="Arial"/>
          <w:sz w:val="24"/>
          <w:szCs w:val="24"/>
        </w:rPr>
        <w:t>s</w:t>
      </w:r>
      <w:r w:rsidRPr="008104E6">
        <w:rPr>
          <w:rFonts w:ascii="Arial" w:hAnsi="Arial"/>
          <w:sz w:val="24"/>
          <w:szCs w:val="24"/>
        </w:rPr>
        <w:t xml:space="preserve"> the job seeker’s interests, skills, needs</w:t>
      </w:r>
      <w:r w:rsidR="78EAC276" w:rsidRPr="008104E6">
        <w:rPr>
          <w:rFonts w:ascii="Arial" w:hAnsi="Arial"/>
          <w:sz w:val="24"/>
          <w:szCs w:val="24"/>
        </w:rPr>
        <w:t>,</w:t>
      </w:r>
      <w:r w:rsidRPr="008104E6">
        <w:rPr>
          <w:rFonts w:ascii="Arial" w:hAnsi="Arial"/>
          <w:sz w:val="24"/>
          <w:szCs w:val="24"/>
        </w:rPr>
        <w:t xml:space="preserve"> and conditions of employment that can be used to create a portfolio and employment plan.</w:t>
      </w:r>
    </w:p>
    <w:p w14:paraId="7F25B8F8" w14:textId="41DDC0C9" w:rsidR="009D5224" w:rsidRPr="002D6C5D" w:rsidRDefault="17999792"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 xml:space="preserve">Inform </w:t>
      </w:r>
      <w:r w:rsidR="4FD9EECC" w:rsidRPr="0A569C24">
        <w:rPr>
          <w:rFonts w:ascii="Arial" w:hAnsi="Arial"/>
          <w:sz w:val="24"/>
          <w:szCs w:val="24"/>
        </w:rPr>
        <w:t>Federal</w:t>
      </w:r>
      <w:r w:rsidR="289EB92D" w:rsidRPr="0A569C24">
        <w:rPr>
          <w:rFonts w:ascii="Arial" w:hAnsi="Arial"/>
          <w:sz w:val="24"/>
          <w:szCs w:val="24"/>
        </w:rPr>
        <w:t xml:space="preserve"> contractor </w:t>
      </w:r>
      <w:r w:rsidRPr="0A569C24">
        <w:rPr>
          <w:rFonts w:ascii="Arial" w:hAnsi="Arial"/>
          <w:sz w:val="24"/>
          <w:szCs w:val="24"/>
        </w:rPr>
        <w:t xml:space="preserve">customers about the nondiscrimination and affirmative action responsibilities </w:t>
      </w:r>
      <w:r w:rsidR="602340DF" w:rsidRPr="0A569C24">
        <w:rPr>
          <w:rFonts w:ascii="Arial" w:hAnsi="Arial"/>
          <w:sz w:val="24"/>
          <w:szCs w:val="24"/>
        </w:rPr>
        <w:t xml:space="preserve">that </w:t>
      </w:r>
      <w:r w:rsidR="289EB92D" w:rsidRPr="0A569C24">
        <w:rPr>
          <w:rFonts w:ascii="Arial" w:hAnsi="Arial"/>
          <w:sz w:val="24"/>
          <w:szCs w:val="24"/>
        </w:rPr>
        <w:t>these</w:t>
      </w:r>
      <w:r w:rsidRPr="0A569C24">
        <w:rPr>
          <w:rFonts w:ascii="Arial" w:hAnsi="Arial"/>
          <w:sz w:val="24"/>
          <w:szCs w:val="24"/>
        </w:rPr>
        <w:t xml:space="preserve"> employers </w:t>
      </w:r>
      <w:r w:rsidR="602340DF" w:rsidRPr="0A569C24">
        <w:rPr>
          <w:rFonts w:ascii="Arial" w:hAnsi="Arial"/>
          <w:sz w:val="24"/>
          <w:szCs w:val="24"/>
        </w:rPr>
        <w:t xml:space="preserve">have </w:t>
      </w:r>
      <w:r w:rsidR="152607FD" w:rsidRPr="0A569C24">
        <w:rPr>
          <w:rFonts w:ascii="Arial" w:hAnsi="Arial"/>
          <w:sz w:val="24"/>
          <w:szCs w:val="24"/>
        </w:rPr>
        <w:t>(</w:t>
      </w:r>
      <w:r w:rsidR="602340DF" w:rsidRPr="0A569C24">
        <w:rPr>
          <w:rFonts w:ascii="Arial" w:hAnsi="Arial"/>
          <w:sz w:val="24"/>
          <w:szCs w:val="24"/>
        </w:rPr>
        <w:t xml:space="preserve">because they are </w:t>
      </w:r>
      <w:r w:rsidRPr="0A569C24">
        <w:rPr>
          <w:rFonts w:ascii="Arial" w:hAnsi="Arial"/>
          <w:sz w:val="24"/>
          <w:szCs w:val="24"/>
        </w:rPr>
        <w:t>doing business with the</w:t>
      </w:r>
      <w:r w:rsidR="2A4FDBEE" w:rsidRPr="0A569C24">
        <w:rPr>
          <w:rFonts w:ascii="Arial" w:hAnsi="Arial"/>
          <w:sz w:val="24"/>
          <w:szCs w:val="24"/>
        </w:rPr>
        <w:t xml:space="preserve"> Federal Government</w:t>
      </w:r>
      <w:r w:rsidR="152607FD" w:rsidRPr="0A569C24">
        <w:rPr>
          <w:rFonts w:ascii="Arial" w:hAnsi="Arial"/>
          <w:sz w:val="24"/>
          <w:szCs w:val="24"/>
        </w:rPr>
        <w:t>)</w:t>
      </w:r>
      <w:r w:rsidRPr="0A569C24">
        <w:rPr>
          <w:rFonts w:ascii="Arial" w:hAnsi="Arial"/>
          <w:sz w:val="24"/>
          <w:szCs w:val="24"/>
        </w:rPr>
        <w:t xml:space="preserve"> to hire, retain, and advance in employment qualified individuals with disabilities under Section 503 of the Rehabilitation Act</w:t>
      </w:r>
      <w:r w:rsidR="018A0763" w:rsidRPr="0A569C24">
        <w:rPr>
          <w:rFonts w:ascii="Arial" w:hAnsi="Arial"/>
          <w:sz w:val="24"/>
          <w:szCs w:val="24"/>
        </w:rPr>
        <w:t xml:space="preserve"> </w:t>
      </w:r>
      <w:r w:rsidR="07941DD4" w:rsidRPr="0A569C24">
        <w:rPr>
          <w:rFonts w:ascii="Arial" w:hAnsi="Arial"/>
          <w:sz w:val="24"/>
          <w:szCs w:val="24"/>
        </w:rPr>
        <w:t>(</w:t>
      </w:r>
      <w:r w:rsidR="018A0763" w:rsidRPr="0A569C24">
        <w:rPr>
          <w:rFonts w:ascii="Arial" w:hAnsi="Arial"/>
          <w:sz w:val="24"/>
          <w:szCs w:val="24"/>
        </w:rPr>
        <w:t>Section 503)</w:t>
      </w:r>
      <w:r w:rsidRPr="0A569C24">
        <w:rPr>
          <w:rFonts w:ascii="Arial" w:hAnsi="Arial"/>
          <w:sz w:val="24"/>
          <w:szCs w:val="24"/>
        </w:rPr>
        <w:t>.</w:t>
      </w:r>
    </w:p>
    <w:p w14:paraId="0BEB959C" w14:textId="73AD634F" w:rsidR="00A844B9" w:rsidRPr="002D6C5D" w:rsidRDefault="0098232E"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lastRenderedPageBreak/>
        <w:t xml:space="preserve">Provide </w:t>
      </w:r>
      <w:r w:rsidR="006F0A8B" w:rsidRPr="008104E6">
        <w:rPr>
          <w:rFonts w:ascii="Arial" w:hAnsi="Arial"/>
          <w:sz w:val="24"/>
          <w:szCs w:val="24"/>
        </w:rPr>
        <w:t>workshops on interviewing and self-representation skills, including the ability to negotiate certain features of</w:t>
      </w:r>
      <w:r w:rsidR="003855BA" w:rsidRPr="008104E6">
        <w:rPr>
          <w:rFonts w:ascii="Arial" w:hAnsi="Arial"/>
          <w:sz w:val="24"/>
          <w:szCs w:val="24"/>
        </w:rPr>
        <w:t xml:space="preserve"> </w:t>
      </w:r>
      <w:r w:rsidR="00EF04DA" w:rsidRPr="008104E6">
        <w:rPr>
          <w:rFonts w:ascii="Arial" w:hAnsi="Arial"/>
          <w:sz w:val="24"/>
          <w:szCs w:val="24"/>
        </w:rPr>
        <w:t xml:space="preserve">a </w:t>
      </w:r>
      <w:r w:rsidR="006F0A8B" w:rsidRPr="008104E6">
        <w:rPr>
          <w:rFonts w:ascii="Arial" w:hAnsi="Arial"/>
          <w:sz w:val="24"/>
          <w:szCs w:val="24"/>
        </w:rPr>
        <w:t>job.</w:t>
      </w:r>
    </w:p>
    <w:p w14:paraId="5736C2E7" w14:textId="7F5FF22F" w:rsidR="009D5224" w:rsidRPr="002D6C5D" w:rsidRDefault="00972A14" w:rsidP="002D6C5D">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w:t>
      </w:r>
      <w:r w:rsidR="00725269" w:rsidRPr="008104E6">
        <w:rPr>
          <w:rFonts w:ascii="Arial" w:hAnsi="Arial"/>
          <w:sz w:val="24"/>
          <w:szCs w:val="24"/>
        </w:rPr>
        <w:t>everse job fairs that allow job</w:t>
      </w:r>
      <w:r w:rsidR="00BB153A" w:rsidRPr="008104E6">
        <w:rPr>
          <w:rFonts w:ascii="Arial" w:hAnsi="Arial"/>
          <w:sz w:val="24"/>
          <w:szCs w:val="24"/>
        </w:rPr>
        <w:t xml:space="preserve"> </w:t>
      </w:r>
      <w:r w:rsidR="00725269" w:rsidRPr="008104E6">
        <w:rPr>
          <w:rFonts w:ascii="Arial" w:hAnsi="Arial"/>
          <w:sz w:val="24"/>
          <w:szCs w:val="24"/>
        </w:rPr>
        <w:t>seekers with disabilities to showcase their skills and strengths at the job</w:t>
      </w:r>
      <w:r w:rsidR="00BB153A" w:rsidRPr="008104E6">
        <w:rPr>
          <w:rFonts w:ascii="Arial" w:hAnsi="Arial"/>
          <w:sz w:val="24"/>
          <w:szCs w:val="24"/>
        </w:rPr>
        <w:t xml:space="preserve"> </w:t>
      </w:r>
      <w:r w:rsidR="00725269" w:rsidRPr="008104E6">
        <w:rPr>
          <w:rFonts w:ascii="Arial" w:hAnsi="Arial"/>
          <w:sz w:val="24"/>
          <w:szCs w:val="24"/>
        </w:rPr>
        <w:t>seeker’s individual booth, where employers learn about the job</w:t>
      </w:r>
      <w:r w:rsidR="00BB153A" w:rsidRPr="008104E6">
        <w:rPr>
          <w:rFonts w:ascii="Arial" w:hAnsi="Arial"/>
          <w:sz w:val="24"/>
          <w:szCs w:val="24"/>
        </w:rPr>
        <w:t xml:space="preserve"> </w:t>
      </w:r>
      <w:r w:rsidR="00725269" w:rsidRPr="008104E6">
        <w:rPr>
          <w:rFonts w:ascii="Arial" w:hAnsi="Arial"/>
          <w:sz w:val="24"/>
          <w:szCs w:val="24"/>
        </w:rPr>
        <w:t>seeker’s employment history, education skills, achievements</w:t>
      </w:r>
      <w:r w:rsidR="00B92D53" w:rsidRPr="008104E6">
        <w:rPr>
          <w:rFonts w:ascii="Arial" w:hAnsi="Arial"/>
          <w:sz w:val="24"/>
          <w:szCs w:val="24"/>
        </w:rPr>
        <w:t>,</w:t>
      </w:r>
      <w:r w:rsidR="00725269" w:rsidRPr="008104E6">
        <w:rPr>
          <w:rFonts w:ascii="Arial" w:hAnsi="Arial"/>
          <w:sz w:val="24"/>
          <w:szCs w:val="24"/>
        </w:rPr>
        <w:t xml:space="preserve"> and volunteer experience.</w:t>
      </w:r>
    </w:p>
    <w:p w14:paraId="6C672D55" w14:textId="7D69D6D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Provide resume</w:t>
      </w:r>
      <w:r w:rsidR="00BB153A" w:rsidRPr="008104E6">
        <w:rPr>
          <w:rFonts w:ascii="Arial" w:hAnsi="Arial"/>
          <w:sz w:val="24"/>
          <w:szCs w:val="24"/>
        </w:rPr>
        <w:t xml:space="preserve"> </w:t>
      </w:r>
      <w:r w:rsidRPr="008104E6">
        <w:rPr>
          <w:rFonts w:ascii="Arial" w:hAnsi="Arial"/>
          <w:sz w:val="24"/>
          <w:szCs w:val="24"/>
        </w:rPr>
        <w:t>writing workshops that include the option of alternative tools, such as portfolios, for job seekers to use (instead of or in addition to traditional resumes) when representing themselves to employers.</w:t>
      </w:r>
    </w:p>
    <w:p w14:paraId="767405AA" w14:textId="20BB8D71"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Provide or make arrangements (including referral to other entities) </w:t>
      </w:r>
      <w:r w:rsidR="00CC3160" w:rsidRPr="008104E6">
        <w:rPr>
          <w:rFonts w:ascii="Arial" w:hAnsi="Arial"/>
          <w:sz w:val="24"/>
          <w:szCs w:val="24"/>
        </w:rPr>
        <w:t xml:space="preserve">to </w:t>
      </w:r>
      <w:r w:rsidR="002C5EA4" w:rsidRPr="008104E6">
        <w:rPr>
          <w:rFonts w:ascii="Arial" w:hAnsi="Arial"/>
          <w:sz w:val="24"/>
          <w:szCs w:val="24"/>
        </w:rPr>
        <w:t xml:space="preserve">give </w:t>
      </w:r>
      <w:r w:rsidRPr="008104E6">
        <w:rPr>
          <w:rFonts w:ascii="Arial" w:hAnsi="Arial"/>
          <w:sz w:val="24"/>
          <w:szCs w:val="24"/>
        </w:rPr>
        <w:t xml:space="preserve">benefits counseling for individuals with disabilities, particularly those individuals currently receiving/eligible for SSI or </w:t>
      </w:r>
      <w:r w:rsidR="003C7C50" w:rsidRPr="008104E6">
        <w:rPr>
          <w:rFonts w:ascii="Arial" w:hAnsi="Arial"/>
          <w:sz w:val="24"/>
          <w:szCs w:val="24"/>
        </w:rPr>
        <w:t xml:space="preserve">SSDI </w:t>
      </w:r>
      <w:r w:rsidRPr="008104E6">
        <w:rPr>
          <w:rFonts w:ascii="Arial" w:hAnsi="Arial"/>
          <w:sz w:val="24"/>
          <w:szCs w:val="24"/>
        </w:rPr>
        <w:t>benefits and Medicaid or Medicare.</w:t>
      </w:r>
    </w:p>
    <w:p w14:paraId="6C7C1E74" w14:textId="2A577C5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w:t>
      </w:r>
      <w:r w:rsidR="00DD4342" w:rsidRPr="008104E6">
        <w:rPr>
          <w:rFonts w:ascii="Arial" w:hAnsi="Arial"/>
          <w:sz w:val="24"/>
          <w:szCs w:val="24"/>
        </w:rPr>
        <w:t xml:space="preserve">individuals </w:t>
      </w:r>
      <w:r w:rsidRPr="008104E6">
        <w:rPr>
          <w:rFonts w:ascii="Arial" w:hAnsi="Arial"/>
          <w:sz w:val="24"/>
          <w:szCs w:val="24"/>
        </w:rPr>
        <w:t xml:space="preserve">with disabilities the opportunity to be linked to individuals </w:t>
      </w:r>
      <w:r w:rsidR="00DD4342" w:rsidRPr="008104E6">
        <w:rPr>
          <w:rFonts w:ascii="Arial" w:hAnsi="Arial"/>
          <w:sz w:val="24"/>
          <w:szCs w:val="24"/>
        </w:rPr>
        <w:t xml:space="preserve">who provide advice and help </w:t>
      </w:r>
      <w:r w:rsidR="002C5EA4" w:rsidRPr="008104E6">
        <w:rPr>
          <w:rFonts w:ascii="Arial" w:hAnsi="Arial"/>
          <w:sz w:val="24"/>
          <w:szCs w:val="24"/>
        </w:rPr>
        <w:t xml:space="preserve">them </w:t>
      </w:r>
      <w:r w:rsidR="00DD4342" w:rsidRPr="008104E6">
        <w:rPr>
          <w:rFonts w:ascii="Arial" w:hAnsi="Arial"/>
          <w:sz w:val="24"/>
          <w:szCs w:val="24"/>
        </w:rPr>
        <w:t xml:space="preserve">navigate the </w:t>
      </w:r>
      <w:r w:rsidRPr="008104E6">
        <w:rPr>
          <w:rFonts w:ascii="Arial" w:hAnsi="Arial"/>
          <w:sz w:val="24"/>
          <w:szCs w:val="24"/>
        </w:rPr>
        <w:t>new requirements about coverage provided under the Affordable Care Act, including links to resources to help with healthcare navigation to identify an appropriate plan as part of a health</w:t>
      </w:r>
      <w:r w:rsidR="0098232E" w:rsidRPr="008104E6">
        <w:rPr>
          <w:rFonts w:ascii="Arial" w:hAnsi="Arial"/>
          <w:sz w:val="24"/>
          <w:szCs w:val="24"/>
        </w:rPr>
        <w:t>care</w:t>
      </w:r>
      <w:r w:rsidRPr="008104E6">
        <w:rPr>
          <w:rFonts w:ascii="Arial" w:hAnsi="Arial"/>
          <w:sz w:val="24"/>
          <w:szCs w:val="24"/>
        </w:rPr>
        <w:t xml:space="preserve"> exchange.</w:t>
      </w:r>
    </w:p>
    <w:p w14:paraId="20A8F989" w14:textId="69DF9A3B" w:rsidR="009D5224" w:rsidRPr="00DC6197" w:rsidRDefault="00D0214D"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 xml:space="preserve">Offer asset development and financial capability strategies to enhance long-term economic self-sufficiency, including financial literacy training, </w:t>
      </w:r>
      <w:r w:rsidR="00CC3160" w:rsidRPr="008104E6">
        <w:rPr>
          <w:rFonts w:ascii="Arial" w:hAnsi="Arial"/>
          <w:sz w:val="24"/>
          <w:szCs w:val="24"/>
        </w:rPr>
        <w:t xml:space="preserve">using </w:t>
      </w:r>
      <w:r w:rsidRPr="008104E6">
        <w:rPr>
          <w:rFonts w:ascii="Arial" w:hAnsi="Arial"/>
          <w:sz w:val="24"/>
          <w:szCs w:val="24"/>
        </w:rPr>
        <w:t>individual development accounts, tax and work incentives, and other strategies for encouraging economic advancement.</w:t>
      </w:r>
    </w:p>
    <w:p w14:paraId="4FE08F11" w14:textId="793E4AE2" w:rsidR="009D5224" w:rsidRPr="00DC6197" w:rsidRDefault="006F0A8B"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color w:val="000000"/>
          <w:sz w:val="24"/>
          <w:szCs w:val="24"/>
        </w:rPr>
        <w:t xml:space="preserve">Offer counseling regarding </w:t>
      </w:r>
      <w:r w:rsidR="00DD4342" w:rsidRPr="008104E6">
        <w:rPr>
          <w:rFonts w:ascii="Arial" w:hAnsi="Arial"/>
          <w:color w:val="000000"/>
          <w:sz w:val="24"/>
          <w:szCs w:val="24"/>
        </w:rPr>
        <w:t xml:space="preserve">the </w:t>
      </w:r>
      <w:r w:rsidRPr="008104E6">
        <w:rPr>
          <w:rFonts w:ascii="Arial" w:hAnsi="Arial"/>
          <w:color w:val="000000"/>
          <w:sz w:val="24"/>
          <w:szCs w:val="24"/>
        </w:rPr>
        <w:t xml:space="preserve">Social Security Administration’s </w:t>
      </w:r>
      <w:hyperlink r:id="rId33" w:history="1">
        <w:r w:rsidRPr="008104E6">
          <w:rPr>
            <w:rStyle w:val="Hyperlink"/>
            <w:rFonts w:ascii="Arial" w:hAnsi="Arial"/>
            <w:sz w:val="24"/>
            <w:szCs w:val="24"/>
          </w:rPr>
          <w:t xml:space="preserve">Plan </w:t>
        </w:r>
        <w:r w:rsidR="006D361C">
          <w:rPr>
            <w:rStyle w:val="Hyperlink"/>
            <w:rFonts w:ascii="Arial" w:hAnsi="Arial"/>
            <w:sz w:val="24"/>
            <w:szCs w:val="24"/>
          </w:rPr>
          <w:t>to</w:t>
        </w:r>
        <w:r w:rsidR="006D361C" w:rsidRPr="008104E6">
          <w:rPr>
            <w:rStyle w:val="Hyperlink"/>
            <w:rFonts w:ascii="Arial" w:hAnsi="Arial"/>
            <w:sz w:val="24"/>
            <w:szCs w:val="24"/>
          </w:rPr>
          <w:t xml:space="preserve"> </w:t>
        </w:r>
        <w:r w:rsidRPr="008104E6">
          <w:rPr>
            <w:rStyle w:val="Hyperlink"/>
            <w:rFonts w:ascii="Arial" w:hAnsi="Arial"/>
            <w:sz w:val="24"/>
            <w:szCs w:val="24"/>
          </w:rPr>
          <w:t>Achiev</w:t>
        </w:r>
        <w:r w:rsidR="006D361C">
          <w:rPr>
            <w:rStyle w:val="Hyperlink"/>
            <w:rFonts w:ascii="Arial" w:hAnsi="Arial"/>
            <w:sz w:val="24"/>
            <w:szCs w:val="24"/>
          </w:rPr>
          <w:t>e</w:t>
        </w:r>
        <w:r w:rsidRPr="008104E6">
          <w:rPr>
            <w:rStyle w:val="Hyperlink"/>
            <w:rFonts w:ascii="Arial" w:hAnsi="Arial"/>
            <w:sz w:val="24"/>
            <w:szCs w:val="24"/>
          </w:rPr>
          <w:t xml:space="preserve"> Self Support (PASS)</w:t>
        </w:r>
      </w:hyperlink>
      <w:r w:rsidRPr="008104E6">
        <w:rPr>
          <w:rFonts w:ascii="Arial" w:hAnsi="Arial"/>
          <w:color w:val="000000"/>
          <w:sz w:val="24"/>
          <w:szCs w:val="24"/>
        </w:rPr>
        <w:t xml:space="preserve"> and other work incentives, the </w:t>
      </w:r>
      <w:hyperlink r:id="rId34" w:history="1">
        <w:r w:rsidRPr="008104E6">
          <w:rPr>
            <w:rStyle w:val="Hyperlink"/>
            <w:rFonts w:ascii="Arial" w:hAnsi="Arial"/>
            <w:sz w:val="24"/>
            <w:szCs w:val="24"/>
          </w:rPr>
          <w:t>Earned Income Tax Credit (EITC)</w:t>
        </w:r>
      </w:hyperlink>
      <w:r w:rsidR="0098232E" w:rsidRPr="008104E6">
        <w:rPr>
          <w:rFonts w:ascii="Arial" w:hAnsi="Arial"/>
          <w:color w:val="000000"/>
          <w:sz w:val="24"/>
          <w:szCs w:val="24"/>
        </w:rPr>
        <w:t>,</w:t>
      </w:r>
      <w:r w:rsidRPr="008104E6">
        <w:rPr>
          <w:rFonts w:ascii="Arial" w:hAnsi="Arial"/>
          <w:color w:val="000000"/>
          <w:sz w:val="24"/>
          <w:szCs w:val="24"/>
        </w:rPr>
        <w:t xml:space="preserve"> and other tax provisions and self-directed benefit and resource accounts.</w:t>
      </w:r>
    </w:p>
    <w:p w14:paraId="7DA65182" w14:textId="1F0B2BC4" w:rsidR="00F677CE" w:rsidRPr="00DC6197" w:rsidRDefault="00021644" w:rsidP="00DC6197">
      <w:pPr>
        <w:pStyle w:val="ListParagraph"/>
        <w:numPr>
          <w:ilvl w:val="0"/>
          <w:numId w:val="34"/>
        </w:numPr>
        <w:tabs>
          <w:tab w:val="clear" w:pos="360"/>
        </w:tabs>
        <w:spacing w:after="240" w:line="240" w:lineRule="auto"/>
        <w:ind w:left="720"/>
        <w:contextualSpacing w:val="0"/>
        <w:rPr>
          <w:rFonts w:ascii="Arial" w:hAnsi="Arial"/>
          <w:sz w:val="24"/>
          <w:szCs w:val="24"/>
        </w:rPr>
      </w:pPr>
      <w:r w:rsidRPr="008104E6">
        <w:rPr>
          <w:rFonts w:ascii="Arial" w:hAnsi="Arial"/>
          <w:sz w:val="24"/>
          <w:szCs w:val="24"/>
        </w:rPr>
        <w:t>Hold regular case conferencing sessions between AJC</w:t>
      </w:r>
      <w:r w:rsidR="00F11FFF" w:rsidRPr="008104E6">
        <w:rPr>
          <w:rFonts w:ascii="Arial" w:hAnsi="Arial"/>
          <w:sz w:val="24"/>
          <w:szCs w:val="24"/>
        </w:rPr>
        <w:t xml:space="preserve"> program</w:t>
      </w:r>
      <w:r w:rsidRPr="008104E6">
        <w:rPr>
          <w:rFonts w:ascii="Arial" w:hAnsi="Arial"/>
          <w:sz w:val="24"/>
          <w:szCs w:val="24"/>
        </w:rPr>
        <w:t>, VR</w:t>
      </w:r>
      <w:r w:rsidR="00B92D53" w:rsidRPr="008104E6">
        <w:rPr>
          <w:rFonts w:ascii="Arial" w:hAnsi="Arial"/>
          <w:sz w:val="24"/>
          <w:szCs w:val="24"/>
        </w:rPr>
        <w:t>,</w:t>
      </w:r>
      <w:r w:rsidRPr="008104E6">
        <w:rPr>
          <w:rFonts w:ascii="Arial" w:hAnsi="Arial"/>
          <w:sz w:val="24"/>
          <w:szCs w:val="24"/>
        </w:rPr>
        <w:t xml:space="preserve"> and/or other cross</w:t>
      </w:r>
      <w:r w:rsidR="00B67074" w:rsidRPr="008104E6">
        <w:rPr>
          <w:rFonts w:ascii="Arial" w:hAnsi="Arial"/>
          <w:sz w:val="24"/>
          <w:szCs w:val="24"/>
        </w:rPr>
        <w:t>-</w:t>
      </w:r>
      <w:r w:rsidRPr="008104E6">
        <w:rPr>
          <w:rFonts w:ascii="Arial" w:hAnsi="Arial"/>
          <w:sz w:val="24"/>
          <w:szCs w:val="24"/>
        </w:rPr>
        <w:t xml:space="preserve">systems partners to provide an ongoing opportunity to share ideas and </w:t>
      </w:r>
      <w:r w:rsidR="002C5EA4" w:rsidRPr="008104E6">
        <w:rPr>
          <w:rFonts w:ascii="Arial" w:hAnsi="Arial"/>
          <w:sz w:val="24"/>
          <w:szCs w:val="24"/>
        </w:rPr>
        <w:t xml:space="preserve">consider </w:t>
      </w:r>
      <w:r w:rsidRPr="008104E6">
        <w:rPr>
          <w:rFonts w:ascii="Arial" w:hAnsi="Arial"/>
          <w:sz w:val="24"/>
          <w:szCs w:val="24"/>
        </w:rPr>
        <w:t>career solutions for individuals who have multiple resource challenges, while protecting the confidentiality of individual customers.</w:t>
      </w:r>
    </w:p>
    <w:p w14:paraId="1C4743E6" w14:textId="1F621386" w:rsidR="006F0A8B" w:rsidRPr="00DC6197" w:rsidRDefault="00865E22" w:rsidP="00DC6197">
      <w:pPr>
        <w:pStyle w:val="Heading5"/>
        <w:spacing w:after="240"/>
        <w:rPr>
          <w:color w:val="244061" w:themeColor="accent1" w:themeShade="80"/>
        </w:rPr>
      </w:pPr>
      <w:bookmarkStart w:id="58" w:name="_Toc176872405"/>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2</w:t>
      </w:r>
      <w:r w:rsidR="006F0A8B" w:rsidRPr="00F25F97">
        <w:rPr>
          <w:color w:val="244061" w:themeColor="accent1" w:themeShade="80"/>
        </w:rPr>
        <w:t xml:space="preserve"> Person-Centered </w:t>
      </w:r>
      <w:r w:rsidR="008E445E" w:rsidRPr="00F25F97">
        <w:rPr>
          <w:color w:val="244061" w:themeColor="accent1" w:themeShade="80"/>
        </w:rPr>
        <w:t>Services</w:t>
      </w:r>
      <w:bookmarkEnd w:id="58"/>
    </w:p>
    <w:p w14:paraId="30DA8D82" w14:textId="3152DA31" w:rsidR="009D5224" w:rsidRPr="00DC6197" w:rsidRDefault="006F0A8B" w:rsidP="00DC6197">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In interacting with customers with disabilities, </w:t>
      </w:r>
      <w:r w:rsidR="007A287D" w:rsidRPr="00F677CE">
        <w:rPr>
          <w:rFonts w:ascii="Arial" w:hAnsi="Arial"/>
          <w:sz w:val="24"/>
          <w:szCs w:val="24"/>
        </w:rPr>
        <w:t>AJC</w:t>
      </w:r>
      <w:r w:rsidRPr="00F677CE">
        <w:rPr>
          <w:rFonts w:ascii="Arial" w:hAnsi="Arial"/>
          <w:sz w:val="24"/>
          <w:szCs w:val="24"/>
        </w:rPr>
        <w:t xml:space="preserve"> </w:t>
      </w:r>
      <w:r w:rsidR="00F11FFF" w:rsidRPr="00F677CE">
        <w:rPr>
          <w:rFonts w:ascii="Arial" w:hAnsi="Arial"/>
          <w:sz w:val="24"/>
          <w:szCs w:val="24"/>
        </w:rPr>
        <w:t xml:space="preserve">program </w:t>
      </w:r>
      <w:r w:rsidRPr="00F677CE">
        <w:rPr>
          <w:rFonts w:ascii="Arial" w:hAnsi="Arial"/>
          <w:sz w:val="24"/>
          <w:szCs w:val="24"/>
        </w:rPr>
        <w:t>staff and partners assume that the customers are the experts in understanding their disability and specific needs based on that disability.</w:t>
      </w:r>
    </w:p>
    <w:p w14:paraId="7BFBF640" w14:textId="1EDE4D07" w:rsidR="00F677CE" w:rsidRPr="00DC700A" w:rsidRDefault="08E6EB97" w:rsidP="00DC700A">
      <w:pPr>
        <w:pStyle w:val="ListParagraph"/>
        <w:numPr>
          <w:ilvl w:val="0"/>
          <w:numId w:val="35"/>
        </w:numPr>
        <w:tabs>
          <w:tab w:val="clear" w:pos="360"/>
          <w:tab w:val="num" w:pos="720"/>
        </w:tabs>
        <w:spacing w:after="240" w:line="240" w:lineRule="auto"/>
        <w:ind w:left="720"/>
        <w:contextualSpacing w:val="0"/>
        <w:rPr>
          <w:rFonts w:ascii="Arial" w:hAnsi="Arial"/>
          <w:sz w:val="24"/>
          <w:szCs w:val="24"/>
        </w:rPr>
      </w:pPr>
      <w:r w:rsidRPr="00F677CE">
        <w:rPr>
          <w:rFonts w:ascii="Arial" w:hAnsi="Arial"/>
          <w:sz w:val="24"/>
          <w:szCs w:val="24"/>
        </w:rPr>
        <w:t xml:space="preserve">AJC </w:t>
      </w:r>
      <w:r w:rsidR="30E8FC14" w:rsidRPr="00F677CE">
        <w:rPr>
          <w:rFonts w:ascii="Arial" w:hAnsi="Arial"/>
          <w:sz w:val="24"/>
          <w:szCs w:val="24"/>
        </w:rPr>
        <w:t>program</w:t>
      </w:r>
      <w:r w:rsidR="62D295D3" w:rsidRPr="00F677CE">
        <w:rPr>
          <w:rFonts w:ascii="Arial" w:hAnsi="Arial"/>
          <w:sz w:val="24"/>
          <w:szCs w:val="24"/>
        </w:rPr>
        <w:t>s</w:t>
      </w:r>
      <w:r w:rsidR="30E8FC14" w:rsidRPr="00F677CE">
        <w:rPr>
          <w:rFonts w:ascii="Arial" w:hAnsi="Arial"/>
          <w:sz w:val="24"/>
          <w:szCs w:val="24"/>
        </w:rPr>
        <w:t xml:space="preserve"> </w:t>
      </w:r>
      <w:r w:rsidRPr="00F677CE">
        <w:rPr>
          <w:rFonts w:ascii="Arial" w:hAnsi="Arial"/>
          <w:sz w:val="24"/>
          <w:szCs w:val="24"/>
        </w:rPr>
        <w:t xml:space="preserve">convene </w:t>
      </w:r>
      <w:r w:rsidR="4848E949" w:rsidRPr="00F677CE">
        <w:rPr>
          <w:rFonts w:ascii="Arial" w:hAnsi="Arial"/>
          <w:sz w:val="24"/>
          <w:szCs w:val="24"/>
        </w:rPr>
        <w:t>an</w:t>
      </w:r>
      <w:r w:rsidR="17999792" w:rsidRPr="00F677CE">
        <w:rPr>
          <w:rFonts w:ascii="Arial" w:hAnsi="Arial"/>
          <w:sz w:val="24"/>
          <w:szCs w:val="24"/>
        </w:rPr>
        <w:t xml:space="preserve"> </w:t>
      </w:r>
      <w:r w:rsidR="6A451A96">
        <w:rPr>
          <w:rFonts w:ascii="Arial" w:hAnsi="Arial"/>
          <w:sz w:val="24"/>
          <w:szCs w:val="24"/>
        </w:rPr>
        <w:t>IRT</w:t>
      </w:r>
      <w:r w:rsidR="6A2D7E55" w:rsidRPr="00F677CE">
        <w:rPr>
          <w:rFonts w:ascii="Arial" w:hAnsi="Arial"/>
          <w:sz w:val="24"/>
          <w:szCs w:val="24"/>
        </w:rPr>
        <w:t xml:space="preserve"> </w:t>
      </w:r>
      <w:r w:rsidR="74414B6C" w:rsidRPr="00F677CE">
        <w:rPr>
          <w:rFonts w:ascii="Arial" w:hAnsi="Arial"/>
          <w:sz w:val="24"/>
          <w:szCs w:val="24"/>
        </w:rPr>
        <w:t>comprised of representatives from different agencies and service systems (both general workforce and disability-specific) that coordinate</w:t>
      </w:r>
      <w:r w:rsidRPr="00F677CE">
        <w:rPr>
          <w:rFonts w:ascii="Arial" w:hAnsi="Arial"/>
          <w:sz w:val="24"/>
          <w:szCs w:val="24"/>
        </w:rPr>
        <w:t>s</w:t>
      </w:r>
      <w:r w:rsidR="74414B6C" w:rsidRPr="00F677CE">
        <w:rPr>
          <w:rFonts w:ascii="Arial" w:hAnsi="Arial"/>
          <w:sz w:val="24"/>
          <w:szCs w:val="24"/>
        </w:rPr>
        <w:t xml:space="preserve"> services and leverage</w:t>
      </w:r>
      <w:r w:rsidR="289EB92D" w:rsidRPr="00F677CE">
        <w:rPr>
          <w:rFonts w:ascii="Arial" w:hAnsi="Arial"/>
          <w:sz w:val="24"/>
          <w:szCs w:val="24"/>
        </w:rPr>
        <w:t>s</w:t>
      </w:r>
      <w:r w:rsidR="74414B6C" w:rsidRPr="00F677CE">
        <w:rPr>
          <w:rFonts w:ascii="Arial" w:hAnsi="Arial"/>
          <w:sz w:val="24"/>
          <w:szCs w:val="24"/>
        </w:rPr>
        <w:t xml:space="preserve"> funding to meet the employment needs of job</w:t>
      </w:r>
      <w:r w:rsidR="78EAC276" w:rsidRPr="00F677CE">
        <w:rPr>
          <w:rFonts w:ascii="Arial" w:hAnsi="Arial"/>
          <w:sz w:val="24"/>
          <w:szCs w:val="24"/>
        </w:rPr>
        <w:t xml:space="preserve"> </w:t>
      </w:r>
      <w:r w:rsidR="74414B6C" w:rsidRPr="00F677CE">
        <w:rPr>
          <w:rFonts w:ascii="Arial" w:hAnsi="Arial"/>
          <w:sz w:val="24"/>
          <w:szCs w:val="24"/>
        </w:rPr>
        <w:t>seeker</w:t>
      </w:r>
      <w:r w:rsidR="289EB92D" w:rsidRPr="00F677CE">
        <w:rPr>
          <w:rFonts w:ascii="Arial" w:hAnsi="Arial"/>
          <w:sz w:val="24"/>
          <w:szCs w:val="24"/>
        </w:rPr>
        <w:t>s</w:t>
      </w:r>
      <w:r w:rsidR="74414B6C" w:rsidRPr="00F677CE">
        <w:rPr>
          <w:rFonts w:ascii="Arial" w:hAnsi="Arial"/>
          <w:sz w:val="24"/>
          <w:szCs w:val="24"/>
        </w:rPr>
        <w:t xml:space="preserve"> with disabilit</w:t>
      </w:r>
      <w:r w:rsidR="289EB92D" w:rsidRPr="00F677CE">
        <w:rPr>
          <w:rFonts w:ascii="Arial" w:hAnsi="Arial"/>
          <w:sz w:val="24"/>
          <w:szCs w:val="24"/>
        </w:rPr>
        <w:t>ies</w:t>
      </w:r>
      <w:r w:rsidR="74414B6C" w:rsidRPr="00F677CE">
        <w:rPr>
          <w:rFonts w:ascii="Arial" w:hAnsi="Arial"/>
          <w:sz w:val="24"/>
          <w:szCs w:val="24"/>
        </w:rPr>
        <w:t xml:space="preserve"> to reach their training and employment goals. </w:t>
      </w:r>
      <w:r w:rsidR="22E38D32" w:rsidRPr="00F677CE">
        <w:rPr>
          <w:rFonts w:ascii="Arial" w:hAnsi="Arial"/>
          <w:sz w:val="24"/>
          <w:szCs w:val="24"/>
        </w:rPr>
        <w:t xml:space="preserve">The </w:t>
      </w:r>
      <w:r w:rsidR="17999792" w:rsidRPr="00F677CE">
        <w:rPr>
          <w:rFonts w:ascii="Arial" w:hAnsi="Arial"/>
          <w:sz w:val="24"/>
          <w:szCs w:val="24"/>
        </w:rPr>
        <w:t xml:space="preserve">IRT may include a diverse range of supports to </w:t>
      </w:r>
      <w:r w:rsidR="2EEA3FAD" w:rsidRPr="00F677CE">
        <w:rPr>
          <w:rFonts w:ascii="Arial" w:hAnsi="Arial"/>
          <w:sz w:val="24"/>
          <w:szCs w:val="24"/>
        </w:rPr>
        <w:t xml:space="preserve">ensure </w:t>
      </w:r>
      <w:r w:rsidR="17999792" w:rsidRPr="00F677CE">
        <w:rPr>
          <w:rFonts w:ascii="Arial" w:hAnsi="Arial"/>
          <w:sz w:val="24"/>
          <w:szCs w:val="24"/>
        </w:rPr>
        <w:t>job training, job search, and employment outcomes are successful for the individual</w:t>
      </w:r>
      <w:r w:rsidR="3336104D" w:rsidRPr="00F677CE">
        <w:rPr>
          <w:rFonts w:ascii="Arial" w:hAnsi="Arial"/>
          <w:sz w:val="24"/>
          <w:szCs w:val="24"/>
        </w:rPr>
        <w:t>,</w:t>
      </w:r>
      <w:r w:rsidR="17999792" w:rsidRPr="00F677CE">
        <w:rPr>
          <w:rFonts w:ascii="Arial" w:hAnsi="Arial"/>
          <w:sz w:val="24"/>
          <w:szCs w:val="24"/>
        </w:rPr>
        <w:t xml:space="preserve"> such as community </w:t>
      </w:r>
      <w:r w:rsidR="17999792" w:rsidRPr="00F677CE">
        <w:rPr>
          <w:rFonts w:ascii="Arial" w:hAnsi="Arial"/>
          <w:sz w:val="24"/>
          <w:szCs w:val="24"/>
        </w:rPr>
        <w:lastRenderedPageBreak/>
        <w:t>transportation or housing coordinators, community college liaisons, special education transition assistance, or certified benefits planners, among others. The IRT also incorporates the individual with a disability as the primary and essential component of the team.</w:t>
      </w:r>
      <w:r w:rsidR="006706C8" w:rsidRPr="00F677CE">
        <w:rPr>
          <w:rStyle w:val="FootnoteReference"/>
          <w:rFonts w:ascii="Arial" w:hAnsi="Arial"/>
          <w:sz w:val="24"/>
          <w:szCs w:val="24"/>
        </w:rPr>
        <w:footnoteReference w:id="56"/>
      </w:r>
    </w:p>
    <w:p w14:paraId="25D9C80F" w14:textId="5C593029" w:rsidR="006F0A8B" w:rsidRPr="00DC700A" w:rsidRDefault="00865E22" w:rsidP="00DC700A">
      <w:pPr>
        <w:pStyle w:val="Heading5"/>
        <w:spacing w:after="240"/>
        <w:rPr>
          <w:color w:val="244061" w:themeColor="accent1" w:themeShade="80"/>
        </w:rPr>
      </w:pPr>
      <w:bookmarkStart w:id="59" w:name="_Toc176872406"/>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3</w:t>
      </w:r>
      <w:r w:rsidR="006F0A8B" w:rsidRPr="00F25F97">
        <w:rPr>
          <w:color w:val="244061" w:themeColor="accent1" w:themeShade="80"/>
        </w:rPr>
        <w:t xml:space="preserve"> Career Exploration and Discovery</w:t>
      </w:r>
      <w:bookmarkEnd w:id="59"/>
    </w:p>
    <w:p w14:paraId="1C40E71B" w14:textId="3F353518"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Develop p</w:t>
      </w:r>
      <w:r w:rsidR="006F0A8B" w:rsidRPr="00F677CE">
        <w:rPr>
          <w:rFonts w:ascii="Arial" w:hAnsi="Arial"/>
          <w:sz w:val="24"/>
        </w:rPr>
        <w:t xml:space="preserve">lans for employment based on individual strengths, needs, and interests. </w:t>
      </w:r>
      <w:r w:rsidR="001A0C0E" w:rsidRPr="00F677CE">
        <w:rPr>
          <w:rFonts w:ascii="Arial" w:hAnsi="Arial"/>
          <w:sz w:val="24"/>
        </w:rPr>
        <w:t xml:space="preserve">AJC </w:t>
      </w:r>
      <w:r w:rsidR="00F11FFF" w:rsidRPr="00F677CE">
        <w:rPr>
          <w:rFonts w:ascii="Arial" w:hAnsi="Arial"/>
          <w:sz w:val="24"/>
        </w:rPr>
        <w:t xml:space="preserve">program </w:t>
      </w:r>
      <w:r w:rsidR="006841C4" w:rsidRPr="00F677CE">
        <w:rPr>
          <w:rFonts w:ascii="Arial" w:hAnsi="Arial"/>
          <w:sz w:val="24"/>
        </w:rPr>
        <w:t>s</w:t>
      </w:r>
      <w:r w:rsidR="006F0A8B" w:rsidRPr="00F677CE">
        <w:rPr>
          <w:rFonts w:ascii="Arial" w:hAnsi="Arial"/>
          <w:sz w:val="24"/>
        </w:rPr>
        <w:t>taff explore all facets of the individual's life in various contexts to identify a more expansive range of skills and competencies</w:t>
      </w:r>
      <w:r>
        <w:rPr>
          <w:rFonts w:ascii="Arial" w:hAnsi="Arial"/>
          <w:sz w:val="24"/>
        </w:rPr>
        <w:t xml:space="preserve">, as well as </w:t>
      </w:r>
      <w:r w:rsidR="006F0A8B" w:rsidRPr="00F677CE">
        <w:rPr>
          <w:rFonts w:ascii="Arial" w:hAnsi="Arial"/>
          <w:sz w:val="24"/>
        </w:rPr>
        <w:t>gain sufficient insight and information for possible customization of employment.</w:t>
      </w:r>
    </w:p>
    <w:p w14:paraId="2EABEE53" w14:textId="62425863"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l</w:t>
      </w:r>
      <w:r w:rsidR="0025427E" w:rsidRPr="00F677CE">
        <w:rPr>
          <w:rFonts w:ascii="Arial" w:hAnsi="Arial"/>
          <w:sz w:val="24"/>
        </w:rPr>
        <w:t>abor</w:t>
      </w:r>
      <w:r w:rsidR="00A21008">
        <w:rPr>
          <w:rFonts w:ascii="Arial" w:hAnsi="Arial"/>
          <w:sz w:val="24"/>
        </w:rPr>
        <w:t xml:space="preserve"> </w:t>
      </w:r>
      <w:r w:rsidR="0025427E" w:rsidRPr="00F677CE">
        <w:rPr>
          <w:rFonts w:ascii="Arial" w:hAnsi="Arial"/>
          <w:sz w:val="24"/>
        </w:rPr>
        <w:t>market and career</w:t>
      </w:r>
      <w:r w:rsidR="00B8314E">
        <w:rPr>
          <w:rFonts w:ascii="Arial" w:hAnsi="Arial"/>
          <w:sz w:val="24"/>
        </w:rPr>
        <w:t xml:space="preserve"> </w:t>
      </w:r>
      <w:r w:rsidR="0025427E" w:rsidRPr="00F677CE">
        <w:rPr>
          <w:rFonts w:ascii="Arial" w:hAnsi="Arial"/>
          <w:sz w:val="24"/>
        </w:rPr>
        <w:t>path information available to all job seekers, including individuals with disabilities, as essential components of the decision</w:t>
      </w:r>
      <w:r w:rsidR="00580F9F" w:rsidRPr="00F677CE">
        <w:rPr>
          <w:rFonts w:ascii="Arial" w:hAnsi="Arial"/>
          <w:sz w:val="24"/>
        </w:rPr>
        <w:t>-</w:t>
      </w:r>
      <w:r w:rsidR="0025427E" w:rsidRPr="00F677CE">
        <w:rPr>
          <w:rFonts w:ascii="Arial" w:hAnsi="Arial"/>
          <w:sz w:val="24"/>
        </w:rPr>
        <w:t>making process</w:t>
      </w:r>
      <w:r w:rsidR="00451753">
        <w:rPr>
          <w:rFonts w:ascii="Arial" w:hAnsi="Arial"/>
          <w:sz w:val="24"/>
        </w:rPr>
        <w:t xml:space="preserve"> </w:t>
      </w:r>
      <w:r>
        <w:rPr>
          <w:rFonts w:ascii="Arial" w:hAnsi="Arial"/>
          <w:sz w:val="24"/>
        </w:rPr>
        <w:t>when</w:t>
      </w:r>
      <w:r w:rsidRPr="00F677CE">
        <w:rPr>
          <w:rFonts w:ascii="Arial" w:hAnsi="Arial"/>
          <w:sz w:val="24"/>
        </w:rPr>
        <w:t xml:space="preserve"> </w:t>
      </w:r>
      <w:r w:rsidR="0025427E" w:rsidRPr="00F677CE">
        <w:rPr>
          <w:rFonts w:ascii="Arial" w:hAnsi="Arial"/>
          <w:sz w:val="24"/>
        </w:rPr>
        <w:t xml:space="preserve">considering job training, education, and employment </w:t>
      </w:r>
      <w:r w:rsidR="002C54BB">
        <w:rPr>
          <w:rFonts w:ascii="Arial" w:hAnsi="Arial"/>
          <w:sz w:val="24"/>
        </w:rPr>
        <w:t>opportunities</w:t>
      </w:r>
      <w:r w:rsidR="0025427E" w:rsidRPr="00F677CE">
        <w:rPr>
          <w:rFonts w:ascii="Arial" w:hAnsi="Arial"/>
          <w:sz w:val="24"/>
        </w:rPr>
        <w:t>.</w:t>
      </w:r>
    </w:p>
    <w:p w14:paraId="171D6FFF" w14:textId="04B08032" w:rsidR="009D5224" w:rsidRPr="00DC700A" w:rsidRDefault="002C5EA4"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Make a</w:t>
      </w:r>
      <w:r w:rsidR="006F0A8B" w:rsidRPr="00F677CE">
        <w:rPr>
          <w:rFonts w:ascii="Arial" w:hAnsi="Arial"/>
          <w:sz w:val="24"/>
        </w:rPr>
        <w:t xml:space="preserve"> variety of strategies</w:t>
      </w:r>
      <w:r>
        <w:rPr>
          <w:rFonts w:ascii="Arial" w:hAnsi="Arial"/>
          <w:sz w:val="24"/>
        </w:rPr>
        <w:t xml:space="preserve"> for career exploration</w:t>
      </w:r>
      <w:r w:rsidR="006F0A8B" w:rsidRPr="00F677CE">
        <w:rPr>
          <w:rFonts w:ascii="Arial" w:hAnsi="Arial"/>
          <w:sz w:val="24"/>
        </w:rPr>
        <w:t xml:space="preserve"> available, including informational interviews,</w:t>
      </w:r>
      <w:r w:rsidR="00A844B9">
        <w:rPr>
          <w:rFonts w:ascii="Arial" w:hAnsi="Arial"/>
          <w:sz w:val="24"/>
        </w:rPr>
        <w:t xml:space="preserve"> </w:t>
      </w:r>
      <w:r w:rsidR="00A844B9" w:rsidRPr="00A844B9">
        <w:rPr>
          <w:rFonts w:ascii="Arial" w:hAnsi="Arial"/>
          <w:sz w:val="24"/>
        </w:rPr>
        <w:t>virtual jobsite tours (for individuals in rural areas that have limited access to resources</w:t>
      </w:r>
      <w:r w:rsidR="003308BE">
        <w:rPr>
          <w:rFonts w:ascii="Arial" w:hAnsi="Arial"/>
          <w:sz w:val="24"/>
        </w:rPr>
        <w:t>,</w:t>
      </w:r>
      <w:r w:rsidR="00A844B9" w:rsidRPr="00A844B9">
        <w:rPr>
          <w:rFonts w:ascii="Arial" w:hAnsi="Arial"/>
          <w:sz w:val="24"/>
        </w:rPr>
        <w:t xml:space="preserve"> or individuals </w:t>
      </w:r>
      <w:r w:rsidR="003308BE">
        <w:rPr>
          <w:rFonts w:ascii="Arial" w:hAnsi="Arial"/>
          <w:sz w:val="24"/>
        </w:rPr>
        <w:t xml:space="preserve">with limited mobility or </w:t>
      </w:r>
      <w:r w:rsidR="00A844B9" w:rsidRPr="00A844B9">
        <w:rPr>
          <w:rFonts w:ascii="Arial" w:hAnsi="Arial"/>
          <w:sz w:val="24"/>
        </w:rPr>
        <w:t>who have limited access to transportation</w:t>
      </w:r>
      <w:r w:rsidR="003308BE">
        <w:rPr>
          <w:rFonts w:ascii="Arial" w:hAnsi="Arial"/>
          <w:sz w:val="24"/>
        </w:rPr>
        <w:t>, or other needs based on disability</w:t>
      </w:r>
      <w:r w:rsidR="00A844B9" w:rsidRPr="00A844B9">
        <w:rPr>
          <w:rFonts w:ascii="Arial" w:hAnsi="Arial"/>
          <w:sz w:val="24"/>
        </w:rPr>
        <w:t>)</w:t>
      </w:r>
      <w:r w:rsidR="00A844B9">
        <w:rPr>
          <w:rFonts w:ascii="Arial" w:hAnsi="Arial"/>
          <w:sz w:val="24"/>
        </w:rPr>
        <w:t>,</w:t>
      </w:r>
      <w:r w:rsidR="006F0A8B" w:rsidRPr="00F677CE">
        <w:rPr>
          <w:rFonts w:ascii="Arial" w:hAnsi="Arial"/>
          <w:sz w:val="24"/>
        </w:rPr>
        <w:t xml:space="preserve"> job shadowing opportunities, short-term job tryouts, </w:t>
      </w:r>
      <w:r w:rsidR="00FE2EE1">
        <w:rPr>
          <w:rFonts w:ascii="Arial" w:hAnsi="Arial"/>
          <w:sz w:val="24"/>
        </w:rPr>
        <w:t>G</w:t>
      </w:r>
      <w:r w:rsidR="006F0A8B" w:rsidRPr="00F677CE">
        <w:rPr>
          <w:rFonts w:ascii="Arial" w:hAnsi="Arial"/>
          <w:sz w:val="24"/>
        </w:rPr>
        <w:t xml:space="preserve">roup </w:t>
      </w:r>
      <w:r w:rsidR="00FE2EE1">
        <w:rPr>
          <w:rFonts w:ascii="Arial" w:hAnsi="Arial"/>
          <w:sz w:val="24"/>
        </w:rPr>
        <w:t>D</w:t>
      </w:r>
      <w:r w:rsidR="006F0A8B" w:rsidRPr="00F677CE">
        <w:rPr>
          <w:rFonts w:ascii="Arial" w:hAnsi="Arial"/>
          <w:sz w:val="24"/>
        </w:rPr>
        <w:t xml:space="preserve">iscovery classes, existing </w:t>
      </w:r>
      <w:r w:rsidR="00BB685B" w:rsidRPr="00F677CE">
        <w:rPr>
          <w:rFonts w:ascii="Arial" w:hAnsi="Arial"/>
          <w:sz w:val="24"/>
        </w:rPr>
        <w:t>job</w:t>
      </w:r>
      <w:r w:rsidR="00BB153A" w:rsidRPr="00F677CE">
        <w:rPr>
          <w:rFonts w:ascii="Arial" w:hAnsi="Arial"/>
          <w:sz w:val="24"/>
        </w:rPr>
        <w:t xml:space="preserve"> </w:t>
      </w:r>
      <w:r w:rsidR="00BB685B" w:rsidRPr="00F677CE">
        <w:rPr>
          <w:rFonts w:ascii="Arial" w:hAnsi="Arial"/>
          <w:sz w:val="24"/>
        </w:rPr>
        <w:t xml:space="preserve">seeker </w:t>
      </w:r>
      <w:r w:rsidR="006F0A8B" w:rsidRPr="00F677CE">
        <w:rPr>
          <w:rFonts w:ascii="Arial" w:hAnsi="Arial"/>
          <w:sz w:val="24"/>
        </w:rPr>
        <w:t>peer groups (such as job clubs and friendship groups), and education regarding barriers to employment and the impact of employment on benefits, life routines, and responsibilities.</w:t>
      </w:r>
    </w:p>
    <w:p w14:paraId="5E9DBD29" w14:textId="5BDD271B" w:rsidR="009D5224"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Consider a</w:t>
      </w:r>
      <w:r w:rsidRPr="00F677CE">
        <w:rPr>
          <w:rFonts w:ascii="Arial" w:hAnsi="Arial"/>
          <w:sz w:val="24"/>
        </w:rPr>
        <w:t xml:space="preserve"> </w:t>
      </w:r>
      <w:r w:rsidR="006F0A8B" w:rsidRPr="00F677CE">
        <w:rPr>
          <w:rFonts w:ascii="Arial" w:hAnsi="Arial"/>
          <w:sz w:val="24"/>
        </w:rPr>
        <w:t>broad range of entities</w:t>
      </w:r>
      <w:r w:rsidR="006536AE">
        <w:rPr>
          <w:rFonts w:ascii="Arial" w:hAnsi="Arial"/>
          <w:sz w:val="24"/>
        </w:rPr>
        <w:t xml:space="preserve"> </w:t>
      </w:r>
      <w:r w:rsidR="006F0A8B" w:rsidRPr="00F677CE">
        <w:rPr>
          <w:rFonts w:ascii="Arial" w:hAnsi="Arial"/>
          <w:sz w:val="24"/>
        </w:rPr>
        <w:t>(including nontraditional partner agencies) for participation in the process of career exploration and obtaining employment for each job seeker</w:t>
      </w:r>
      <w:r w:rsidR="009C0C0B" w:rsidRPr="00F677CE">
        <w:rPr>
          <w:rFonts w:ascii="Arial" w:hAnsi="Arial"/>
          <w:sz w:val="24"/>
        </w:rPr>
        <w:t>, including those with disabilities</w:t>
      </w:r>
      <w:r w:rsidR="006F0A8B" w:rsidRPr="00F677CE">
        <w:rPr>
          <w:rFonts w:ascii="Arial" w:hAnsi="Arial"/>
          <w:sz w:val="24"/>
        </w:rPr>
        <w:t>. A</w:t>
      </w:r>
      <w:r>
        <w:rPr>
          <w:rFonts w:ascii="Arial" w:hAnsi="Arial"/>
          <w:sz w:val="24"/>
        </w:rPr>
        <w:t>JC program staff develop and implement a</w:t>
      </w:r>
      <w:r w:rsidR="006F0A8B" w:rsidRPr="00F677CE">
        <w:rPr>
          <w:rFonts w:ascii="Arial" w:hAnsi="Arial"/>
          <w:sz w:val="24"/>
        </w:rPr>
        <w:t xml:space="preserve"> process to reach out to additional entities as customers' needs dictate.</w:t>
      </w:r>
    </w:p>
    <w:p w14:paraId="4C3131D6" w14:textId="3E3C6962" w:rsidR="00F677CE" w:rsidRPr="00DC700A" w:rsidRDefault="00FE2EE1" w:rsidP="00DC700A">
      <w:pPr>
        <w:pStyle w:val="ListParagraph"/>
        <w:numPr>
          <w:ilvl w:val="0"/>
          <w:numId w:val="36"/>
        </w:numPr>
        <w:tabs>
          <w:tab w:val="clear" w:pos="360"/>
          <w:tab w:val="num" w:pos="720"/>
        </w:tabs>
        <w:spacing w:after="240" w:line="240" w:lineRule="auto"/>
        <w:ind w:left="720"/>
        <w:contextualSpacing w:val="0"/>
        <w:rPr>
          <w:rFonts w:ascii="Arial" w:hAnsi="Arial"/>
          <w:sz w:val="24"/>
        </w:rPr>
      </w:pPr>
      <w:r>
        <w:rPr>
          <w:rFonts w:ascii="Arial" w:hAnsi="Arial"/>
          <w:sz w:val="24"/>
        </w:rPr>
        <w:t xml:space="preserve">Identify </w:t>
      </w:r>
      <w:r w:rsidR="006F0A8B" w:rsidRPr="00F677CE">
        <w:rPr>
          <w:rFonts w:ascii="Arial" w:hAnsi="Arial"/>
          <w:sz w:val="24"/>
        </w:rPr>
        <w:t xml:space="preserve">lead </w:t>
      </w:r>
      <w:r w:rsidR="006841C4" w:rsidRPr="00F677CE">
        <w:rPr>
          <w:rFonts w:ascii="Arial" w:hAnsi="Arial"/>
          <w:sz w:val="24"/>
        </w:rPr>
        <w:t xml:space="preserve">AJC </w:t>
      </w:r>
      <w:r w:rsidR="00F11FFF" w:rsidRPr="00F677CE">
        <w:rPr>
          <w:rFonts w:ascii="Arial" w:hAnsi="Arial"/>
          <w:sz w:val="24"/>
        </w:rPr>
        <w:t xml:space="preserve">program </w:t>
      </w:r>
      <w:r w:rsidR="006F0A8B" w:rsidRPr="00F677CE">
        <w:rPr>
          <w:rFonts w:ascii="Arial" w:hAnsi="Arial"/>
          <w:sz w:val="24"/>
        </w:rPr>
        <w:t>staff member</w:t>
      </w:r>
      <w:r w:rsidR="00E62154">
        <w:rPr>
          <w:rFonts w:ascii="Arial" w:hAnsi="Arial"/>
          <w:sz w:val="24"/>
        </w:rPr>
        <w:t>s</w:t>
      </w:r>
      <w:r w:rsidR="006F0A8B" w:rsidRPr="00F677CE">
        <w:rPr>
          <w:rFonts w:ascii="Arial" w:hAnsi="Arial"/>
          <w:sz w:val="24"/>
        </w:rPr>
        <w:t xml:space="preserve"> to compile a narrative profile report that captures the findings of the job seeker’s exploration process, which includes areas of the job seeker’s strengths, needs, and interests, as well as their life complexities that might need to be accommodated, negotiated, </w:t>
      </w:r>
      <w:r>
        <w:rPr>
          <w:rFonts w:ascii="Arial" w:hAnsi="Arial"/>
          <w:sz w:val="24"/>
        </w:rPr>
        <w:t>and/</w:t>
      </w:r>
      <w:r w:rsidR="006F0A8B" w:rsidRPr="00F677CE">
        <w:rPr>
          <w:rFonts w:ascii="Arial" w:hAnsi="Arial"/>
          <w:sz w:val="24"/>
        </w:rPr>
        <w:t>or supported.</w:t>
      </w:r>
    </w:p>
    <w:p w14:paraId="7102C4EB" w14:textId="318EF674" w:rsidR="006F0A8B" w:rsidRPr="00DC700A" w:rsidRDefault="00865E22" w:rsidP="00DC700A">
      <w:pPr>
        <w:pStyle w:val="Heading5"/>
        <w:spacing w:after="240"/>
        <w:rPr>
          <w:color w:val="244061" w:themeColor="accent1" w:themeShade="80"/>
        </w:rPr>
      </w:pPr>
      <w:bookmarkStart w:id="60" w:name="_Toc176872407"/>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4</w:t>
      </w:r>
      <w:r w:rsidR="006F0A8B" w:rsidRPr="00F25F97">
        <w:rPr>
          <w:color w:val="244061" w:themeColor="accent1" w:themeShade="80"/>
        </w:rPr>
        <w:t xml:space="preserve"> Employment Planning</w:t>
      </w:r>
      <w:bookmarkEnd w:id="60"/>
    </w:p>
    <w:p w14:paraId="1430B6B4" w14:textId="588F914F" w:rsidR="00A35EF0" w:rsidRPr="00DC700A" w:rsidRDefault="007A287D" w:rsidP="00DC700A">
      <w:pPr>
        <w:pStyle w:val="ListParagraph"/>
        <w:numPr>
          <w:ilvl w:val="0"/>
          <w:numId w:val="37"/>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841C4" w:rsidRPr="00180D1B">
        <w:rPr>
          <w:rFonts w:ascii="Arial" w:hAnsi="Arial"/>
          <w:sz w:val="24"/>
          <w:szCs w:val="24"/>
        </w:rPr>
        <w:t xml:space="preserve">staff </w:t>
      </w:r>
      <w:r w:rsidR="006F0A8B" w:rsidRPr="00180D1B">
        <w:rPr>
          <w:rFonts w:ascii="Arial" w:hAnsi="Arial"/>
          <w:sz w:val="24"/>
          <w:szCs w:val="24"/>
        </w:rPr>
        <w:t>actively involve the job seeker in all elements of planning for employment included in the individual employment plan, recognizing that the customer with a disability is the decision-maker during the employment preparation process.</w:t>
      </w:r>
    </w:p>
    <w:p w14:paraId="33413AF0" w14:textId="3FA56434" w:rsidR="003A5CB2" w:rsidRPr="00DC700A" w:rsidRDefault="007A287D"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lastRenderedPageBreak/>
        <w:t>AJC</w:t>
      </w:r>
      <w:r w:rsidR="006F0A8B" w:rsidRPr="00180D1B">
        <w:rPr>
          <w:rFonts w:ascii="Arial" w:hAnsi="Arial"/>
          <w:sz w:val="24"/>
          <w:szCs w:val="24"/>
        </w:rPr>
        <w:t xml:space="preserve"> </w:t>
      </w:r>
      <w:r w:rsidR="00F11FFF" w:rsidRPr="00180D1B">
        <w:rPr>
          <w:rFonts w:ascii="Arial" w:hAnsi="Arial"/>
          <w:sz w:val="24"/>
          <w:szCs w:val="24"/>
        </w:rPr>
        <w:t xml:space="preserve">program </w:t>
      </w:r>
      <w:r w:rsidR="006F0A8B" w:rsidRPr="00180D1B">
        <w:rPr>
          <w:rFonts w:ascii="Arial" w:hAnsi="Arial"/>
          <w:sz w:val="24"/>
          <w:szCs w:val="24"/>
        </w:rPr>
        <w:t>staff work with the individual with a disability to develop an individual employment plan based on the individual’s narrative profile report, which emphasizes what the individual can do to support</w:t>
      </w:r>
      <w:r w:rsidR="00F37B97" w:rsidRPr="00180D1B">
        <w:rPr>
          <w:rFonts w:ascii="Arial" w:hAnsi="Arial"/>
          <w:sz w:val="24"/>
          <w:szCs w:val="24"/>
        </w:rPr>
        <w:t xml:space="preserve"> </w:t>
      </w:r>
      <w:r w:rsidR="00201E6E" w:rsidRPr="00180D1B">
        <w:rPr>
          <w:rFonts w:ascii="Arial" w:hAnsi="Arial"/>
          <w:sz w:val="24"/>
          <w:szCs w:val="24"/>
        </w:rPr>
        <w:t>their</w:t>
      </w:r>
      <w:r w:rsidR="006F0A8B" w:rsidRPr="00180D1B">
        <w:rPr>
          <w:rFonts w:ascii="Arial" w:hAnsi="Arial"/>
          <w:sz w:val="24"/>
          <w:szCs w:val="24"/>
        </w:rPr>
        <w:t xml:space="preserve"> own job search. These action steps take advantage of the individual’s strengths. Consistent with </w:t>
      </w:r>
      <w:r w:rsidR="007F2737" w:rsidRPr="00180D1B">
        <w:rPr>
          <w:rFonts w:ascii="Arial" w:hAnsi="Arial"/>
          <w:sz w:val="24"/>
          <w:szCs w:val="24"/>
        </w:rPr>
        <w:t xml:space="preserve">LWDB </w:t>
      </w:r>
      <w:r w:rsidR="006F0A8B" w:rsidRPr="00180D1B">
        <w:rPr>
          <w:rFonts w:ascii="Arial" w:hAnsi="Arial"/>
          <w:sz w:val="24"/>
          <w:szCs w:val="24"/>
        </w:rPr>
        <w:t>policy, the plan includes:</w:t>
      </w:r>
    </w:p>
    <w:p w14:paraId="687EE2F3" w14:textId="0E0E6AE3" w:rsidR="006F0A8B" w:rsidRPr="00180D1B" w:rsidRDefault="00DD4342" w:rsidP="00180D1B">
      <w:pPr>
        <w:pStyle w:val="ListParagraph"/>
        <w:numPr>
          <w:ilvl w:val="2"/>
          <w:numId w:val="3"/>
        </w:numPr>
        <w:spacing w:line="240" w:lineRule="auto"/>
        <w:rPr>
          <w:rFonts w:ascii="Arial" w:hAnsi="Arial"/>
          <w:sz w:val="24"/>
          <w:szCs w:val="24"/>
        </w:rPr>
      </w:pPr>
      <w:r w:rsidRPr="00180D1B">
        <w:rPr>
          <w:rFonts w:ascii="Arial" w:hAnsi="Arial"/>
          <w:sz w:val="24"/>
          <w:szCs w:val="24"/>
        </w:rPr>
        <w:t>R</w:t>
      </w:r>
      <w:r w:rsidR="006F0A8B" w:rsidRPr="00180D1B">
        <w:rPr>
          <w:rFonts w:ascii="Arial" w:hAnsi="Arial"/>
          <w:sz w:val="24"/>
          <w:szCs w:val="24"/>
        </w:rPr>
        <w:t>ecommendations of accommodations, including assistive technology</w:t>
      </w:r>
      <w:r w:rsidR="0040463A" w:rsidRPr="00180D1B">
        <w:rPr>
          <w:rFonts w:ascii="Arial" w:hAnsi="Arial"/>
          <w:sz w:val="24"/>
          <w:szCs w:val="24"/>
        </w:rPr>
        <w:t>,</w:t>
      </w:r>
      <w:r w:rsidR="006F0A8B" w:rsidRPr="00180D1B">
        <w:rPr>
          <w:rFonts w:ascii="Arial" w:hAnsi="Arial"/>
          <w:sz w:val="24"/>
          <w:szCs w:val="24"/>
        </w:rPr>
        <w:t xml:space="preserve"> that may help the individual carry out the functions of a particular job, or participate in a particular program or activity</w:t>
      </w:r>
      <w:r w:rsidR="00201E6E" w:rsidRPr="00180D1B">
        <w:rPr>
          <w:rFonts w:ascii="Arial" w:hAnsi="Arial"/>
          <w:sz w:val="24"/>
          <w:szCs w:val="24"/>
        </w:rPr>
        <w:t>;</w:t>
      </w:r>
      <w:r w:rsidR="006F0A8B" w:rsidRPr="00180D1B">
        <w:rPr>
          <w:rFonts w:ascii="Arial" w:hAnsi="Arial"/>
          <w:sz w:val="24"/>
          <w:szCs w:val="24"/>
        </w:rPr>
        <w:t xml:space="preserve"> </w:t>
      </w:r>
    </w:p>
    <w:p w14:paraId="66D57558" w14:textId="4D31C85E"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A</w:t>
      </w:r>
      <w:r w:rsidR="006F0A8B" w:rsidRPr="00180D1B">
        <w:rPr>
          <w:rFonts w:ascii="Arial" w:hAnsi="Arial"/>
          <w:sz w:val="24"/>
          <w:szCs w:val="24"/>
        </w:rPr>
        <w:t>n employer contact list with strategies for connecting with the listed employers through personal and professional networks</w:t>
      </w:r>
      <w:r w:rsidR="00201E6E" w:rsidRPr="00180D1B">
        <w:rPr>
          <w:rFonts w:ascii="Arial" w:hAnsi="Arial"/>
          <w:sz w:val="24"/>
          <w:szCs w:val="24"/>
        </w:rPr>
        <w:t>;</w:t>
      </w:r>
      <w:r w:rsidR="006F0A8B" w:rsidRPr="00180D1B">
        <w:rPr>
          <w:rFonts w:ascii="Arial" w:hAnsi="Arial"/>
          <w:sz w:val="24"/>
          <w:szCs w:val="24"/>
        </w:rPr>
        <w:t xml:space="preserve"> </w:t>
      </w:r>
    </w:p>
    <w:p w14:paraId="26038E7B" w14:textId="07445AC9" w:rsidR="006F0A8B" w:rsidRPr="00180D1B" w:rsidRDefault="00690A3A" w:rsidP="00180D1B">
      <w:pPr>
        <w:pStyle w:val="ListParagraph"/>
        <w:numPr>
          <w:ilvl w:val="2"/>
          <w:numId w:val="3"/>
        </w:numPr>
        <w:spacing w:line="240" w:lineRule="auto"/>
        <w:rPr>
          <w:rFonts w:ascii="Arial" w:hAnsi="Arial"/>
          <w:sz w:val="24"/>
          <w:szCs w:val="24"/>
        </w:rPr>
      </w:pPr>
      <w:r w:rsidRPr="00180D1B">
        <w:rPr>
          <w:rFonts w:ascii="Arial" w:hAnsi="Arial"/>
          <w:sz w:val="24"/>
          <w:szCs w:val="24"/>
        </w:rPr>
        <w:t>I</w:t>
      </w:r>
      <w:r w:rsidR="006F0A8B" w:rsidRPr="00180D1B">
        <w:rPr>
          <w:rFonts w:ascii="Arial" w:hAnsi="Arial"/>
          <w:sz w:val="24"/>
          <w:szCs w:val="24"/>
        </w:rPr>
        <w:t xml:space="preserve">dentification of negotiation </w:t>
      </w:r>
      <w:r w:rsidR="00BB685B" w:rsidRPr="00180D1B">
        <w:rPr>
          <w:rFonts w:ascii="Arial" w:hAnsi="Arial"/>
          <w:sz w:val="24"/>
          <w:szCs w:val="24"/>
        </w:rPr>
        <w:t xml:space="preserve">areas </w:t>
      </w:r>
      <w:r w:rsidR="006F0A8B" w:rsidRPr="00180D1B">
        <w:rPr>
          <w:rFonts w:ascii="Arial" w:hAnsi="Arial"/>
          <w:sz w:val="24"/>
          <w:szCs w:val="24"/>
        </w:rPr>
        <w:t>with a particular employer based on both individual contributions and employer needs</w:t>
      </w:r>
      <w:r w:rsidR="00201E6E" w:rsidRPr="00180D1B">
        <w:rPr>
          <w:rFonts w:ascii="Arial" w:hAnsi="Arial"/>
          <w:sz w:val="24"/>
          <w:szCs w:val="24"/>
        </w:rPr>
        <w:t>; and</w:t>
      </w:r>
    </w:p>
    <w:p w14:paraId="0302A10C" w14:textId="3D2509D8" w:rsidR="00690A3A" w:rsidRPr="00DC700A" w:rsidRDefault="006F0A8B" w:rsidP="00DC700A">
      <w:pPr>
        <w:pStyle w:val="ListParagraph"/>
        <w:numPr>
          <w:ilvl w:val="2"/>
          <w:numId w:val="3"/>
        </w:numPr>
        <w:spacing w:after="240" w:line="240" w:lineRule="auto"/>
        <w:contextualSpacing w:val="0"/>
        <w:rPr>
          <w:rFonts w:ascii="Arial" w:hAnsi="Arial"/>
          <w:sz w:val="24"/>
          <w:szCs w:val="24"/>
        </w:rPr>
      </w:pPr>
      <w:r w:rsidRPr="00180D1B">
        <w:rPr>
          <w:rFonts w:ascii="Arial" w:hAnsi="Arial"/>
          <w:sz w:val="24"/>
          <w:szCs w:val="24"/>
        </w:rPr>
        <w:t>The opportunity to prepare resource plans that include an explanation of available resources, including community resources</w:t>
      </w:r>
      <w:r w:rsidR="00201E6E" w:rsidRPr="00180D1B">
        <w:rPr>
          <w:rFonts w:ascii="Arial" w:hAnsi="Arial"/>
          <w:sz w:val="24"/>
          <w:szCs w:val="24"/>
        </w:rPr>
        <w:t>.</w:t>
      </w:r>
    </w:p>
    <w:p w14:paraId="0440E386" w14:textId="753F9E09" w:rsidR="006F0A8B" w:rsidRPr="00DC700A" w:rsidRDefault="006F0A8B" w:rsidP="00DC700A">
      <w:pPr>
        <w:pStyle w:val="ListParagraph"/>
        <w:numPr>
          <w:ilvl w:val="1"/>
          <w:numId w:val="3"/>
        </w:numPr>
        <w:spacing w:after="240" w:line="240" w:lineRule="auto"/>
        <w:contextualSpacing w:val="0"/>
        <w:rPr>
          <w:rFonts w:ascii="Arial" w:hAnsi="Arial"/>
          <w:sz w:val="24"/>
          <w:szCs w:val="24"/>
        </w:rPr>
      </w:pPr>
      <w:r w:rsidRPr="00180D1B">
        <w:rPr>
          <w:rFonts w:ascii="Arial" w:hAnsi="Arial"/>
          <w:sz w:val="24"/>
          <w:szCs w:val="24"/>
        </w:rPr>
        <w:t xml:space="preserve">The individual plan for employment is consistent with and can be utilized </w:t>
      </w:r>
      <w:r w:rsidR="00BB685B" w:rsidRPr="00180D1B">
        <w:rPr>
          <w:rFonts w:ascii="Arial" w:hAnsi="Arial"/>
          <w:sz w:val="24"/>
          <w:szCs w:val="24"/>
        </w:rPr>
        <w:t xml:space="preserve">to </w:t>
      </w:r>
      <w:r w:rsidR="00E17AE3" w:rsidRPr="00180D1B">
        <w:rPr>
          <w:rFonts w:ascii="Arial" w:hAnsi="Arial"/>
          <w:sz w:val="24"/>
          <w:szCs w:val="24"/>
        </w:rPr>
        <w:t xml:space="preserve">meet </w:t>
      </w:r>
      <w:r w:rsidR="00BB685B" w:rsidRPr="00180D1B">
        <w:rPr>
          <w:rFonts w:ascii="Arial" w:hAnsi="Arial"/>
          <w:sz w:val="24"/>
          <w:szCs w:val="24"/>
        </w:rPr>
        <w:t xml:space="preserve">the </w:t>
      </w:r>
      <w:r w:rsidR="007F2737" w:rsidRPr="00180D1B">
        <w:rPr>
          <w:rFonts w:ascii="Arial" w:hAnsi="Arial"/>
          <w:sz w:val="24"/>
          <w:szCs w:val="24"/>
        </w:rPr>
        <w:t>Social Security A</w:t>
      </w:r>
      <w:r w:rsidR="00606C67">
        <w:rPr>
          <w:rFonts w:ascii="Arial" w:hAnsi="Arial"/>
          <w:sz w:val="24"/>
          <w:szCs w:val="24"/>
        </w:rPr>
        <w:t>dministration</w:t>
      </w:r>
      <w:r w:rsidR="007F2737" w:rsidRPr="00180D1B">
        <w:rPr>
          <w:rFonts w:ascii="Arial" w:hAnsi="Arial"/>
          <w:sz w:val="24"/>
          <w:szCs w:val="24"/>
        </w:rPr>
        <w:t>’s (</w:t>
      </w:r>
      <w:r w:rsidRPr="00180D1B">
        <w:rPr>
          <w:rFonts w:ascii="Arial" w:hAnsi="Arial"/>
          <w:sz w:val="24"/>
          <w:szCs w:val="24"/>
        </w:rPr>
        <w:t>SSA</w:t>
      </w:r>
      <w:r w:rsidR="007F2737" w:rsidRPr="00180D1B">
        <w:rPr>
          <w:rFonts w:ascii="Arial" w:hAnsi="Arial"/>
          <w:sz w:val="24"/>
          <w:szCs w:val="24"/>
        </w:rPr>
        <w:t>)</w:t>
      </w:r>
      <w:r w:rsidRPr="00180D1B">
        <w:rPr>
          <w:rFonts w:ascii="Arial" w:hAnsi="Arial"/>
          <w:sz w:val="24"/>
          <w:szCs w:val="24"/>
        </w:rPr>
        <w:t xml:space="preserve"> </w:t>
      </w:r>
      <w:hyperlink r:id="rId35" w:history="1">
        <w:r w:rsidRPr="00180D1B">
          <w:rPr>
            <w:rStyle w:val="Hyperlink"/>
            <w:rFonts w:ascii="Arial" w:hAnsi="Arial"/>
            <w:sz w:val="24"/>
            <w:szCs w:val="24"/>
          </w:rPr>
          <w:t>Ticket to Work</w:t>
        </w:r>
      </w:hyperlink>
      <w:r w:rsidRPr="00180D1B">
        <w:rPr>
          <w:rFonts w:ascii="Arial" w:hAnsi="Arial"/>
          <w:sz w:val="24"/>
          <w:szCs w:val="24"/>
        </w:rPr>
        <w:t xml:space="preserve"> requirements for an </w:t>
      </w:r>
      <w:hyperlink r:id="rId36" w:history="1">
        <w:r w:rsidRPr="00180D1B">
          <w:rPr>
            <w:rStyle w:val="Hyperlink"/>
            <w:rFonts w:ascii="Arial" w:hAnsi="Arial"/>
            <w:sz w:val="24"/>
            <w:szCs w:val="24"/>
          </w:rPr>
          <w:t>Employment Network.</w:t>
        </w:r>
      </w:hyperlink>
    </w:p>
    <w:p w14:paraId="2BE8AE94" w14:textId="7F60F08A"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Design a </w:t>
      </w:r>
      <w:r w:rsidR="006F0A8B" w:rsidRPr="00180D1B">
        <w:rPr>
          <w:rFonts w:ascii="Arial" w:hAnsi="Arial"/>
          <w:sz w:val="24"/>
          <w:szCs w:val="24"/>
        </w:rPr>
        <w:t xml:space="preserve">comprehensive process to help job seekers with disabilities reach their full potential. The focus of the process is to assess </w:t>
      </w:r>
      <w:r w:rsidR="00EE5349">
        <w:rPr>
          <w:rFonts w:ascii="Arial" w:hAnsi="Arial"/>
          <w:sz w:val="24"/>
          <w:szCs w:val="24"/>
        </w:rPr>
        <w:t>customers</w:t>
      </w:r>
      <w:r w:rsidR="006F0A8B" w:rsidRPr="00180D1B">
        <w:rPr>
          <w:rFonts w:ascii="Arial" w:hAnsi="Arial"/>
          <w:sz w:val="24"/>
          <w:szCs w:val="24"/>
        </w:rPr>
        <w:t>’ strengths, match those strengths to the needs of employers, and provide the support and training necessary to prepare c</w:t>
      </w:r>
      <w:r w:rsidR="00EA2D7C">
        <w:rPr>
          <w:rFonts w:ascii="Arial" w:hAnsi="Arial"/>
          <w:sz w:val="24"/>
          <w:szCs w:val="24"/>
        </w:rPr>
        <w:t>ustomers</w:t>
      </w:r>
      <w:r w:rsidR="006F0A8B" w:rsidRPr="00180D1B">
        <w:rPr>
          <w:rFonts w:ascii="Arial" w:hAnsi="Arial"/>
          <w:sz w:val="24"/>
          <w:szCs w:val="24"/>
        </w:rPr>
        <w:t xml:space="preserve"> to navigate the process. The cornerstone of the process is </w:t>
      </w:r>
      <w:r w:rsidR="00BB685B" w:rsidRPr="00180D1B">
        <w:rPr>
          <w:rFonts w:ascii="Arial" w:hAnsi="Arial"/>
          <w:sz w:val="24"/>
          <w:szCs w:val="24"/>
        </w:rPr>
        <w:t>to</w:t>
      </w:r>
      <w:r w:rsidR="006F0A8B" w:rsidRPr="00180D1B">
        <w:rPr>
          <w:rFonts w:ascii="Arial" w:hAnsi="Arial"/>
          <w:sz w:val="24"/>
          <w:szCs w:val="24"/>
        </w:rPr>
        <w:t xml:space="preserve"> use </w:t>
      </w:r>
      <w:r w:rsidR="009B158C" w:rsidRPr="00180D1B">
        <w:rPr>
          <w:rFonts w:ascii="Arial" w:hAnsi="Arial"/>
          <w:sz w:val="24"/>
          <w:szCs w:val="24"/>
        </w:rPr>
        <w:t>state</w:t>
      </w:r>
      <w:r w:rsidR="006F0A8B" w:rsidRPr="00180D1B">
        <w:rPr>
          <w:rFonts w:ascii="Arial" w:hAnsi="Arial"/>
          <w:sz w:val="24"/>
          <w:szCs w:val="24"/>
        </w:rPr>
        <w:t>-of-the-art career assessments to help job seekers develop effective job</w:t>
      </w:r>
      <w:r w:rsidR="007E065B" w:rsidRPr="00180D1B">
        <w:rPr>
          <w:rFonts w:ascii="Arial" w:hAnsi="Arial"/>
          <w:sz w:val="24"/>
          <w:szCs w:val="24"/>
        </w:rPr>
        <w:t xml:space="preserve"> </w:t>
      </w:r>
      <w:r w:rsidR="006F0A8B" w:rsidRPr="00180D1B">
        <w:rPr>
          <w:rFonts w:ascii="Arial" w:hAnsi="Arial"/>
          <w:sz w:val="24"/>
          <w:szCs w:val="24"/>
        </w:rPr>
        <w:t xml:space="preserve">search campaigns, enable career consultants to recognize </w:t>
      </w:r>
      <w:r w:rsidR="00060193" w:rsidRPr="00180D1B">
        <w:rPr>
          <w:rFonts w:ascii="Arial" w:hAnsi="Arial"/>
          <w:sz w:val="24"/>
          <w:szCs w:val="24"/>
        </w:rPr>
        <w:t xml:space="preserve">the </w:t>
      </w:r>
      <w:r w:rsidR="00EA2D7C">
        <w:rPr>
          <w:rFonts w:ascii="Arial" w:hAnsi="Arial"/>
          <w:sz w:val="24"/>
          <w:szCs w:val="24"/>
        </w:rPr>
        <w:t>customer</w:t>
      </w:r>
      <w:r w:rsidR="006F0A8B" w:rsidRPr="00180D1B">
        <w:rPr>
          <w:rFonts w:ascii="Arial" w:hAnsi="Arial"/>
          <w:sz w:val="24"/>
          <w:szCs w:val="24"/>
        </w:rPr>
        <w:t xml:space="preserve">’s full potential, and illustrate to prospective employers why the </w:t>
      </w:r>
      <w:r w:rsidR="00EA2D7C">
        <w:rPr>
          <w:rFonts w:ascii="Arial" w:hAnsi="Arial"/>
          <w:sz w:val="24"/>
          <w:szCs w:val="24"/>
        </w:rPr>
        <w:t>customer</w:t>
      </w:r>
      <w:r w:rsidR="006F0A8B" w:rsidRPr="00180D1B">
        <w:rPr>
          <w:rFonts w:ascii="Arial" w:hAnsi="Arial"/>
          <w:sz w:val="24"/>
          <w:szCs w:val="24"/>
        </w:rPr>
        <w:t xml:space="preserve"> is a good match for their hiring needs.</w:t>
      </w:r>
    </w:p>
    <w:p w14:paraId="0963E39A" w14:textId="26E51691" w:rsidR="009D5224" w:rsidRPr="00DC700A" w:rsidRDefault="009C0C0B"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w:t>
      </w:r>
      <w:r w:rsidR="00201E6E" w:rsidRPr="00180D1B">
        <w:rPr>
          <w:rFonts w:ascii="Arial" w:hAnsi="Arial"/>
          <w:sz w:val="24"/>
          <w:szCs w:val="24"/>
        </w:rPr>
        <w:t>dvise</w:t>
      </w:r>
      <w:r w:rsidRPr="00180D1B">
        <w:rPr>
          <w:rFonts w:ascii="Arial" w:hAnsi="Arial"/>
          <w:sz w:val="24"/>
          <w:szCs w:val="24"/>
        </w:rPr>
        <w:t xml:space="preserve"> </w:t>
      </w:r>
      <w:r w:rsidR="006F0A8B" w:rsidRPr="00180D1B">
        <w:rPr>
          <w:rFonts w:ascii="Arial" w:hAnsi="Arial"/>
          <w:sz w:val="24"/>
          <w:szCs w:val="24"/>
        </w:rPr>
        <w:t>job seeker</w:t>
      </w:r>
      <w:r w:rsidR="00201E6E" w:rsidRPr="00180D1B">
        <w:rPr>
          <w:rFonts w:ascii="Arial" w:hAnsi="Arial"/>
          <w:sz w:val="24"/>
          <w:szCs w:val="24"/>
        </w:rPr>
        <w:t>s</w:t>
      </w:r>
      <w:r w:rsidR="006F0A8B" w:rsidRPr="00180D1B">
        <w:rPr>
          <w:rFonts w:ascii="Arial" w:hAnsi="Arial"/>
          <w:sz w:val="24"/>
          <w:szCs w:val="24"/>
        </w:rPr>
        <w:t xml:space="preserve"> with limited work history</w:t>
      </w:r>
      <w:r w:rsidR="0093438A" w:rsidRPr="00180D1B">
        <w:rPr>
          <w:rFonts w:ascii="Arial" w:hAnsi="Arial"/>
          <w:sz w:val="24"/>
          <w:szCs w:val="24"/>
        </w:rPr>
        <w:t xml:space="preserve"> </w:t>
      </w:r>
      <w:r w:rsidR="006F0A8B" w:rsidRPr="00180D1B">
        <w:rPr>
          <w:rFonts w:ascii="Arial" w:hAnsi="Arial"/>
          <w:sz w:val="24"/>
          <w:szCs w:val="24"/>
        </w:rPr>
        <w:t xml:space="preserve">of internships, summer youth programs, and on-the-job training opportunities as valuable tools in identifying job preferences, personal skill sets, and improving resume and employment outcomes. </w:t>
      </w:r>
      <w:r w:rsidR="00201E6E" w:rsidRPr="00180D1B">
        <w:rPr>
          <w:rFonts w:ascii="Arial" w:hAnsi="Arial"/>
          <w:sz w:val="24"/>
          <w:szCs w:val="24"/>
        </w:rPr>
        <w:t>Incorporate i</w:t>
      </w:r>
      <w:r w:rsidR="006F0A8B" w:rsidRPr="00180D1B">
        <w:rPr>
          <w:rFonts w:ascii="Arial" w:hAnsi="Arial"/>
          <w:sz w:val="24"/>
          <w:szCs w:val="24"/>
        </w:rPr>
        <w:t>nformation on Individual Training Account</w:t>
      </w:r>
      <w:r w:rsidR="00BB685B" w:rsidRPr="00180D1B">
        <w:rPr>
          <w:rFonts w:ascii="Arial" w:hAnsi="Arial"/>
          <w:sz w:val="24"/>
          <w:szCs w:val="24"/>
        </w:rPr>
        <w:t>s</w:t>
      </w:r>
      <w:r w:rsidR="006F0A8B" w:rsidRPr="00180D1B">
        <w:rPr>
          <w:rFonts w:ascii="Arial" w:hAnsi="Arial"/>
          <w:sz w:val="24"/>
          <w:szCs w:val="24"/>
        </w:rPr>
        <w:t>, Pell Grant</w:t>
      </w:r>
      <w:r w:rsidR="00BB685B" w:rsidRPr="00180D1B">
        <w:rPr>
          <w:rFonts w:ascii="Arial" w:hAnsi="Arial"/>
          <w:sz w:val="24"/>
          <w:szCs w:val="24"/>
        </w:rPr>
        <w:t>s</w:t>
      </w:r>
      <w:r w:rsidR="006F0A8B" w:rsidRPr="00180D1B">
        <w:rPr>
          <w:rFonts w:ascii="Arial" w:hAnsi="Arial"/>
          <w:sz w:val="24"/>
          <w:szCs w:val="24"/>
        </w:rPr>
        <w:t>, and other training and educational opportunities in the employment planning process for all customers</w:t>
      </w:r>
      <w:r w:rsidR="00201E6E" w:rsidRPr="00180D1B">
        <w:rPr>
          <w:rFonts w:ascii="Arial" w:hAnsi="Arial"/>
          <w:sz w:val="24"/>
          <w:szCs w:val="24"/>
        </w:rPr>
        <w:t>, including individuals with disabilities</w:t>
      </w:r>
      <w:r w:rsidR="006F0A8B" w:rsidRPr="00180D1B">
        <w:rPr>
          <w:rFonts w:ascii="Arial" w:hAnsi="Arial"/>
          <w:sz w:val="24"/>
          <w:szCs w:val="24"/>
        </w:rPr>
        <w:t>.</w:t>
      </w:r>
    </w:p>
    <w:p w14:paraId="4680A1C9" w14:textId="2BB870FE" w:rsidR="009D5224"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Schedule r</w:t>
      </w:r>
      <w:r w:rsidR="006F0A8B" w:rsidRPr="00180D1B">
        <w:rPr>
          <w:rFonts w:ascii="Arial" w:hAnsi="Arial"/>
          <w:sz w:val="24"/>
          <w:szCs w:val="24"/>
        </w:rPr>
        <w:t xml:space="preserve">egular planning meetings that include the customer, team members, family, friends, and selected </w:t>
      </w:r>
      <w:r w:rsidR="009C0C0B" w:rsidRPr="00180D1B">
        <w:rPr>
          <w:rFonts w:ascii="Arial" w:hAnsi="Arial"/>
          <w:sz w:val="24"/>
          <w:szCs w:val="24"/>
        </w:rPr>
        <w:t>A</w:t>
      </w:r>
      <w:r w:rsidR="00DC040D" w:rsidRPr="00180D1B">
        <w:rPr>
          <w:rFonts w:ascii="Arial" w:hAnsi="Arial"/>
          <w:sz w:val="24"/>
          <w:szCs w:val="24"/>
        </w:rPr>
        <w:t>J</w:t>
      </w:r>
      <w:r w:rsidR="009C0C0B" w:rsidRPr="00180D1B">
        <w:rPr>
          <w:rFonts w:ascii="Arial" w:hAnsi="Arial"/>
          <w:sz w:val="24"/>
          <w:szCs w:val="24"/>
        </w:rPr>
        <w:t>C</w:t>
      </w:r>
      <w:r w:rsidR="00F11FFF" w:rsidRPr="00180D1B">
        <w:rPr>
          <w:rFonts w:ascii="Arial" w:hAnsi="Arial"/>
          <w:sz w:val="24"/>
          <w:szCs w:val="24"/>
        </w:rPr>
        <w:t xml:space="preserve"> program </w:t>
      </w:r>
      <w:r w:rsidR="006F0A8B" w:rsidRPr="00180D1B">
        <w:rPr>
          <w:rFonts w:ascii="Arial" w:hAnsi="Arial"/>
          <w:sz w:val="24"/>
          <w:szCs w:val="24"/>
        </w:rPr>
        <w:t>staff in the development of a customized job.</w:t>
      </w:r>
    </w:p>
    <w:p w14:paraId="6D05A73F" w14:textId="49DA4955" w:rsidR="00A35EF0" w:rsidRPr="00DC700A" w:rsidRDefault="00201E6E" w:rsidP="00DC700A">
      <w:pPr>
        <w:pStyle w:val="ListParagraph"/>
        <w:numPr>
          <w:ilvl w:val="0"/>
          <w:numId w:val="38"/>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 xml:space="preserve">Provide job </w:t>
      </w:r>
      <w:r w:rsidR="006F0A8B" w:rsidRPr="00180D1B">
        <w:rPr>
          <w:rFonts w:ascii="Arial" w:hAnsi="Arial"/>
          <w:sz w:val="24"/>
          <w:szCs w:val="24"/>
        </w:rPr>
        <w:t>seekers with disabilities access to information regarding: financial capability assessments and resources</w:t>
      </w:r>
      <w:r w:rsidR="00690A3A" w:rsidRPr="00180D1B">
        <w:rPr>
          <w:rFonts w:ascii="Arial" w:hAnsi="Arial"/>
          <w:sz w:val="24"/>
          <w:szCs w:val="24"/>
        </w:rPr>
        <w:t>;</w:t>
      </w:r>
      <w:r w:rsidR="006F0A8B" w:rsidRPr="00180D1B">
        <w:rPr>
          <w:rFonts w:ascii="Arial" w:hAnsi="Arial"/>
          <w:sz w:val="24"/>
          <w:szCs w:val="24"/>
        </w:rPr>
        <w:t xml:space="preserve"> utiliz</w:t>
      </w:r>
      <w:r w:rsidR="00690A3A" w:rsidRPr="00180D1B">
        <w:rPr>
          <w:rFonts w:ascii="Arial" w:hAnsi="Arial"/>
          <w:sz w:val="24"/>
          <w:szCs w:val="24"/>
        </w:rPr>
        <w:t xml:space="preserve">ation of </w:t>
      </w:r>
      <w:r w:rsidR="006F0A8B" w:rsidRPr="00180D1B">
        <w:rPr>
          <w:rFonts w:ascii="Arial" w:hAnsi="Arial"/>
          <w:sz w:val="24"/>
          <w:szCs w:val="24"/>
        </w:rPr>
        <w:t xml:space="preserve">the </w:t>
      </w:r>
      <w:hyperlink r:id="rId37"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authorized under the SSA</w:t>
      </w:r>
      <w:r w:rsidR="00690A3A" w:rsidRPr="00180D1B">
        <w:rPr>
          <w:rFonts w:ascii="Arial" w:hAnsi="Arial"/>
          <w:sz w:val="24"/>
          <w:szCs w:val="24"/>
        </w:rPr>
        <w:t>;</w:t>
      </w:r>
      <w:r w:rsidR="006F0A8B" w:rsidRPr="00180D1B">
        <w:rPr>
          <w:rFonts w:ascii="Arial" w:hAnsi="Arial"/>
          <w:sz w:val="24"/>
          <w:szCs w:val="24"/>
        </w:rPr>
        <w:t xml:space="preserve"> and new requirements about coverage provided under the Affordable Care Act, including links to resources to help with healthcare navigation to identify an appropriate plan as part of a health exchange.</w:t>
      </w:r>
    </w:p>
    <w:p w14:paraId="7AE429F1" w14:textId="0414D92B" w:rsidR="006F0A8B" w:rsidRPr="00DC700A" w:rsidRDefault="00865E22" w:rsidP="00DC700A">
      <w:pPr>
        <w:pStyle w:val="Heading5"/>
        <w:spacing w:after="240"/>
        <w:rPr>
          <w:color w:val="244061" w:themeColor="accent1" w:themeShade="80"/>
        </w:rPr>
      </w:pPr>
      <w:bookmarkStart w:id="61" w:name="_Toc176872408"/>
      <w:r w:rsidRPr="00F25F97">
        <w:rPr>
          <w:color w:val="244061" w:themeColor="accent1" w:themeShade="80"/>
        </w:rPr>
        <w:lastRenderedPageBreak/>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5</w:t>
      </w:r>
      <w:r w:rsidR="006F0A8B" w:rsidRPr="00F25F97">
        <w:rPr>
          <w:color w:val="244061" w:themeColor="accent1" w:themeShade="80"/>
        </w:rPr>
        <w:t xml:space="preserve"> Personal Representation Skills</w:t>
      </w:r>
      <w:bookmarkEnd w:id="61"/>
    </w:p>
    <w:p w14:paraId="368F34BB" w14:textId="209EA5B4" w:rsidR="009D5224"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staff help job seekers create high-quality materials, which might include presentational portfolios for employers, resumes, letters of recommendations, and referrals.</w:t>
      </w:r>
    </w:p>
    <w:p w14:paraId="087CE7C1" w14:textId="1EE91DCC" w:rsidR="009D5224" w:rsidRPr="00DC700A" w:rsidRDefault="00D3250A"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Pr>
          <w:rFonts w:ascii="Arial" w:hAnsi="Arial"/>
          <w:sz w:val="24"/>
        </w:rPr>
        <w:t>Provide t</w:t>
      </w:r>
      <w:r w:rsidR="006F0A8B" w:rsidRPr="00A35EF0">
        <w:rPr>
          <w:rFonts w:ascii="Arial" w:hAnsi="Arial"/>
          <w:sz w:val="24"/>
        </w:rPr>
        <w:t>raining (including role-playing opportunities) to job seekers on strategies for represent</w:t>
      </w:r>
      <w:r w:rsidR="00814A44" w:rsidRPr="00A35EF0">
        <w:rPr>
          <w:rFonts w:ascii="Arial" w:hAnsi="Arial"/>
          <w:sz w:val="24"/>
        </w:rPr>
        <w:t>ing themselves with employer</w:t>
      </w:r>
      <w:r w:rsidR="00C73058">
        <w:rPr>
          <w:rFonts w:ascii="Arial" w:hAnsi="Arial"/>
          <w:sz w:val="24"/>
        </w:rPr>
        <w:t>s</w:t>
      </w:r>
      <w:r w:rsidR="00814A44" w:rsidRPr="00A35EF0">
        <w:rPr>
          <w:rFonts w:ascii="Arial" w:hAnsi="Arial"/>
          <w:sz w:val="24"/>
        </w:rPr>
        <w:t xml:space="preserve">. Training </w:t>
      </w:r>
      <w:r w:rsidR="006F0A8B" w:rsidRPr="00A35EF0">
        <w:rPr>
          <w:rFonts w:ascii="Arial" w:hAnsi="Arial"/>
          <w:sz w:val="24"/>
        </w:rPr>
        <w:t>includ</w:t>
      </w:r>
      <w:r w:rsidR="00814A44" w:rsidRPr="00A35EF0">
        <w:rPr>
          <w:rFonts w:ascii="Arial" w:hAnsi="Arial"/>
          <w:sz w:val="24"/>
        </w:rPr>
        <w:t>es</w:t>
      </w:r>
      <w:r w:rsidR="006F0A8B" w:rsidRPr="00A35EF0">
        <w:rPr>
          <w:rFonts w:ascii="Arial" w:hAnsi="Arial"/>
          <w:sz w:val="24"/>
        </w:rPr>
        <w:t xml:space="preserve"> such areas as negotiation skills</w:t>
      </w:r>
      <w:r w:rsidR="00060193" w:rsidRPr="00A35EF0">
        <w:rPr>
          <w:rFonts w:ascii="Arial" w:hAnsi="Arial"/>
          <w:sz w:val="24"/>
        </w:rPr>
        <w:t>,</w:t>
      </w:r>
      <w:r w:rsidR="006F0A8B" w:rsidRPr="00A35EF0">
        <w:rPr>
          <w:rFonts w:ascii="Arial" w:hAnsi="Arial"/>
          <w:sz w:val="24"/>
        </w:rPr>
        <w:t xml:space="preserve"> </w:t>
      </w:r>
      <w:r w:rsidR="00814A44" w:rsidRPr="00A35EF0">
        <w:rPr>
          <w:rFonts w:ascii="Arial" w:hAnsi="Arial"/>
          <w:sz w:val="24"/>
        </w:rPr>
        <w:t xml:space="preserve">conducting informational interviews with </w:t>
      </w:r>
      <w:r>
        <w:rPr>
          <w:rFonts w:ascii="Arial" w:hAnsi="Arial"/>
          <w:sz w:val="24"/>
        </w:rPr>
        <w:t xml:space="preserve">prospective </w:t>
      </w:r>
      <w:r w:rsidR="00814A44" w:rsidRPr="00A35EF0">
        <w:rPr>
          <w:rFonts w:ascii="Arial" w:hAnsi="Arial"/>
          <w:sz w:val="24"/>
        </w:rPr>
        <w:t xml:space="preserve">employers to identify jobs and/or skills the job seeker can bring to an employer, and work expectations applicable to most workplaces, including soft skills. </w:t>
      </w:r>
      <w:r w:rsidR="006F0A8B" w:rsidRPr="00A35EF0">
        <w:rPr>
          <w:rFonts w:ascii="Arial" w:hAnsi="Arial"/>
          <w:sz w:val="24"/>
        </w:rPr>
        <w:t xml:space="preserve">If requested, </w:t>
      </w:r>
      <w:r w:rsidR="007A287D" w:rsidRPr="00A35EF0">
        <w:rPr>
          <w:rFonts w:ascii="Arial" w:hAnsi="Arial"/>
          <w:sz w:val="24"/>
        </w:rPr>
        <w:t>AJC</w:t>
      </w:r>
      <w:r w:rsidR="00F11FFF" w:rsidRPr="00A35EF0">
        <w:rPr>
          <w:rFonts w:ascii="Arial" w:hAnsi="Arial"/>
          <w:sz w:val="24"/>
        </w:rPr>
        <w:t xml:space="preserve"> program</w:t>
      </w:r>
      <w:r w:rsidR="00972A14" w:rsidRPr="00A35EF0">
        <w:rPr>
          <w:rFonts w:ascii="Arial" w:hAnsi="Arial"/>
          <w:sz w:val="24"/>
        </w:rPr>
        <w:t>s</w:t>
      </w:r>
      <w:r w:rsidR="006F0A8B" w:rsidRPr="00A35EF0">
        <w:rPr>
          <w:rFonts w:ascii="Arial" w:hAnsi="Arial"/>
          <w:sz w:val="24"/>
        </w:rPr>
        <w:t xml:space="preserve"> or a partner agency provide a staff person to accompany and represent</w:t>
      </w:r>
      <w:r>
        <w:rPr>
          <w:rFonts w:ascii="Arial" w:hAnsi="Arial"/>
          <w:sz w:val="24"/>
        </w:rPr>
        <w:t>/assist</w:t>
      </w:r>
      <w:r w:rsidR="006F0A8B" w:rsidRPr="00A35EF0">
        <w:rPr>
          <w:rFonts w:ascii="Arial" w:hAnsi="Arial"/>
          <w:sz w:val="24"/>
        </w:rPr>
        <w:t xml:space="preserve"> the job seeker during negotiations with the employer, including ensuring that </w:t>
      </w:r>
      <w:r w:rsidR="00690A3A" w:rsidRPr="00A35EF0">
        <w:rPr>
          <w:rFonts w:ascii="Arial" w:hAnsi="Arial"/>
          <w:sz w:val="24"/>
        </w:rPr>
        <w:t xml:space="preserve">reasonable </w:t>
      </w:r>
      <w:r w:rsidR="006F0A8B" w:rsidRPr="00A35EF0">
        <w:rPr>
          <w:rFonts w:ascii="Arial" w:hAnsi="Arial"/>
          <w:sz w:val="24"/>
        </w:rPr>
        <w:t xml:space="preserve">accommodations and supports necessary for the job seeker to succeed are </w:t>
      </w:r>
      <w:r w:rsidR="00060193" w:rsidRPr="00A35EF0">
        <w:rPr>
          <w:rFonts w:ascii="Arial" w:hAnsi="Arial"/>
          <w:sz w:val="24"/>
        </w:rPr>
        <w:t>provided</w:t>
      </w:r>
      <w:r w:rsidR="006F0A8B" w:rsidRPr="00A35EF0">
        <w:rPr>
          <w:rFonts w:ascii="Arial" w:hAnsi="Arial"/>
          <w:sz w:val="24"/>
        </w:rPr>
        <w:t>.</w:t>
      </w:r>
    </w:p>
    <w:p w14:paraId="1F3C48DC" w14:textId="2CCF26F7" w:rsidR="00A35EF0" w:rsidRPr="00DC700A" w:rsidRDefault="007A287D" w:rsidP="00DC700A">
      <w:pPr>
        <w:pStyle w:val="ListParagraph"/>
        <w:numPr>
          <w:ilvl w:val="0"/>
          <w:numId w:val="39"/>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 xml:space="preserve">program </w:t>
      </w:r>
      <w:r w:rsidR="006F0A8B" w:rsidRPr="00A35EF0">
        <w:rPr>
          <w:rFonts w:ascii="Arial" w:hAnsi="Arial"/>
          <w:sz w:val="24"/>
        </w:rPr>
        <w:t xml:space="preserve">staff, after receiving training regarding disclosure of </w:t>
      </w:r>
      <w:r w:rsidR="00615FDA" w:rsidRPr="00A35EF0">
        <w:rPr>
          <w:rFonts w:ascii="Arial" w:hAnsi="Arial"/>
          <w:sz w:val="24"/>
        </w:rPr>
        <w:t>disability</w:t>
      </w:r>
      <w:r w:rsidR="006F0A8B" w:rsidRPr="00A35EF0">
        <w:rPr>
          <w:rFonts w:ascii="Arial" w:hAnsi="Arial"/>
          <w:sz w:val="24"/>
        </w:rPr>
        <w:t xml:space="preserve">, </w:t>
      </w:r>
      <w:r w:rsidR="00060193" w:rsidRPr="00A35EF0">
        <w:rPr>
          <w:rFonts w:ascii="Arial" w:hAnsi="Arial"/>
          <w:sz w:val="24"/>
        </w:rPr>
        <w:t>notif</w:t>
      </w:r>
      <w:r w:rsidR="00D3250A">
        <w:rPr>
          <w:rFonts w:ascii="Arial" w:hAnsi="Arial"/>
          <w:sz w:val="24"/>
        </w:rPr>
        <w:t>y</w:t>
      </w:r>
      <w:r w:rsidR="00060193" w:rsidRPr="00A35EF0">
        <w:rPr>
          <w:rFonts w:ascii="Arial" w:hAnsi="Arial"/>
          <w:sz w:val="24"/>
        </w:rPr>
        <w:t xml:space="preserve"> </w:t>
      </w:r>
      <w:r w:rsidR="006F0A8B" w:rsidRPr="00A35EF0">
        <w:rPr>
          <w:rFonts w:ascii="Arial" w:hAnsi="Arial"/>
          <w:sz w:val="24"/>
        </w:rPr>
        <w:t xml:space="preserve">all customers that staff will work with them on an individual basis to </w:t>
      </w:r>
      <w:r w:rsidR="00060193" w:rsidRPr="00A35EF0">
        <w:rPr>
          <w:rFonts w:ascii="Arial" w:hAnsi="Arial"/>
          <w:sz w:val="24"/>
        </w:rPr>
        <w:t xml:space="preserve">discuss </w:t>
      </w:r>
      <w:r w:rsidR="006F0A8B" w:rsidRPr="00A35EF0">
        <w:rPr>
          <w:rFonts w:ascii="Arial" w:hAnsi="Arial"/>
          <w:sz w:val="24"/>
        </w:rPr>
        <w:t xml:space="preserve">whether they should disclose confidential information (e.g., disability) to an employer and </w:t>
      </w:r>
      <w:r w:rsidR="00212BC2">
        <w:rPr>
          <w:rFonts w:ascii="Arial" w:hAnsi="Arial"/>
          <w:sz w:val="24"/>
        </w:rPr>
        <w:t xml:space="preserve">upon request </w:t>
      </w:r>
      <w:r w:rsidR="006F0A8B" w:rsidRPr="00A35EF0">
        <w:rPr>
          <w:rFonts w:ascii="Arial" w:hAnsi="Arial"/>
          <w:sz w:val="24"/>
        </w:rPr>
        <w:t>will also</w:t>
      </w:r>
      <w:r w:rsidR="00984F52">
        <w:rPr>
          <w:rFonts w:ascii="Arial" w:hAnsi="Arial"/>
          <w:sz w:val="24"/>
        </w:rPr>
        <w:t xml:space="preserve"> </w:t>
      </w:r>
      <w:r w:rsidR="00337A5C">
        <w:rPr>
          <w:rFonts w:ascii="Arial" w:hAnsi="Arial"/>
          <w:sz w:val="24"/>
        </w:rPr>
        <w:t>disclose the information</w:t>
      </w:r>
      <w:r w:rsidR="006F0A8B" w:rsidRPr="00A35EF0">
        <w:rPr>
          <w:rFonts w:ascii="Arial" w:hAnsi="Arial"/>
          <w:sz w:val="24"/>
        </w:rPr>
        <w:t xml:space="preserve"> on a particular customer’s behalf. This process includes a discussion of the information the customer is considering disclosing, the pros and cons of disclosure, and, if disclosure is chosen, the way in which the information would most effectively be presented.</w:t>
      </w:r>
    </w:p>
    <w:p w14:paraId="37B3042A" w14:textId="4B45D120" w:rsidR="006F0A8B" w:rsidRPr="00DC700A" w:rsidRDefault="00865E22" w:rsidP="00DC700A">
      <w:pPr>
        <w:pStyle w:val="Heading5"/>
        <w:spacing w:after="240"/>
        <w:rPr>
          <w:color w:val="244061" w:themeColor="accent1" w:themeShade="80"/>
        </w:rPr>
      </w:pPr>
      <w:bookmarkStart w:id="62" w:name="_Toc176872409"/>
      <w:r w:rsidRPr="00F25F97">
        <w:rPr>
          <w:color w:val="244061" w:themeColor="accent1" w:themeShade="80"/>
        </w:rPr>
        <w:t>1</w:t>
      </w:r>
      <w:r w:rsidR="006F0A8B" w:rsidRPr="00F25F97">
        <w:rPr>
          <w:color w:val="244061" w:themeColor="accent1" w:themeShade="80"/>
        </w:rPr>
        <w:t>.8.</w:t>
      </w:r>
      <w:r w:rsidR="00F94775" w:rsidRPr="00F25F97">
        <w:rPr>
          <w:color w:val="244061" w:themeColor="accent1" w:themeShade="80"/>
        </w:rPr>
        <w:t>3</w:t>
      </w:r>
      <w:r w:rsidR="006F0A8B" w:rsidRPr="00F25F97">
        <w:rPr>
          <w:color w:val="244061" w:themeColor="accent1" w:themeShade="80"/>
        </w:rPr>
        <w:t>.</w:t>
      </w:r>
      <w:r w:rsidR="00CF5D1F" w:rsidRPr="00F25F97">
        <w:rPr>
          <w:color w:val="244061" w:themeColor="accent1" w:themeShade="80"/>
        </w:rPr>
        <w:t>6</w:t>
      </w:r>
      <w:r w:rsidR="006F0A8B" w:rsidRPr="00F25F97">
        <w:rPr>
          <w:color w:val="244061" w:themeColor="accent1" w:themeShade="80"/>
        </w:rPr>
        <w:t xml:space="preserve"> Individualized Resource Mappin</w:t>
      </w:r>
      <w:bookmarkEnd w:id="62"/>
      <w:r w:rsidR="00DC700A">
        <w:rPr>
          <w:color w:val="244061" w:themeColor="accent1" w:themeShade="80"/>
        </w:rPr>
        <w:t>g</w:t>
      </w:r>
    </w:p>
    <w:p w14:paraId="2661CFA8" w14:textId="61FCB660" w:rsidR="00FF5A93" w:rsidRPr="00DC700A" w:rsidRDefault="7136FE07" w:rsidP="00DC700A">
      <w:pPr>
        <w:pStyle w:val="PlainText"/>
        <w:spacing w:after="240"/>
        <w:rPr>
          <w:rFonts w:ascii="Arial" w:hAnsi="Arial"/>
          <w:sz w:val="24"/>
          <w:szCs w:val="24"/>
        </w:rPr>
      </w:pPr>
      <w:r w:rsidRPr="00A35EF0">
        <w:rPr>
          <w:rFonts w:ascii="Arial" w:hAnsi="Arial"/>
          <w:sz w:val="24"/>
          <w:szCs w:val="24"/>
        </w:rPr>
        <w:t xml:space="preserve">Resource mapping is a process in which </w:t>
      </w:r>
      <w:r w:rsidR="74DAC1B5" w:rsidRPr="00A35EF0">
        <w:rPr>
          <w:rFonts w:ascii="Arial" w:hAnsi="Arial"/>
          <w:sz w:val="24"/>
          <w:szCs w:val="24"/>
        </w:rPr>
        <w:t xml:space="preserve">LWDBs work with </w:t>
      </w:r>
      <w:r w:rsidRPr="00A35EF0">
        <w:rPr>
          <w:rFonts w:ascii="Arial" w:hAnsi="Arial"/>
          <w:sz w:val="24"/>
          <w:szCs w:val="24"/>
        </w:rPr>
        <w:t>AJC</w:t>
      </w:r>
      <w:r w:rsidR="30E8FC14" w:rsidRPr="00A35EF0">
        <w:rPr>
          <w:rFonts w:ascii="Arial" w:hAnsi="Arial"/>
          <w:sz w:val="24"/>
          <w:szCs w:val="24"/>
        </w:rPr>
        <w:t xml:space="preserve"> program</w:t>
      </w:r>
      <w:r w:rsidRPr="00A35EF0">
        <w:rPr>
          <w:rFonts w:ascii="Arial" w:hAnsi="Arial"/>
          <w:sz w:val="24"/>
          <w:szCs w:val="24"/>
        </w:rPr>
        <w:t xml:space="preserve">s </w:t>
      </w:r>
      <w:r w:rsidR="74DAC1B5" w:rsidRPr="00A35EF0">
        <w:rPr>
          <w:rFonts w:ascii="Arial" w:hAnsi="Arial"/>
          <w:sz w:val="24"/>
          <w:szCs w:val="24"/>
        </w:rPr>
        <w:t xml:space="preserve">to </w:t>
      </w:r>
      <w:r w:rsidRPr="00A35EF0">
        <w:rPr>
          <w:rFonts w:ascii="Arial" w:hAnsi="Arial"/>
          <w:sz w:val="24"/>
          <w:szCs w:val="24"/>
        </w:rPr>
        <w:t>develop and utilize partnerships to identify existing assets and resources (</w:t>
      </w:r>
      <w:r w:rsidR="0D18CADF" w:rsidRPr="00A35EF0">
        <w:rPr>
          <w:rFonts w:ascii="Arial" w:hAnsi="Arial"/>
          <w:sz w:val="24"/>
          <w:szCs w:val="24"/>
        </w:rPr>
        <w:t>e.g.,</w:t>
      </w:r>
      <w:r w:rsidRPr="00A35EF0">
        <w:rPr>
          <w:rFonts w:ascii="Arial" w:hAnsi="Arial"/>
          <w:sz w:val="24"/>
          <w:szCs w:val="24"/>
        </w:rPr>
        <w:t xml:space="preserve"> organizations, services, laws, policies, funding streams, and collaborations) that comprise a service</w:t>
      </w:r>
      <w:r w:rsidR="0B5B7BF6" w:rsidRPr="00A35EF0">
        <w:rPr>
          <w:rFonts w:ascii="Arial" w:hAnsi="Arial"/>
          <w:sz w:val="24"/>
          <w:szCs w:val="24"/>
        </w:rPr>
        <w:t>-</w:t>
      </w:r>
      <w:r w:rsidRPr="00A35EF0">
        <w:rPr>
          <w:rFonts w:ascii="Arial" w:hAnsi="Arial"/>
          <w:sz w:val="24"/>
          <w:szCs w:val="24"/>
        </w:rPr>
        <w:t>delivery system, elements of which may be leveraged on behalf of individual job seekers. Stakeholders analyze the information for gaps and overlaps to enhance coordination, collaboration</w:t>
      </w:r>
      <w:r w:rsidR="5D0755C5" w:rsidRPr="00A35EF0">
        <w:rPr>
          <w:rFonts w:ascii="Arial" w:hAnsi="Arial"/>
          <w:sz w:val="24"/>
          <w:szCs w:val="24"/>
        </w:rPr>
        <w:t>,</w:t>
      </w:r>
      <w:r w:rsidRPr="00A35EF0">
        <w:rPr>
          <w:rFonts w:ascii="Arial" w:hAnsi="Arial"/>
          <w:sz w:val="24"/>
          <w:szCs w:val="24"/>
        </w:rPr>
        <w:t xml:space="preserve"> and cost</w:t>
      </w:r>
      <w:r w:rsidR="1BCAF5EF">
        <w:rPr>
          <w:rFonts w:ascii="Arial" w:hAnsi="Arial"/>
          <w:sz w:val="24"/>
          <w:szCs w:val="24"/>
        </w:rPr>
        <w:t>-</w:t>
      </w:r>
      <w:r w:rsidRPr="00A35EF0">
        <w:rPr>
          <w:rFonts w:ascii="Arial" w:hAnsi="Arial"/>
          <w:sz w:val="24"/>
          <w:szCs w:val="24"/>
        </w:rPr>
        <w:t>sharing among stakeholders and to develop new policies to enhance employment opportunities for individuals with disabilities.</w:t>
      </w:r>
      <w:r w:rsidR="006706C8" w:rsidRPr="00A35EF0">
        <w:rPr>
          <w:rStyle w:val="FootnoteReference"/>
          <w:rFonts w:ascii="Arial" w:hAnsi="Arial"/>
          <w:sz w:val="24"/>
          <w:szCs w:val="24"/>
        </w:rPr>
        <w:footnoteReference w:id="57"/>
      </w:r>
    </w:p>
    <w:p w14:paraId="6D11457D" w14:textId="733E632F" w:rsidR="009D5224" w:rsidRPr="00DC700A" w:rsidRDefault="007A287D"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AJC</w:t>
      </w:r>
      <w:r w:rsidR="006F0A8B" w:rsidRPr="00A35EF0">
        <w:rPr>
          <w:rFonts w:ascii="Arial" w:hAnsi="Arial"/>
          <w:sz w:val="24"/>
        </w:rPr>
        <w:t xml:space="preserve"> </w:t>
      </w:r>
      <w:r w:rsidR="00F11FFF" w:rsidRPr="00A35EF0">
        <w:rPr>
          <w:rFonts w:ascii="Arial" w:hAnsi="Arial"/>
          <w:sz w:val="24"/>
        </w:rPr>
        <w:t>program</w:t>
      </w:r>
      <w:r w:rsidR="00972A14" w:rsidRPr="00A35EF0">
        <w:rPr>
          <w:rFonts w:ascii="Arial" w:hAnsi="Arial"/>
          <w:sz w:val="24"/>
        </w:rPr>
        <w:t>s</w:t>
      </w:r>
      <w:r w:rsidR="00F11FFF" w:rsidRPr="00A35EF0">
        <w:rPr>
          <w:rFonts w:ascii="Arial" w:hAnsi="Arial"/>
          <w:sz w:val="24"/>
        </w:rPr>
        <w:t xml:space="preserve"> </w:t>
      </w:r>
      <w:r w:rsidR="006F0A8B" w:rsidRPr="00A35EF0">
        <w:rPr>
          <w:rFonts w:ascii="Arial" w:hAnsi="Arial"/>
          <w:sz w:val="24"/>
        </w:rPr>
        <w:t xml:space="preserve">increase access to services to job seekers with </w:t>
      </w:r>
      <w:r w:rsidR="00690A3A" w:rsidRPr="00A35EF0">
        <w:rPr>
          <w:rFonts w:ascii="Arial" w:hAnsi="Arial"/>
          <w:sz w:val="24"/>
        </w:rPr>
        <w:t xml:space="preserve">disabilities and other </w:t>
      </w:r>
      <w:r w:rsidR="006F0A8B" w:rsidRPr="00A35EF0">
        <w:rPr>
          <w:rFonts w:ascii="Arial" w:hAnsi="Arial"/>
          <w:sz w:val="24"/>
        </w:rPr>
        <w:t>challenges to employment by offering all job seekers the opportunity to “map” career goals with available partners and resources.</w:t>
      </w:r>
    </w:p>
    <w:p w14:paraId="65503F64" w14:textId="55E9F0C2" w:rsidR="00FF5A93" w:rsidRPr="00DC700A" w:rsidRDefault="001D14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t>Job seekers are provided i</w:t>
      </w:r>
      <w:r w:rsidR="006F0A8B" w:rsidRPr="00A35EF0">
        <w:rPr>
          <w:rFonts w:ascii="Arial" w:hAnsi="Arial"/>
          <w:sz w:val="24"/>
        </w:rPr>
        <w:t>nformation on local labor</w:t>
      </w:r>
      <w:r w:rsidR="00BB685B" w:rsidRPr="00A35EF0">
        <w:rPr>
          <w:rFonts w:ascii="Arial" w:hAnsi="Arial"/>
          <w:sz w:val="24"/>
        </w:rPr>
        <w:t>-</w:t>
      </w:r>
      <w:r w:rsidR="006F0A8B" w:rsidRPr="00A35EF0">
        <w:rPr>
          <w:rFonts w:ascii="Arial" w:hAnsi="Arial"/>
          <w:sz w:val="24"/>
        </w:rPr>
        <w:t>market conditions and</w:t>
      </w:r>
      <w:r w:rsidRPr="00A35EF0">
        <w:rPr>
          <w:rFonts w:ascii="Arial" w:hAnsi="Arial"/>
          <w:sz w:val="24"/>
        </w:rPr>
        <w:t xml:space="preserve"> their potential impact on </w:t>
      </w:r>
      <w:r w:rsidR="006F0A8B" w:rsidRPr="00A35EF0">
        <w:rPr>
          <w:rFonts w:ascii="Arial" w:hAnsi="Arial"/>
          <w:sz w:val="24"/>
        </w:rPr>
        <w:t>the development of career goals and planning for implementing the requirements to achieve such goals.</w:t>
      </w:r>
    </w:p>
    <w:p w14:paraId="1CC7CBC2" w14:textId="4FAA9B56" w:rsidR="00A35EF0" w:rsidRPr="00DC700A" w:rsidRDefault="006F0A8B" w:rsidP="00DC700A">
      <w:pPr>
        <w:pStyle w:val="ListParagraph"/>
        <w:numPr>
          <w:ilvl w:val="0"/>
          <w:numId w:val="40"/>
        </w:numPr>
        <w:tabs>
          <w:tab w:val="clear" w:pos="360"/>
          <w:tab w:val="num" w:pos="720"/>
        </w:tabs>
        <w:spacing w:after="240" w:line="240" w:lineRule="auto"/>
        <w:ind w:left="720"/>
        <w:contextualSpacing w:val="0"/>
        <w:rPr>
          <w:rFonts w:ascii="Arial" w:hAnsi="Arial"/>
          <w:sz w:val="24"/>
        </w:rPr>
      </w:pPr>
      <w:r w:rsidRPr="00A35EF0">
        <w:rPr>
          <w:rFonts w:ascii="Arial" w:hAnsi="Arial"/>
          <w:sz w:val="24"/>
        </w:rPr>
        <w:lastRenderedPageBreak/>
        <w:t>Resource mapping occur</w:t>
      </w:r>
      <w:r w:rsidR="00FF5A93" w:rsidRPr="00A35EF0">
        <w:rPr>
          <w:rFonts w:ascii="Arial" w:hAnsi="Arial"/>
          <w:sz w:val="24"/>
        </w:rPr>
        <w:t>s</w:t>
      </w:r>
      <w:r w:rsidRPr="00A35EF0">
        <w:rPr>
          <w:rFonts w:ascii="Arial" w:hAnsi="Arial"/>
          <w:sz w:val="24"/>
        </w:rPr>
        <w:t xml:space="preserve"> in the context of an</w:t>
      </w:r>
      <w:r w:rsidR="003E1976" w:rsidRPr="00A35EF0">
        <w:rPr>
          <w:rFonts w:ascii="Arial" w:hAnsi="Arial"/>
          <w:sz w:val="24"/>
        </w:rPr>
        <w:t xml:space="preserve"> </w:t>
      </w:r>
      <w:r w:rsidR="00FF3CAC">
        <w:rPr>
          <w:rFonts w:ascii="Arial" w:hAnsi="Arial"/>
          <w:sz w:val="24"/>
        </w:rPr>
        <w:t>IRT</w:t>
      </w:r>
      <w:r w:rsidR="00BB685B" w:rsidRPr="00A35EF0">
        <w:rPr>
          <w:rFonts w:ascii="Arial" w:hAnsi="Arial"/>
          <w:sz w:val="24"/>
        </w:rPr>
        <w:t xml:space="preserve"> </w:t>
      </w:r>
      <w:r w:rsidR="00FF5A93" w:rsidRPr="00A35EF0">
        <w:rPr>
          <w:rFonts w:ascii="Arial" w:hAnsi="Arial"/>
          <w:sz w:val="24"/>
        </w:rPr>
        <w:t>(defined in Section 1.8.</w:t>
      </w:r>
      <w:r w:rsidR="00A84C24" w:rsidRPr="00A35EF0">
        <w:rPr>
          <w:rFonts w:ascii="Arial" w:hAnsi="Arial"/>
          <w:sz w:val="24"/>
        </w:rPr>
        <w:t>3</w:t>
      </w:r>
      <w:r w:rsidR="00FF5A93" w:rsidRPr="00A35EF0">
        <w:rPr>
          <w:rFonts w:ascii="Arial" w:hAnsi="Arial"/>
          <w:sz w:val="24"/>
        </w:rPr>
        <w:t>.2 of this Part I of the Resource Guide)</w:t>
      </w:r>
      <w:r w:rsidRPr="00A35EF0">
        <w:rPr>
          <w:rFonts w:ascii="Arial" w:hAnsi="Arial"/>
          <w:sz w:val="24"/>
        </w:rPr>
        <w:t xml:space="preserve"> in a comprehensive manner that includes partner buy-in to the provision of resources.</w:t>
      </w:r>
    </w:p>
    <w:p w14:paraId="66BA12D0" w14:textId="52AB40FB" w:rsidR="00A35EF0" w:rsidRPr="00A35EF0" w:rsidRDefault="00865E22" w:rsidP="00DC700A">
      <w:pPr>
        <w:pStyle w:val="Heading4"/>
        <w:spacing w:after="240"/>
      </w:pPr>
      <w:bookmarkStart w:id="63" w:name="_Toc176872410"/>
      <w:r w:rsidRPr="00352BA6">
        <w:t>1</w:t>
      </w:r>
      <w:r w:rsidR="006F0A8B" w:rsidRPr="00352BA6">
        <w:t>.8.</w:t>
      </w:r>
      <w:r w:rsidR="00F94775" w:rsidRPr="00352BA6">
        <w:t>4</w:t>
      </w:r>
      <w:r w:rsidR="006F0A8B" w:rsidRPr="00352BA6">
        <w:t xml:space="preserve"> Service Delivery, Training Services</w:t>
      </w:r>
      <w:bookmarkEnd w:id="63"/>
    </w:p>
    <w:p w14:paraId="5F1B764D" w14:textId="47E28A29" w:rsidR="009D5224" w:rsidRPr="00DC700A" w:rsidRDefault="006F0A8B" w:rsidP="00DC700A">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When providing training services</w:t>
      </w:r>
      <w:r w:rsidR="009C0C0B" w:rsidRPr="00A35EF0">
        <w:rPr>
          <w:rFonts w:ascii="Arial" w:hAnsi="Arial"/>
          <w:sz w:val="24"/>
          <w:szCs w:val="24"/>
        </w:rPr>
        <w:t xml:space="preserve"> for customers</w:t>
      </w:r>
      <w:r w:rsidRPr="00A35EF0">
        <w:rPr>
          <w:rFonts w:ascii="Arial" w:hAnsi="Arial"/>
          <w:sz w:val="24"/>
          <w:szCs w:val="24"/>
        </w:rPr>
        <w:t xml:space="preserve">, </w:t>
      </w:r>
      <w:r w:rsidR="007A287D" w:rsidRPr="00A35EF0">
        <w:rPr>
          <w:rFonts w:ascii="Arial" w:hAnsi="Arial"/>
          <w:sz w:val="24"/>
          <w:szCs w:val="24"/>
        </w:rPr>
        <w:t>AJC</w:t>
      </w:r>
      <w:r w:rsidRPr="00A35EF0">
        <w:rPr>
          <w:rFonts w:ascii="Arial" w:hAnsi="Arial"/>
          <w:sz w:val="24"/>
          <w:szCs w:val="24"/>
        </w:rPr>
        <w:t xml:space="preserve"> </w:t>
      </w:r>
      <w:r w:rsidR="00217F34" w:rsidRPr="00A35EF0">
        <w:rPr>
          <w:rFonts w:ascii="Arial" w:hAnsi="Arial"/>
          <w:sz w:val="24"/>
          <w:szCs w:val="24"/>
        </w:rPr>
        <w:t>program</w:t>
      </w:r>
      <w:r w:rsidR="00972A14" w:rsidRPr="00A35EF0">
        <w:rPr>
          <w:rFonts w:ascii="Arial" w:hAnsi="Arial"/>
          <w:sz w:val="24"/>
          <w:szCs w:val="24"/>
        </w:rPr>
        <w:t>s</w:t>
      </w:r>
      <w:r w:rsidR="00217F34" w:rsidRPr="00A35EF0">
        <w:rPr>
          <w:rFonts w:ascii="Arial" w:hAnsi="Arial"/>
          <w:sz w:val="24"/>
          <w:szCs w:val="24"/>
        </w:rPr>
        <w:t xml:space="preserve"> </w:t>
      </w:r>
      <w:r w:rsidRPr="00A35EF0">
        <w:rPr>
          <w:rFonts w:ascii="Arial" w:hAnsi="Arial"/>
          <w:sz w:val="24"/>
          <w:szCs w:val="24"/>
        </w:rPr>
        <w:t xml:space="preserve">collaborate with other agencies </w:t>
      </w:r>
      <w:r w:rsidR="00A84C24" w:rsidRPr="00A35EF0">
        <w:rPr>
          <w:rFonts w:ascii="Arial" w:hAnsi="Arial"/>
          <w:sz w:val="24"/>
          <w:szCs w:val="24"/>
        </w:rPr>
        <w:t xml:space="preserve">with </w:t>
      </w:r>
      <w:r w:rsidRPr="00A35EF0">
        <w:rPr>
          <w:rFonts w:ascii="Arial" w:hAnsi="Arial"/>
          <w:sz w:val="24"/>
          <w:szCs w:val="24"/>
        </w:rPr>
        <w:t xml:space="preserve">knowledge of promising practices </w:t>
      </w:r>
      <w:r w:rsidR="00A84C24" w:rsidRPr="00A35EF0">
        <w:rPr>
          <w:rFonts w:ascii="Arial" w:hAnsi="Arial"/>
          <w:sz w:val="24"/>
          <w:szCs w:val="24"/>
        </w:rPr>
        <w:t xml:space="preserve">to </w:t>
      </w:r>
      <w:r w:rsidRPr="00A35EF0">
        <w:rPr>
          <w:rFonts w:ascii="Arial" w:hAnsi="Arial"/>
          <w:sz w:val="24"/>
          <w:szCs w:val="24"/>
        </w:rPr>
        <w:t>address the unique needs of individuals with disabilities (e.g., physical, mental/cognitive, and sensory impairments).</w:t>
      </w:r>
    </w:p>
    <w:p w14:paraId="4590F5C5" w14:textId="7F2A78FD" w:rsidR="009D5224" w:rsidRPr="00236C51" w:rsidRDefault="006A55A8"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LWDB</w:t>
      </w:r>
      <w:r w:rsidR="00D3141C">
        <w:rPr>
          <w:rFonts w:ascii="Arial" w:hAnsi="Arial"/>
          <w:sz w:val="24"/>
          <w:szCs w:val="24"/>
        </w:rPr>
        <w:t>s</w:t>
      </w:r>
      <w:r w:rsidR="006F0A8B" w:rsidRPr="00A35EF0">
        <w:rPr>
          <w:rFonts w:ascii="Arial" w:hAnsi="Arial"/>
          <w:sz w:val="24"/>
          <w:szCs w:val="24"/>
        </w:rPr>
        <w:t xml:space="preserve"> develop policies that make Individual Training Accounts (ITAs) more flexible </w:t>
      </w:r>
      <w:r w:rsidR="00A84C24" w:rsidRPr="00A35EF0">
        <w:rPr>
          <w:rFonts w:ascii="Arial" w:hAnsi="Arial"/>
          <w:sz w:val="24"/>
          <w:szCs w:val="24"/>
        </w:rPr>
        <w:t xml:space="preserve">to </w:t>
      </w:r>
      <w:r w:rsidR="006F0A8B" w:rsidRPr="00A35EF0">
        <w:rPr>
          <w:rFonts w:ascii="Arial" w:hAnsi="Arial"/>
          <w:sz w:val="24"/>
          <w:szCs w:val="24"/>
        </w:rPr>
        <w:t xml:space="preserve">use </w:t>
      </w:r>
      <w:r w:rsidR="00107E6D">
        <w:rPr>
          <w:rFonts w:ascii="Arial" w:hAnsi="Arial"/>
          <w:sz w:val="24"/>
          <w:szCs w:val="24"/>
        </w:rPr>
        <w:t xml:space="preserve">for </w:t>
      </w:r>
      <w:r w:rsidR="006F0A8B" w:rsidRPr="00A35EF0">
        <w:rPr>
          <w:rFonts w:ascii="Arial" w:hAnsi="Arial"/>
          <w:sz w:val="24"/>
          <w:szCs w:val="24"/>
        </w:rPr>
        <w:t xml:space="preserve">training options </w:t>
      </w:r>
      <w:r w:rsidR="000E5B58" w:rsidRPr="00A35EF0">
        <w:rPr>
          <w:rFonts w:ascii="Arial" w:hAnsi="Arial"/>
          <w:sz w:val="24"/>
          <w:szCs w:val="24"/>
        </w:rPr>
        <w:t>to address the individual needs of</w:t>
      </w:r>
      <w:r w:rsidR="00690A3A" w:rsidRPr="00A35EF0">
        <w:rPr>
          <w:rFonts w:ascii="Arial" w:hAnsi="Arial"/>
          <w:sz w:val="24"/>
          <w:szCs w:val="24"/>
        </w:rPr>
        <w:t xml:space="preserve"> individuals with disabilities</w:t>
      </w:r>
      <w:r w:rsidR="000E5B58" w:rsidRPr="00A35EF0">
        <w:rPr>
          <w:rFonts w:ascii="Arial" w:hAnsi="Arial"/>
          <w:sz w:val="24"/>
          <w:szCs w:val="24"/>
        </w:rPr>
        <w:t xml:space="preserve"> using</w:t>
      </w:r>
      <w:r w:rsidR="00690A3A" w:rsidRPr="00A35EF0">
        <w:rPr>
          <w:rFonts w:ascii="Arial" w:hAnsi="Arial"/>
          <w:sz w:val="24"/>
          <w:szCs w:val="24"/>
        </w:rPr>
        <w:t xml:space="preserve"> </w:t>
      </w:r>
      <w:r w:rsidR="006F0A8B" w:rsidRPr="00A35EF0">
        <w:rPr>
          <w:rFonts w:ascii="Arial" w:hAnsi="Arial"/>
          <w:sz w:val="24"/>
          <w:szCs w:val="24"/>
        </w:rPr>
        <w:t xml:space="preserve">a wide variety of </w:t>
      </w:r>
      <w:r w:rsidR="00D3141C">
        <w:rPr>
          <w:rFonts w:ascii="Arial" w:hAnsi="Arial"/>
          <w:sz w:val="24"/>
          <w:szCs w:val="24"/>
        </w:rPr>
        <w:t>services</w:t>
      </w:r>
      <w:r w:rsidR="006F0A8B" w:rsidRPr="00A35EF0">
        <w:rPr>
          <w:rFonts w:ascii="Arial" w:hAnsi="Arial"/>
          <w:sz w:val="24"/>
          <w:szCs w:val="24"/>
        </w:rPr>
        <w:t xml:space="preserve">, including </w:t>
      </w:r>
      <w:r w:rsidR="002C24BF" w:rsidRPr="00A35EF0">
        <w:rPr>
          <w:rFonts w:ascii="Arial" w:hAnsi="Arial"/>
          <w:sz w:val="24"/>
          <w:szCs w:val="24"/>
        </w:rPr>
        <w:t xml:space="preserve">training providers and community colleges </w:t>
      </w:r>
      <w:r w:rsidR="006F0A8B" w:rsidRPr="00A35EF0">
        <w:rPr>
          <w:rFonts w:ascii="Arial" w:hAnsi="Arial"/>
          <w:sz w:val="24"/>
          <w:szCs w:val="24"/>
        </w:rPr>
        <w:t>that provide individualized employment supports.</w:t>
      </w:r>
    </w:p>
    <w:p w14:paraId="479EE8E9" w14:textId="08CFD8BD" w:rsidR="009D5224" w:rsidRPr="00236C51" w:rsidRDefault="7B7254B5"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AJC</w:t>
      </w:r>
      <w:r w:rsidR="17999792" w:rsidRPr="00A35EF0">
        <w:rPr>
          <w:rFonts w:ascii="Arial" w:hAnsi="Arial"/>
          <w:sz w:val="24"/>
          <w:szCs w:val="24"/>
        </w:rPr>
        <w:t xml:space="preserve"> </w:t>
      </w:r>
      <w:r w:rsidR="3BBB69CF" w:rsidRPr="00A35EF0">
        <w:rPr>
          <w:rFonts w:ascii="Arial" w:hAnsi="Arial"/>
          <w:sz w:val="24"/>
          <w:szCs w:val="24"/>
        </w:rPr>
        <w:t xml:space="preserve">program </w:t>
      </w:r>
      <w:r w:rsidR="1C0692DB" w:rsidRPr="00A35EF0">
        <w:rPr>
          <w:rFonts w:ascii="Arial" w:hAnsi="Arial"/>
          <w:sz w:val="24"/>
          <w:szCs w:val="24"/>
        </w:rPr>
        <w:t xml:space="preserve">staff </w:t>
      </w:r>
      <w:r w:rsidR="17999792" w:rsidRPr="00A35EF0">
        <w:rPr>
          <w:rFonts w:ascii="Arial" w:hAnsi="Arial"/>
          <w:sz w:val="24"/>
          <w:szCs w:val="24"/>
        </w:rPr>
        <w:t>utilize customized employment, or a series of flexible, individualized strategies</w:t>
      </w:r>
      <w:r w:rsidR="2EBB5CF9" w:rsidRPr="00A35EF0">
        <w:rPr>
          <w:rFonts w:ascii="Arial" w:hAnsi="Arial"/>
          <w:sz w:val="24"/>
          <w:szCs w:val="24"/>
        </w:rPr>
        <w:t>,</w:t>
      </w:r>
      <w:r w:rsidR="17999792" w:rsidRPr="00A35EF0">
        <w:rPr>
          <w:rFonts w:ascii="Arial" w:hAnsi="Arial"/>
          <w:sz w:val="24"/>
          <w:szCs w:val="24"/>
        </w:rPr>
        <w:t xml:space="preserve"> leading to a negotiated relationship with an employer that focuses on addressing unmet needs and other specific value-added benefits to employers rather than solely relying on open, demand</w:t>
      </w:r>
      <w:r w:rsidR="1EB36FC3" w:rsidRPr="00A35EF0">
        <w:rPr>
          <w:rFonts w:ascii="Arial" w:hAnsi="Arial"/>
          <w:sz w:val="24"/>
          <w:szCs w:val="24"/>
        </w:rPr>
        <w:t>-</w:t>
      </w:r>
      <w:r w:rsidR="17999792" w:rsidRPr="00A35EF0">
        <w:rPr>
          <w:rFonts w:ascii="Arial" w:hAnsi="Arial"/>
          <w:sz w:val="24"/>
          <w:szCs w:val="24"/>
        </w:rPr>
        <w:t>job positions. Customized employment involves a highly individualized process of job</w:t>
      </w:r>
      <w:r w:rsidR="5D0755C5" w:rsidRPr="00A35EF0">
        <w:rPr>
          <w:rFonts w:ascii="Arial" w:hAnsi="Arial"/>
          <w:sz w:val="24"/>
          <w:szCs w:val="24"/>
        </w:rPr>
        <w:t xml:space="preserve"> </w:t>
      </w:r>
      <w:r w:rsidR="17999792" w:rsidRPr="00A35EF0">
        <w:rPr>
          <w:rFonts w:ascii="Arial" w:hAnsi="Arial"/>
          <w:sz w:val="24"/>
          <w:szCs w:val="24"/>
        </w:rPr>
        <w:t>seeker exploration, discovery, development of descriptive profile documents, customized employment planning, innovative representation methods, employer needs analysis</w:t>
      </w:r>
      <w:r w:rsidR="5D0755C5" w:rsidRPr="00A35EF0">
        <w:rPr>
          <w:rFonts w:ascii="Arial" w:hAnsi="Arial"/>
          <w:sz w:val="24"/>
          <w:szCs w:val="24"/>
        </w:rPr>
        <w:t>,</w:t>
      </w:r>
      <w:r w:rsidR="17999792" w:rsidRPr="00A35EF0">
        <w:rPr>
          <w:rFonts w:ascii="Arial" w:hAnsi="Arial"/>
          <w:sz w:val="24"/>
          <w:szCs w:val="24"/>
        </w:rPr>
        <w:t xml:space="preserve"> and representation by a job developer.</w:t>
      </w:r>
      <w:r w:rsidR="00E237B2" w:rsidRPr="00A35EF0">
        <w:rPr>
          <w:rStyle w:val="FootnoteReference"/>
          <w:rFonts w:ascii="Arial" w:hAnsi="Arial"/>
          <w:color w:val="000000"/>
          <w:sz w:val="24"/>
          <w:szCs w:val="24"/>
        </w:rPr>
        <w:footnoteReference w:id="58"/>
      </w:r>
    </w:p>
    <w:p w14:paraId="52DB1119" w14:textId="627C114B" w:rsidR="009D5224" w:rsidRPr="00236C51" w:rsidRDefault="000146CA"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 xml:space="preserve">AJC </w:t>
      </w:r>
      <w:r w:rsidR="00217F34" w:rsidRPr="00A35EF0">
        <w:rPr>
          <w:rFonts w:ascii="Arial" w:hAnsi="Arial"/>
          <w:sz w:val="24"/>
          <w:szCs w:val="24"/>
        </w:rPr>
        <w:t xml:space="preserve">program </w:t>
      </w:r>
      <w:r w:rsidR="009C0C0B" w:rsidRPr="00A35EF0">
        <w:rPr>
          <w:rFonts w:ascii="Arial" w:hAnsi="Arial"/>
          <w:sz w:val="24"/>
          <w:szCs w:val="24"/>
        </w:rPr>
        <w:t xml:space="preserve">staff </w:t>
      </w:r>
      <w:r w:rsidRPr="00A35EF0">
        <w:rPr>
          <w:rFonts w:ascii="Arial" w:hAnsi="Arial"/>
          <w:sz w:val="24"/>
          <w:szCs w:val="24"/>
        </w:rPr>
        <w:t xml:space="preserve">offer </w:t>
      </w:r>
      <w:r w:rsidR="00DC040D" w:rsidRPr="00A35EF0">
        <w:rPr>
          <w:rFonts w:ascii="Arial" w:hAnsi="Arial"/>
          <w:sz w:val="24"/>
          <w:szCs w:val="24"/>
        </w:rPr>
        <w:t xml:space="preserve">training in </w:t>
      </w:r>
      <w:r w:rsidRPr="00A35EF0">
        <w:rPr>
          <w:rFonts w:ascii="Arial" w:hAnsi="Arial"/>
          <w:sz w:val="24"/>
          <w:szCs w:val="24"/>
        </w:rPr>
        <w:t>s</w:t>
      </w:r>
      <w:r w:rsidR="006F0A8B" w:rsidRPr="00A35EF0">
        <w:rPr>
          <w:rFonts w:ascii="Arial" w:hAnsi="Arial"/>
          <w:sz w:val="24"/>
          <w:szCs w:val="24"/>
        </w:rPr>
        <w:t>elf-employment strategies, including entrepreneurial training</w:t>
      </w:r>
      <w:r w:rsidR="00D97029" w:rsidRPr="00A35EF0">
        <w:rPr>
          <w:rFonts w:ascii="Arial" w:hAnsi="Arial"/>
          <w:sz w:val="24"/>
          <w:szCs w:val="24"/>
        </w:rPr>
        <w:t>,</w:t>
      </w:r>
      <w:r w:rsidR="006F0A8B" w:rsidRPr="00A35EF0">
        <w:rPr>
          <w:rFonts w:ascii="Arial" w:hAnsi="Arial"/>
          <w:sz w:val="24"/>
          <w:szCs w:val="24"/>
        </w:rPr>
        <w:t xml:space="preserve"> to adult and dislocated workers with disabilities and entrepreneurial work experiences for youth with disabilities. National and local self-employment resources are identified for small business development.</w:t>
      </w:r>
    </w:p>
    <w:p w14:paraId="3D5A7E6B" w14:textId="39334785" w:rsidR="009D5224" w:rsidRPr="00236C51" w:rsidRDefault="006F0A8B" w:rsidP="00236C51">
      <w:pPr>
        <w:pStyle w:val="ListParagraph"/>
        <w:numPr>
          <w:ilvl w:val="0"/>
          <w:numId w:val="41"/>
        </w:numPr>
        <w:tabs>
          <w:tab w:val="clear" w:pos="360"/>
          <w:tab w:val="num" w:pos="720"/>
        </w:tabs>
        <w:spacing w:after="240" w:line="240" w:lineRule="auto"/>
        <w:ind w:left="720"/>
        <w:contextualSpacing w:val="0"/>
        <w:rPr>
          <w:rFonts w:ascii="Arial" w:hAnsi="Arial"/>
          <w:sz w:val="24"/>
          <w:szCs w:val="24"/>
        </w:rPr>
      </w:pPr>
      <w:r w:rsidRPr="00A35EF0">
        <w:rPr>
          <w:rFonts w:ascii="Arial" w:hAnsi="Arial"/>
          <w:sz w:val="24"/>
          <w:szCs w:val="24"/>
        </w:rPr>
        <w:t>ITAs and other training and educational opportunities are available to all individuals with challenges to employment, including those with disabilities. These opportunities are available regardless of whether the job seeker’s ultimate goal is part-time or self-employment and such individuals are not “screened out” based on their preference.</w:t>
      </w:r>
    </w:p>
    <w:p w14:paraId="7CC329DA" w14:textId="2218B6D0" w:rsidR="00B752E3" w:rsidRPr="00352BA6" w:rsidRDefault="00B752E3" w:rsidP="00236C51">
      <w:pPr>
        <w:pStyle w:val="Heading4"/>
        <w:spacing w:after="240"/>
      </w:pPr>
      <w:bookmarkStart w:id="64" w:name="_Toc176872411"/>
      <w:r w:rsidRPr="00352BA6">
        <w:t>1.8.</w:t>
      </w:r>
      <w:r w:rsidR="00F94775" w:rsidRPr="00352BA6">
        <w:t>5</w:t>
      </w:r>
      <w:r w:rsidRPr="00352BA6">
        <w:t xml:space="preserve"> Service Delivery</w:t>
      </w:r>
      <w:r w:rsidR="00835876" w:rsidRPr="00352BA6">
        <w:t>,</w:t>
      </w:r>
      <w:r w:rsidRPr="00352BA6">
        <w:t xml:space="preserve"> Youth</w:t>
      </w:r>
      <w:bookmarkEnd w:id="64"/>
    </w:p>
    <w:p w14:paraId="602012A2" w14:textId="2E3CBE50" w:rsidR="00B752E3" w:rsidRPr="00236C51" w:rsidRDefault="00032478" w:rsidP="00236C51">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CC2446">
        <w:rPr>
          <w:rFonts w:ascii="Arial" w:hAnsi="Arial"/>
          <w:sz w:val="24"/>
          <w:szCs w:val="24"/>
        </w:rPr>
        <w:t>AJC</w:t>
      </w:r>
      <w:r w:rsidR="00217F34" w:rsidRPr="00CC2446">
        <w:rPr>
          <w:rFonts w:ascii="Arial" w:hAnsi="Arial"/>
          <w:sz w:val="24"/>
          <w:szCs w:val="24"/>
        </w:rPr>
        <w:t xml:space="preserve"> program</w:t>
      </w:r>
      <w:r w:rsidR="00812726" w:rsidRPr="00CC2446">
        <w:rPr>
          <w:rFonts w:ascii="Arial" w:hAnsi="Arial"/>
          <w:sz w:val="24"/>
          <w:szCs w:val="24"/>
        </w:rPr>
        <w:t xml:space="preserve"> </w:t>
      </w:r>
      <w:r w:rsidR="00972A14" w:rsidRPr="00CC2446">
        <w:rPr>
          <w:rFonts w:ascii="Arial" w:hAnsi="Arial"/>
          <w:sz w:val="24"/>
          <w:szCs w:val="24"/>
        </w:rPr>
        <w:t>s</w:t>
      </w:r>
      <w:r w:rsidR="00812726" w:rsidRPr="00CC2446">
        <w:rPr>
          <w:rFonts w:ascii="Arial" w:hAnsi="Arial"/>
          <w:sz w:val="24"/>
          <w:szCs w:val="24"/>
        </w:rPr>
        <w:t>taff</w:t>
      </w:r>
      <w:r w:rsidRPr="00CC2446">
        <w:rPr>
          <w:rFonts w:ascii="Arial" w:hAnsi="Arial"/>
          <w:sz w:val="24"/>
          <w:szCs w:val="24"/>
        </w:rPr>
        <w:t xml:space="preserve"> use the </w:t>
      </w:r>
      <w:hyperlink r:id="rId38" w:history="1">
        <w:r w:rsidRPr="00CC2446">
          <w:rPr>
            <w:rStyle w:val="Hyperlink"/>
            <w:rFonts w:ascii="Arial" w:hAnsi="Arial"/>
            <w:sz w:val="24"/>
            <w:szCs w:val="24"/>
          </w:rPr>
          <w:t>Guideposts for Success</w:t>
        </w:r>
      </w:hyperlink>
      <w:r w:rsidRPr="00CC2446">
        <w:rPr>
          <w:rFonts w:ascii="Arial" w:hAnsi="Arial"/>
          <w:sz w:val="24"/>
          <w:szCs w:val="24"/>
        </w:rPr>
        <w:t>, which are a set of key educational and intervention strategies derived from both research and practice</w:t>
      </w:r>
      <w:r w:rsidRPr="00180D1B">
        <w:rPr>
          <w:rFonts w:ascii="Arial" w:hAnsi="Arial"/>
          <w:sz w:val="24"/>
          <w:szCs w:val="24"/>
        </w:rPr>
        <w:t xml:space="preserve"> that can make a positive difference in the lives of all youth, including those with disabilities. The Guideposts are divided into the following five components:</w:t>
      </w:r>
    </w:p>
    <w:p w14:paraId="1054A909" w14:textId="7C3428E7" w:rsidR="00B73383" w:rsidRPr="00236C51" w:rsidRDefault="00B752E3" w:rsidP="00236C51">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School-based preparatory experiences based on meaningful, accurate, and relevant indicators of student learning and skills. Examples include:</w:t>
      </w:r>
    </w:p>
    <w:p w14:paraId="1AE56E87" w14:textId="4377015C" w:rsidR="00B752E3" w:rsidRPr="00180D1B" w:rsidRDefault="00B752E3" w:rsidP="005A023B">
      <w:pPr>
        <w:pStyle w:val="ListParagraph"/>
        <w:numPr>
          <w:ilvl w:val="2"/>
          <w:numId w:val="42"/>
        </w:numPr>
        <w:tabs>
          <w:tab w:val="clear" w:pos="1800"/>
          <w:tab w:val="num" w:pos="2160"/>
        </w:tabs>
        <w:spacing w:line="240" w:lineRule="auto"/>
        <w:ind w:left="2160"/>
        <w:rPr>
          <w:rFonts w:ascii="Arial" w:hAnsi="Arial"/>
          <w:sz w:val="24"/>
          <w:szCs w:val="24"/>
        </w:rPr>
      </w:pPr>
      <w:r w:rsidRPr="00180D1B">
        <w:rPr>
          <w:rFonts w:ascii="Arial" w:hAnsi="Arial"/>
          <w:sz w:val="24"/>
          <w:szCs w:val="24"/>
        </w:rPr>
        <w:lastRenderedPageBreak/>
        <w:t>Access to curricular and program options based on universal design</w:t>
      </w:r>
      <w:r w:rsidR="00F059CA" w:rsidRPr="00180D1B">
        <w:rPr>
          <w:rStyle w:val="FootnoteReference"/>
          <w:rFonts w:ascii="Arial" w:hAnsi="Arial"/>
          <w:sz w:val="24"/>
          <w:szCs w:val="24"/>
        </w:rPr>
        <w:footnoteReference w:id="59"/>
      </w:r>
    </w:p>
    <w:p w14:paraId="6BA2158A" w14:textId="0F20FDFD" w:rsidR="00B752E3" w:rsidRPr="000B0063" w:rsidRDefault="00B752E3" w:rsidP="00972637">
      <w:pPr>
        <w:pStyle w:val="ListParagraph"/>
        <w:numPr>
          <w:ilvl w:val="2"/>
          <w:numId w:val="42"/>
        </w:numPr>
        <w:tabs>
          <w:tab w:val="clear" w:pos="1800"/>
          <w:tab w:val="num" w:pos="2160"/>
        </w:tabs>
        <w:spacing w:after="240" w:line="240" w:lineRule="auto"/>
        <w:ind w:left="2160"/>
        <w:contextualSpacing w:val="0"/>
        <w:rPr>
          <w:rFonts w:ascii="Arial" w:hAnsi="Arial"/>
          <w:sz w:val="24"/>
          <w:szCs w:val="24"/>
        </w:rPr>
      </w:pPr>
      <w:r w:rsidRPr="00180D1B">
        <w:rPr>
          <w:rFonts w:ascii="Arial" w:hAnsi="Arial"/>
          <w:sz w:val="24"/>
          <w:szCs w:val="24"/>
        </w:rPr>
        <w:t>Access to individual learning accommodations</w:t>
      </w:r>
    </w:p>
    <w:p w14:paraId="48CB9795" w14:textId="5A5803DD" w:rsidR="00FF5A93" w:rsidRPr="000B0063" w:rsidRDefault="00B752E3" w:rsidP="00972637">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Career preparation and work-based learning experiences that provide opportunities to form and develop aspirations and to make informed choices about careers. Examples include:</w:t>
      </w:r>
    </w:p>
    <w:p w14:paraId="4582FD81"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job-shadowing and internships that are coordinated with schools and businesses</w:t>
      </w:r>
    </w:p>
    <w:p w14:paraId="4D44178D" w14:textId="77777777" w:rsidR="00B752E3" w:rsidRPr="00180D1B" w:rsidRDefault="00B752E3" w:rsidP="005A023B">
      <w:pPr>
        <w:pStyle w:val="ListParagraph"/>
        <w:numPr>
          <w:ilvl w:val="2"/>
          <w:numId w:val="42"/>
        </w:numPr>
        <w:tabs>
          <w:tab w:val="clear" w:pos="1800"/>
        </w:tabs>
        <w:spacing w:line="240" w:lineRule="auto"/>
        <w:ind w:left="2160"/>
        <w:rPr>
          <w:rFonts w:ascii="Arial" w:hAnsi="Arial"/>
          <w:sz w:val="24"/>
          <w:szCs w:val="24"/>
        </w:rPr>
      </w:pPr>
      <w:r w:rsidRPr="00180D1B">
        <w:rPr>
          <w:rFonts w:ascii="Arial" w:hAnsi="Arial"/>
          <w:sz w:val="24"/>
          <w:szCs w:val="24"/>
        </w:rPr>
        <w:t>Participation in service learning</w:t>
      </w:r>
    </w:p>
    <w:p w14:paraId="1C8A396C" w14:textId="082B4775" w:rsidR="00B752E3" w:rsidRPr="000B0063" w:rsidRDefault="00B752E3" w:rsidP="00972637">
      <w:pPr>
        <w:pStyle w:val="ListParagraph"/>
        <w:numPr>
          <w:ilvl w:val="2"/>
          <w:numId w:val="42"/>
        </w:numPr>
        <w:tabs>
          <w:tab w:val="clear" w:pos="1800"/>
        </w:tabs>
        <w:spacing w:after="240" w:line="240" w:lineRule="auto"/>
        <w:ind w:left="2160"/>
        <w:contextualSpacing w:val="0"/>
        <w:rPr>
          <w:rFonts w:ascii="Arial" w:hAnsi="Arial"/>
          <w:sz w:val="24"/>
          <w:szCs w:val="24"/>
        </w:rPr>
      </w:pPr>
      <w:r w:rsidRPr="00180D1B">
        <w:rPr>
          <w:rFonts w:ascii="Arial" w:hAnsi="Arial"/>
          <w:sz w:val="24"/>
          <w:szCs w:val="24"/>
        </w:rPr>
        <w:t>Participation in programming that leverages the individualize</w:t>
      </w:r>
      <w:r w:rsidR="0000073E" w:rsidRPr="00180D1B">
        <w:rPr>
          <w:rFonts w:ascii="Arial" w:hAnsi="Arial"/>
          <w:sz w:val="24"/>
          <w:szCs w:val="24"/>
        </w:rPr>
        <w:t>d</w:t>
      </w:r>
      <w:r w:rsidRPr="00180D1B">
        <w:rPr>
          <w:rFonts w:ascii="Arial" w:hAnsi="Arial"/>
          <w:sz w:val="24"/>
          <w:szCs w:val="24"/>
        </w:rPr>
        <w:t xml:space="preserve"> service strateg</w:t>
      </w:r>
      <w:r w:rsidR="0000073E" w:rsidRPr="00180D1B">
        <w:rPr>
          <w:rFonts w:ascii="Arial" w:hAnsi="Arial"/>
          <w:sz w:val="24"/>
          <w:szCs w:val="24"/>
        </w:rPr>
        <w:t>ies</w:t>
      </w:r>
      <w:r w:rsidRPr="00180D1B">
        <w:rPr>
          <w:rFonts w:ascii="Arial" w:hAnsi="Arial"/>
          <w:sz w:val="24"/>
          <w:szCs w:val="24"/>
        </w:rPr>
        <w:t xml:space="preserve"> and is aligned with career pathways</w:t>
      </w:r>
    </w:p>
    <w:p w14:paraId="3DB365EA" w14:textId="297F7DD4" w:rsidR="00B73383" w:rsidRPr="000B0063" w:rsidRDefault="00B752E3" w:rsidP="00972637">
      <w:pPr>
        <w:pStyle w:val="ListParagraph"/>
        <w:numPr>
          <w:ilvl w:val="1"/>
          <w:numId w:val="42"/>
        </w:numPr>
        <w:tabs>
          <w:tab w:val="clear" w:pos="1080"/>
          <w:tab w:val="left" w:pos="1440"/>
        </w:tabs>
        <w:spacing w:after="240" w:line="240" w:lineRule="auto"/>
        <w:ind w:left="1440"/>
        <w:contextualSpacing w:val="0"/>
        <w:rPr>
          <w:rFonts w:ascii="Arial" w:hAnsi="Arial"/>
          <w:sz w:val="24"/>
          <w:szCs w:val="24"/>
        </w:rPr>
      </w:pPr>
      <w:r w:rsidRPr="00180D1B">
        <w:rPr>
          <w:rFonts w:ascii="Arial" w:hAnsi="Arial"/>
          <w:sz w:val="24"/>
          <w:szCs w:val="24"/>
        </w:rPr>
        <w:t>Youth development and leadership activities that support self-identity, self-esteem</w:t>
      </w:r>
      <w:r w:rsidR="00621450" w:rsidRPr="00180D1B">
        <w:rPr>
          <w:rFonts w:ascii="Arial" w:hAnsi="Arial"/>
          <w:sz w:val="24"/>
          <w:szCs w:val="24"/>
        </w:rPr>
        <w:t>,</w:t>
      </w:r>
      <w:r w:rsidRPr="00180D1B">
        <w:rPr>
          <w:rFonts w:ascii="Arial" w:hAnsi="Arial"/>
          <w:sz w:val="24"/>
          <w:szCs w:val="24"/>
        </w:rPr>
        <w:t xml:space="preserve"> and self-advocacy skill building as well as exposure to peer and adult role models. Examples include:</w:t>
      </w:r>
    </w:p>
    <w:p w14:paraId="265990E9" w14:textId="52F08D0A"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Access to peer-to-peer mentoring activities and exposure to role models in a variety of contexts including work settings</w:t>
      </w:r>
    </w:p>
    <w:p w14:paraId="5518F862" w14:textId="77777777" w:rsidR="00B752E3" w:rsidRPr="00180D1B" w:rsidRDefault="00B752E3" w:rsidP="005A023B">
      <w:pPr>
        <w:pStyle w:val="ListParagraph"/>
        <w:numPr>
          <w:ilvl w:val="0"/>
          <w:numId w:val="43"/>
        </w:numPr>
        <w:tabs>
          <w:tab w:val="clear" w:pos="1080"/>
          <w:tab w:val="num" w:pos="2160"/>
        </w:tabs>
        <w:spacing w:line="240" w:lineRule="auto"/>
        <w:ind w:left="2160"/>
        <w:rPr>
          <w:rFonts w:ascii="Arial" w:hAnsi="Arial"/>
          <w:sz w:val="24"/>
          <w:szCs w:val="24"/>
        </w:rPr>
      </w:pPr>
      <w:r w:rsidRPr="00180D1B">
        <w:rPr>
          <w:rFonts w:ascii="Arial" w:hAnsi="Arial"/>
          <w:sz w:val="24"/>
          <w:szCs w:val="24"/>
        </w:rPr>
        <w:t>Involvement in the decision-making processes of AJC</w:t>
      </w:r>
      <w:r w:rsidR="00217F34" w:rsidRPr="00180D1B">
        <w:rPr>
          <w:rFonts w:ascii="Arial" w:hAnsi="Arial"/>
          <w:sz w:val="24"/>
          <w:szCs w:val="24"/>
        </w:rPr>
        <w:t xml:space="preserve"> program</w:t>
      </w:r>
      <w:r w:rsidRPr="00180D1B">
        <w:rPr>
          <w:rFonts w:ascii="Arial" w:hAnsi="Arial"/>
          <w:sz w:val="24"/>
          <w:szCs w:val="24"/>
        </w:rPr>
        <w:t>s</w:t>
      </w:r>
    </w:p>
    <w:p w14:paraId="5D902413" w14:textId="6DBBAABD" w:rsidR="003E5DC1" w:rsidRPr="000B0063" w:rsidRDefault="00B752E3" w:rsidP="00972637">
      <w:pPr>
        <w:pStyle w:val="ListParagraph"/>
        <w:numPr>
          <w:ilvl w:val="0"/>
          <w:numId w:val="43"/>
        </w:numPr>
        <w:tabs>
          <w:tab w:val="num" w:pos="720"/>
          <w:tab w:val="num" w:pos="2160"/>
        </w:tabs>
        <w:spacing w:after="240" w:line="240" w:lineRule="auto"/>
        <w:ind w:left="2160"/>
        <w:contextualSpacing w:val="0"/>
        <w:rPr>
          <w:rFonts w:ascii="Arial" w:hAnsi="Arial"/>
          <w:sz w:val="24"/>
          <w:szCs w:val="24"/>
        </w:rPr>
      </w:pPr>
      <w:r w:rsidRPr="00180D1B">
        <w:rPr>
          <w:rFonts w:ascii="Arial" w:hAnsi="Arial"/>
          <w:sz w:val="24"/>
          <w:szCs w:val="24"/>
        </w:rPr>
        <w:t>Clear information concerning relevant laws, and rights related to having a disability</w:t>
      </w:r>
    </w:p>
    <w:p w14:paraId="0BF154FB" w14:textId="5B41C0E2" w:rsidR="00DD38D3" w:rsidRPr="000B0063" w:rsidRDefault="00B752E3" w:rsidP="00972637">
      <w:pPr>
        <w:pStyle w:val="ListParagraph"/>
        <w:numPr>
          <w:ilvl w:val="0"/>
          <w:numId w:val="44"/>
        </w:numPr>
        <w:tabs>
          <w:tab w:val="clear" w:pos="360"/>
        </w:tabs>
        <w:spacing w:after="240" w:line="240" w:lineRule="auto"/>
        <w:ind w:left="1440"/>
        <w:contextualSpacing w:val="0"/>
        <w:rPr>
          <w:rFonts w:ascii="Arial" w:hAnsi="Arial"/>
          <w:sz w:val="24"/>
          <w:szCs w:val="24"/>
        </w:rPr>
      </w:pPr>
      <w:r w:rsidRPr="00180D1B">
        <w:rPr>
          <w:rFonts w:ascii="Arial" w:hAnsi="Arial"/>
          <w:sz w:val="24"/>
          <w:szCs w:val="24"/>
        </w:rPr>
        <w:t>Connecting activities, including knowledge of transportation, health care, housing</w:t>
      </w:r>
      <w:r w:rsidR="00621450" w:rsidRPr="00180D1B">
        <w:rPr>
          <w:rFonts w:ascii="Arial" w:hAnsi="Arial"/>
          <w:sz w:val="24"/>
          <w:szCs w:val="24"/>
        </w:rPr>
        <w:t>,</w:t>
      </w:r>
      <w:r w:rsidRPr="00180D1B">
        <w:rPr>
          <w:rFonts w:ascii="Arial" w:hAnsi="Arial"/>
          <w:sz w:val="24"/>
          <w:szCs w:val="24"/>
        </w:rPr>
        <w:t xml:space="preserve"> and financial planning. Examples include:</w:t>
      </w:r>
    </w:p>
    <w:p w14:paraId="6B1AF9E2"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Information about financial literacy and assessments that identify unmet needs regarding money management, benefits planning, debt reduction, and strategies to improve credit scores</w:t>
      </w:r>
    </w:p>
    <w:p w14:paraId="04F14E70" w14:textId="77777777" w:rsidR="00B752E3" w:rsidRPr="00180D1B" w:rsidRDefault="00B752E3" w:rsidP="005A023B">
      <w:pPr>
        <w:pStyle w:val="PlainText"/>
        <w:numPr>
          <w:ilvl w:val="0"/>
          <w:numId w:val="45"/>
        </w:numPr>
        <w:tabs>
          <w:tab w:val="clear" w:pos="1080"/>
          <w:tab w:val="num" w:pos="2160"/>
        </w:tabs>
        <w:ind w:left="2160"/>
        <w:rPr>
          <w:rFonts w:ascii="Arial" w:hAnsi="Arial"/>
          <w:sz w:val="24"/>
          <w:szCs w:val="24"/>
        </w:rPr>
      </w:pPr>
      <w:r w:rsidRPr="00180D1B">
        <w:rPr>
          <w:rFonts w:ascii="Arial" w:hAnsi="Arial"/>
          <w:sz w:val="24"/>
          <w:szCs w:val="24"/>
        </w:rPr>
        <w:t>Instruction on navigating public transportation systems available within their communities</w:t>
      </w:r>
    </w:p>
    <w:p w14:paraId="0F2667F8" w14:textId="5DD47B6A" w:rsidR="00B752E3" w:rsidRPr="000B0063" w:rsidRDefault="00B752E3" w:rsidP="000B0063">
      <w:pPr>
        <w:pStyle w:val="PlainText"/>
        <w:numPr>
          <w:ilvl w:val="0"/>
          <w:numId w:val="45"/>
        </w:numPr>
        <w:tabs>
          <w:tab w:val="clear" w:pos="1080"/>
          <w:tab w:val="num" w:pos="2160"/>
        </w:tabs>
        <w:spacing w:after="240"/>
        <w:ind w:left="2160"/>
        <w:rPr>
          <w:rFonts w:ascii="Arial" w:hAnsi="Arial"/>
          <w:sz w:val="24"/>
          <w:szCs w:val="24"/>
        </w:rPr>
      </w:pPr>
      <w:r w:rsidRPr="00180D1B">
        <w:rPr>
          <w:rFonts w:ascii="Arial" w:hAnsi="Arial"/>
          <w:sz w:val="24"/>
          <w:szCs w:val="24"/>
        </w:rPr>
        <w:t>Access to qualified individuals to provide advising and navigation of health care coverage provided under the Affordable Care Act, including links to resources to help with health</w:t>
      </w:r>
      <w:r w:rsidR="000735B0">
        <w:rPr>
          <w:rFonts w:ascii="Arial" w:hAnsi="Arial"/>
          <w:sz w:val="24"/>
          <w:szCs w:val="24"/>
        </w:rPr>
        <w:t xml:space="preserve"> </w:t>
      </w:r>
      <w:r w:rsidRPr="00180D1B">
        <w:rPr>
          <w:rFonts w:ascii="Arial" w:hAnsi="Arial"/>
          <w:sz w:val="24"/>
          <w:szCs w:val="24"/>
        </w:rPr>
        <w:t>care navigation to identify an appropriate plan as part of a health exchange</w:t>
      </w:r>
    </w:p>
    <w:p w14:paraId="7A5FA4CC" w14:textId="7A8780AE" w:rsidR="00FF5A93" w:rsidRPr="000B0063" w:rsidRDefault="00B752E3" w:rsidP="000B0063">
      <w:pPr>
        <w:pStyle w:val="ListParagraph"/>
        <w:numPr>
          <w:ilvl w:val="1"/>
          <w:numId w:val="42"/>
        </w:numPr>
        <w:tabs>
          <w:tab w:val="clear" w:pos="1080"/>
          <w:tab w:val="num" w:pos="1440"/>
        </w:tabs>
        <w:spacing w:after="240" w:line="240" w:lineRule="auto"/>
        <w:ind w:left="1440"/>
        <w:contextualSpacing w:val="0"/>
        <w:rPr>
          <w:rFonts w:ascii="Arial" w:hAnsi="Arial"/>
          <w:sz w:val="24"/>
          <w:szCs w:val="24"/>
        </w:rPr>
      </w:pPr>
      <w:r w:rsidRPr="00180D1B">
        <w:rPr>
          <w:rFonts w:ascii="Arial" w:hAnsi="Arial"/>
          <w:sz w:val="24"/>
          <w:szCs w:val="24"/>
        </w:rPr>
        <w:t>Family involvement and support, which encourages participation and involvement of parents, family members</w:t>
      </w:r>
      <w:r w:rsidR="00694059" w:rsidRPr="00180D1B">
        <w:rPr>
          <w:rFonts w:ascii="Arial" w:hAnsi="Arial"/>
          <w:sz w:val="24"/>
          <w:szCs w:val="24"/>
        </w:rPr>
        <w:t>,</w:t>
      </w:r>
      <w:r w:rsidRPr="00180D1B">
        <w:rPr>
          <w:rFonts w:ascii="Arial" w:hAnsi="Arial"/>
          <w:sz w:val="24"/>
          <w:szCs w:val="24"/>
        </w:rPr>
        <w:t xml:space="preserve"> and other caring adults. Examples include:</w:t>
      </w:r>
    </w:p>
    <w:p w14:paraId="42420E09" w14:textId="77777777" w:rsidR="00B752E3" w:rsidRPr="00180D1B" w:rsidRDefault="00072A58" w:rsidP="00972637">
      <w:pPr>
        <w:pStyle w:val="ListParagraph"/>
        <w:numPr>
          <w:ilvl w:val="0"/>
          <w:numId w:val="46"/>
        </w:numPr>
        <w:spacing w:line="240" w:lineRule="auto"/>
        <w:ind w:left="2160"/>
        <w:contextualSpacing w:val="0"/>
        <w:rPr>
          <w:rFonts w:ascii="Arial" w:hAnsi="Arial"/>
          <w:sz w:val="24"/>
          <w:szCs w:val="24"/>
        </w:rPr>
      </w:pPr>
      <w:r w:rsidRPr="00180D1B">
        <w:rPr>
          <w:rFonts w:ascii="Arial" w:hAnsi="Arial"/>
          <w:sz w:val="24"/>
          <w:szCs w:val="24"/>
        </w:rPr>
        <w:lastRenderedPageBreak/>
        <w:t xml:space="preserve">Providing </w:t>
      </w:r>
      <w:r w:rsidR="00B752E3" w:rsidRPr="00180D1B">
        <w:rPr>
          <w:rFonts w:ascii="Arial" w:hAnsi="Arial"/>
          <w:sz w:val="24"/>
          <w:szCs w:val="24"/>
        </w:rPr>
        <w:t>families and caring adults with access to medical, professional, and peer support networks</w:t>
      </w:r>
    </w:p>
    <w:p w14:paraId="0432F951" w14:textId="6FCA51B1" w:rsidR="00972637" w:rsidRPr="00972637" w:rsidRDefault="00B752E3" w:rsidP="00972637">
      <w:pPr>
        <w:pStyle w:val="ListParagraph"/>
        <w:numPr>
          <w:ilvl w:val="0"/>
          <w:numId w:val="46"/>
        </w:numPr>
        <w:spacing w:line="240" w:lineRule="auto"/>
        <w:ind w:left="2160"/>
        <w:rPr>
          <w:rFonts w:ascii="Arial" w:hAnsi="Arial"/>
          <w:sz w:val="24"/>
          <w:szCs w:val="24"/>
        </w:rPr>
      </w:pPr>
      <w:r w:rsidRPr="00180D1B">
        <w:rPr>
          <w:rFonts w:ascii="Arial" w:hAnsi="Arial"/>
          <w:sz w:val="24"/>
          <w:szCs w:val="24"/>
        </w:rPr>
        <w:t>Appoint</w:t>
      </w:r>
      <w:r w:rsidR="00072A58" w:rsidRPr="00180D1B">
        <w:rPr>
          <w:rFonts w:ascii="Arial" w:hAnsi="Arial"/>
          <w:sz w:val="24"/>
          <w:szCs w:val="24"/>
        </w:rPr>
        <w:t>ing</w:t>
      </w:r>
      <w:r w:rsidRPr="00180D1B">
        <w:rPr>
          <w:rFonts w:ascii="Arial" w:hAnsi="Arial"/>
          <w:sz w:val="24"/>
          <w:szCs w:val="24"/>
        </w:rPr>
        <w:t xml:space="preserve"> parents and caring adults to advisory committees</w:t>
      </w:r>
    </w:p>
    <w:p w14:paraId="65076381" w14:textId="2DF4693C" w:rsidR="00B752E3" w:rsidRPr="00972637" w:rsidRDefault="00B752E3" w:rsidP="00972637">
      <w:pPr>
        <w:pStyle w:val="ListParagraph"/>
        <w:numPr>
          <w:ilvl w:val="0"/>
          <w:numId w:val="46"/>
        </w:numPr>
        <w:spacing w:after="240" w:line="240" w:lineRule="auto"/>
        <w:ind w:left="2160"/>
        <w:contextualSpacing w:val="0"/>
        <w:rPr>
          <w:rFonts w:ascii="Arial" w:hAnsi="Arial"/>
          <w:sz w:val="24"/>
          <w:szCs w:val="24"/>
        </w:rPr>
      </w:pPr>
      <w:r w:rsidRPr="00180D1B">
        <w:rPr>
          <w:rFonts w:ascii="Arial" w:hAnsi="Arial"/>
          <w:sz w:val="24"/>
          <w:szCs w:val="24"/>
        </w:rPr>
        <w:t>Solicit</w:t>
      </w:r>
      <w:r w:rsidR="00072A58" w:rsidRPr="00180D1B">
        <w:rPr>
          <w:rFonts w:ascii="Arial" w:hAnsi="Arial"/>
          <w:sz w:val="24"/>
          <w:szCs w:val="24"/>
        </w:rPr>
        <w:t>ing</w:t>
      </w:r>
      <w:r w:rsidRPr="00180D1B">
        <w:rPr>
          <w:rFonts w:ascii="Arial" w:hAnsi="Arial"/>
          <w:sz w:val="24"/>
          <w:szCs w:val="24"/>
        </w:rPr>
        <w:t xml:space="preserve"> input from parents and other caring adults about the youth’s strengths and interests related to career development</w:t>
      </w:r>
    </w:p>
    <w:p w14:paraId="08D3FD34" w14:textId="5B88A8DC" w:rsidR="00836503" w:rsidRPr="00972637" w:rsidRDefault="0083650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00180D1B">
        <w:rPr>
          <w:rFonts w:ascii="Arial" w:hAnsi="Arial"/>
          <w:sz w:val="24"/>
          <w:szCs w:val="24"/>
        </w:rPr>
        <w:t>AJC programs provide language access and make materials available that reflect all spoken languages in the home</w:t>
      </w:r>
      <w:r w:rsidR="002E0F6A">
        <w:rPr>
          <w:rFonts w:ascii="Arial" w:hAnsi="Arial"/>
          <w:sz w:val="24"/>
          <w:szCs w:val="24"/>
        </w:rPr>
        <w:t xml:space="preserve"> to assist in promoting family involvement and support</w:t>
      </w:r>
      <w:r w:rsidRPr="00180D1B">
        <w:rPr>
          <w:rFonts w:ascii="Arial" w:hAnsi="Arial"/>
          <w:sz w:val="24"/>
          <w:szCs w:val="24"/>
        </w:rPr>
        <w:t>.</w:t>
      </w:r>
    </w:p>
    <w:p w14:paraId="43ED5A7F" w14:textId="20C08426"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temporary internships within AJC</w:t>
      </w:r>
      <w:r w:rsidR="00217F34" w:rsidRPr="1C1AE93B">
        <w:rPr>
          <w:rFonts w:ascii="Arial" w:hAnsi="Arial"/>
          <w:sz w:val="24"/>
          <w:szCs w:val="24"/>
        </w:rPr>
        <w:t xml:space="preserve"> program</w:t>
      </w:r>
      <w:r w:rsidRPr="1C1AE93B">
        <w:rPr>
          <w:rFonts w:ascii="Arial" w:hAnsi="Arial"/>
          <w:sz w:val="24"/>
          <w:szCs w:val="24"/>
        </w:rPr>
        <w:t>s to prepare youth for transitioning to employment, including interviewing and resume development. AJC</w:t>
      </w:r>
      <w:r w:rsidR="00217F34" w:rsidRPr="1C1AE93B">
        <w:rPr>
          <w:rFonts w:ascii="Arial" w:hAnsi="Arial"/>
          <w:sz w:val="24"/>
          <w:szCs w:val="24"/>
        </w:rPr>
        <w:t xml:space="preserve"> program</w:t>
      </w:r>
      <w:r w:rsidRPr="1C1AE93B">
        <w:rPr>
          <w:rFonts w:ascii="Arial" w:hAnsi="Arial"/>
          <w:sz w:val="24"/>
          <w:szCs w:val="24"/>
        </w:rPr>
        <w:t>s gain experience working alongside individuals with various disabilities, including Autism, low vision, mental health disabilit</w:t>
      </w:r>
      <w:r w:rsidR="003E5DC1" w:rsidRPr="1C1AE93B">
        <w:rPr>
          <w:rFonts w:ascii="Arial" w:hAnsi="Arial"/>
          <w:sz w:val="24"/>
          <w:szCs w:val="24"/>
        </w:rPr>
        <w:t>ies, and learning disabilities.</w:t>
      </w:r>
    </w:p>
    <w:p w14:paraId="38EF3D1C" w14:textId="1A6DEB73" w:rsidR="009D5224" w:rsidRPr="00972637" w:rsidRDefault="002B0A4E"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 xml:space="preserve">offer workshops using a train-the-trainer model in which </w:t>
      </w:r>
      <w:r w:rsidR="009B158C" w:rsidRPr="1C1AE93B">
        <w:rPr>
          <w:rFonts w:ascii="Arial" w:hAnsi="Arial"/>
          <w:sz w:val="24"/>
          <w:szCs w:val="24"/>
        </w:rPr>
        <w:t>State</w:t>
      </w:r>
      <w:r w:rsidRPr="1C1AE93B">
        <w:rPr>
          <w:rFonts w:ascii="Arial" w:hAnsi="Arial"/>
          <w:sz w:val="24"/>
          <w:szCs w:val="24"/>
        </w:rPr>
        <w:t xml:space="preserve"> transition coordinators for youth are trained in topics such as self-advocacy skills, self-identification of disability, and availability of benefits, services and supports.</w:t>
      </w:r>
    </w:p>
    <w:p w14:paraId="4868FE9F" w14:textId="22525158" w:rsidR="003E5DC1" w:rsidRPr="00972637" w:rsidRDefault="00B752E3" w:rsidP="00972637">
      <w:pPr>
        <w:pStyle w:val="ListParagraph"/>
        <w:numPr>
          <w:ilvl w:val="0"/>
          <w:numId w:val="42"/>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AJC </w:t>
      </w:r>
      <w:r w:rsidR="00217F34" w:rsidRPr="1C1AE93B">
        <w:rPr>
          <w:rFonts w:ascii="Arial" w:hAnsi="Arial"/>
          <w:sz w:val="24"/>
          <w:szCs w:val="24"/>
        </w:rPr>
        <w:t>program</w:t>
      </w:r>
      <w:r w:rsidR="00972A14" w:rsidRPr="1C1AE93B">
        <w:rPr>
          <w:rFonts w:ascii="Arial" w:hAnsi="Arial"/>
          <w:sz w:val="24"/>
          <w:szCs w:val="24"/>
        </w:rPr>
        <w:t>s</w:t>
      </w:r>
      <w:r w:rsidR="00217F34" w:rsidRPr="1C1AE93B">
        <w:rPr>
          <w:rFonts w:ascii="Arial" w:hAnsi="Arial"/>
          <w:sz w:val="24"/>
          <w:szCs w:val="24"/>
        </w:rPr>
        <w:t xml:space="preserve"> </w:t>
      </w:r>
      <w:r w:rsidRPr="1C1AE93B">
        <w:rPr>
          <w:rFonts w:ascii="Arial" w:hAnsi="Arial"/>
          <w:sz w:val="24"/>
          <w:szCs w:val="24"/>
        </w:rPr>
        <w:t>create accessible, youth-friendly integrated youth “zones,” areas where all youth, including youth with disabilities, can explore their interests and plan careers. Strategies include:</w:t>
      </w:r>
    </w:p>
    <w:p w14:paraId="2CF225D0" w14:textId="13F5AF32" w:rsidR="00217F34"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Offering tours and orientations to youth</w:t>
      </w:r>
    </w:p>
    <w:p w14:paraId="2CA16698" w14:textId="37D7EB39" w:rsidR="00C11B92" w:rsidRPr="00180D1B" w:rsidRDefault="00B752E3" w:rsidP="00A43148">
      <w:pPr>
        <w:pStyle w:val="ListParagraph"/>
        <w:numPr>
          <w:ilvl w:val="1"/>
          <w:numId w:val="42"/>
        </w:numPr>
        <w:tabs>
          <w:tab w:val="num" w:pos="720"/>
        </w:tabs>
        <w:spacing w:line="240" w:lineRule="auto"/>
        <w:ind w:left="1440"/>
        <w:rPr>
          <w:rFonts w:ascii="Arial" w:hAnsi="Arial"/>
          <w:sz w:val="24"/>
          <w:szCs w:val="24"/>
        </w:rPr>
      </w:pPr>
      <w:r w:rsidRPr="00180D1B">
        <w:rPr>
          <w:rFonts w:ascii="Arial" w:hAnsi="Arial"/>
          <w:sz w:val="24"/>
          <w:szCs w:val="24"/>
        </w:rPr>
        <w:t>Providing presentations about “zones” to community-based organizations that serve youth with disabilities</w:t>
      </w:r>
    </w:p>
    <w:p w14:paraId="096FD7DB" w14:textId="7C918665" w:rsidR="00B752E3" w:rsidRPr="00972637" w:rsidRDefault="00C11B92" w:rsidP="00972637">
      <w:pPr>
        <w:pStyle w:val="ListParagraph"/>
        <w:numPr>
          <w:ilvl w:val="1"/>
          <w:numId w:val="42"/>
        </w:numPr>
        <w:tabs>
          <w:tab w:val="num" w:pos="720"/>
        </w:tabs>
        <w:spacing w:after="240" w:line="240" w:lineRule="auto"/>
        <w:ind w:left="1440"/>
        <w:contextualSpacing w:val="0"/>
        <w:rPr>
          <w:rFonts w:ascii="Arial" w:hAnsi="Arial"/>
          <w:sz w:val="24"/>
          <w:szCs w:val="24"/>
        </w:rPr>
      </w:pPr>
      <w:r w:rsidRPr="00180D1B">
        <w:rPr>
          <w:rFonts w:ascii="Arial" w:hAnsi="Arial"/>
          <w:sz w:val="24"/>
          <w:szCs w:val="24"/>
        </w:rPr>
        <w:t>Providing youth services in satellite areas where youth naturally congregate such as community centers and malls</w:t>
      </w:r>
    </w:p>
    <w:p w14:paraId="1FA10DCA" w14:textId="54631B30" w:rsidR="006F0A8B" w:rsidRPr="00352BA6" w:rsidRDefault="00865E22" w:rsidP="00972637">
      <w:pPr>
        <w:pStyle w:val="Heading4"/>
        <w:spacing w:after="240"/>
      </w:pPr>
      <w:bookmarkStart w:id="65" w:name="_Toc176872412"/>
      <w:r w:rsidRPr="00352BA6">
        <w:t>1</w:t>
      </w:r>
      <w:r w:rsidR="006F0A8B" w:rsidRPr="00352BA6">
        <w:t>.8.</w:t>
      </w:r>
      <w:r w:rsidR="00F94775" w:rsidRPr="00352BA6">
        <w:t>6</w:t>
      </w:r>
      <w:r w:rsidR="006F0A8B" w:rsidRPr="00352BA6">
        <w:t xml:space="preserve"> Service Delivery, Provider Network (Adequacy and Payment)</w:t>
      </w:r>
      <w:bookmarkEnd w:id="65"/>
    </w:p>
    <w:p w14:paraId="545DBFE3" w14:textId="45AA2F86" w:rsidR="009D5224"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Arrangements are made for an adequate supply of </w:t>
      </w:r>
      <w:r w:rsidR="00453A73" w:rsidRPr="00180D1B">
        <w:rPr>
          <w:rFonts w:ascii="Arial" w:hAnsi="Arial"/>
          <w:sz w:val="24"/>
          <w:szCs w:val="24"/>
        </w:rPr>
        <w:t xml:space="preserve">eligible training </w:t>
      </w:r>
      <w:r w:rsidRPr="00180D1B">
        <w:rPr>
          <w:rFonts w:ascii="Arial" w:hAnsi="Arial"/>
          <w:sz w:val="24"/>
          <w:szCs w:val="24"/>
        </w:rPr>
        <w:t>providers (including</w:t>
      </w:r>
      <w:r w:rsidR="00636D4E" w:rsidRPr="00180D1B">
        <w:rPr>
          <w:rFonts w:ascii="Arial" w:hAnsi="Arial"/>
          <w:sz w:val="24"/>
          <w:szCs w:val="24"/>
        </w:rPr>
        <w:t>, but not limited to,</w:t>
      </w:r>
      <w:r w:rsidRPr="00180D1B">
        <w:rPr>
          <w:rFonts w:ascii="Arial" w:hAnsi="Arial"/>
          <w:sz w:val="24"/>
          <w:szCs w:val="24"/>
        </w:rPr>
        <w:t xml:space="preserve"> specialized service providers) </w:t>
      </w:r>
      <w:r w:rsidR="009C0C0B" w:rsidRPr="00180D1B">
        <w:rPr>
          <w:rFonts w:ascii="Arial" w:hAnsi="Arial"/>
          <w:sz w:val="24"/>
          <w:szCs w:val="24"/>
        </w:rPr>
        <w:t xml:space="preserve">to partner with the 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that have the requisite knowledge, expertise, and experience to address the needs of individuals with disabilities.</w:t>
      </w:r>
    </w:p>
    <w:p w14:paraId="1CFC7DE7" w14:textId="38CCDF8F" w:rsidR="00E43D80" w:rsidRPr="00972637" w:rsidRDefault="006F0A8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The LW</w:t>
      </w:r>
      <w:r w:rsidR="002477C3" w:rsidRPr="00180D1B">
        <w:rPr>
          <w:rFonts w:ascii="Arial" w:hAnsi="Arial"/>
          <w:sz w:val="24"/>
          <w:szCs w:val="24"/>
        </w:rPr>
        <w:t>D</w:t>
      </w:r>
      <w:r w:rsidRPr="00180D1B">
        <w:rPr>
          <w:rFonts w:ascii="Arial" w:hAnsi="Arial"/>
          <w:sz w:val="24"/>
          <w:szCs w:val="24"/>
        </w:rPr>
        <w:t xml:space="preserve">B develops and uses payment mechanisms that </w:t>
      </w:r>
      <w:r w:rsidR="00B17C69" w:rsidRPr="00180D1B">
        <w:rPr>
          <w:rFonts w:ascii="Arial" w:hAnsi="Arial"/>
          <w:sz w:val="24"/>
          <w:szCs w:val="24"/>
        </w:rPr>
        <w:t xml:space="preserve">incentivize </w:t>
      </w:r>
      <w:r w:rsidR="00453A73" w:rsidRPr="00180D1B">
        <w:rPr>
          <w:rFonts w:ascii="Arial" w:hAnsi="Arial"/>
          <w:sz w:val="24"/>
          <w:szCs w:val="24"/>
        </w:rPr>
        <w:t xml:space="preserve">eligible training </w:t>
      </w:r>
      <w:r w:rsidRPr="00180D1B">
        <w:rPr>
          <w:rFonts w:ascii="Arial" w:hAnsi="Arial"/>
          <w:sz w:val="24"/>
          <w:szCs w:val="24"/>
        </w:rPr>
        <w:t xml:space="preserve">providers </w:t>
      </w:r>
      <w:r w:rsidR="00453A73" w:rsidRPr="00180D1B">
        <w:rPr>
          <w:rFonts w:ascii="Arial" w:hAnsi="Arial"/>
          <w:sz w:val="24"/>
          <w:szCs w:val="24"/>
        </w:rPr>
        <w:t xml:space="preserve">to </w:t>
      </w:r>
      <w:r w:rsidRPr="00180D1B">
        <w:rPr>
          <w:rFonts w:ascii="Arial" w:hAnsi="Arial"/>
          <w:sz w:val="24"/>
          <w:szCs w:val="24"/>
        </w:rPr>
        <w:t>tak</w:t>
      </w:r>
      <w:r w:rsidR="00453A73" w:rsidRPr="00180D1B">
        <w:rPr>
          <w:rFonts w:ascii="Arial" w:hAnsi="Arial"/>
          <w:sz w:val="24"/>
          <w:szCs w:val="24"/>
        </w:rPr>
        <w:t>e</w:t>
      </w:r>
      <w:r w:rsidRPr="00180D1B">
        <w:rPr>
          <w:rFonts w:ascii="Arial" w:hAnsi="Arial"/>
          <w:sz w:val="24"/>
          <w:szCs w:val="24"/>
        </w:rPr>
        <w:t xml:space="preserve"> into consideration the a</w:t>
      </w:r>
      <w:r w:rsidR="00690A3A" w:rsidRPr="00180D1B">
        <w:rPr>
          <w:rFonts w:ascii="Arial" w:hAnsi="Arial"/>
          <w:sz w:val="24"/>
          <w:szCs w:val="24"/>
        </w:rPr>
        <w:t>d</w:t>
      </w:r>
      <w:r w:rsidRPr="00180D1B">
        <w:rPr>
          <w:rFonts w:ascii="Arial" w:hAnsi="Arial"/>
          <w:sz w:val="24"/>
          <w:szCs w:val="24"/>
        </w:rPr>
        <w:t xml:space="preserve">ditional costs of providing the individualized services and supports </w:t>
      </w:r>
      <w:r w:rsidR="000E5B58" w:rsidRPr="00180D1B">
        <w:rPr>
          <w:rFonts w:ascii="Arial" w:hAnsi="Arial"/>
          <w:sz w:val="24"/>
          <w:szCs w:val="24"/>
        </w:rPr>
        <w:t xml:space="preserve">that </w:t>
      </w:r>
      <w:r w:rsidRPr="00180D1B">
        <w:rPr>
          <w:rFonts w:ascii="Arial" w:hAnsi="Arial"/>
          <w:sz w:val="24"/>
          <w:szCs w:val="24"/>
        </w:rPr>
        <w:t xml:space="preserve">customers </w:t>
      </w:r>
      <w:r w:rsidR="00453A73" w:rsidRPr="00180D1B">
        <w:rPr>
          <w:rFonts w:ascii="Arial" w:hAnsi="Arial"/>
          <w:sz w:val="24"/>
          <w:szCs w:val="24"/>
        </w:rPr>
        <w:t xml:space="preserve">with disabilities or other particular challenges to employment may </w:t>
      </w:r>
      <w:r w:rsidRPr="00180D1B">
        <w:rPr>
          <w:rFonts w:ascii="Arial" w:hAnsi="Arial"/>
          <w:sz w:val="24"/>
          <w:szCs w:val="24"/>
        </w:rPr>
        <w:t xml:space="preserve">need. This may include a combination of the following strategies: </w:t>
      </w:r>
    </w:p>
    <w:p w14:paraId="0D4012EF" w14:textId="77777777" w:rsidR="006F0A8B" w:rsidRPr="00180D1B" w:rsidRDefault="00690A3A" w:rsidP="00F918AF">
      <w:pPr>
        <w:pStyle w:val="ListParagraph"/>
        <w:numPr>
          <w:ilvl w:val="0"/>
          <w:numId w:val="48"/>
        </w:numPr>
        <w:spacing w:line="240" w:lineRule="auto"/>
        <w:ind w:left="1440"/>
        <w:rPr>
          <w:rFonts w:ascii="Arial" w:hAnsi="Arial"/>
          <w:sz w:val="24"/>
          <w:szCs w:val="24"/>
        </w:rPr>
      </w:pPr>
      <w:r w:rsidRPr="00180D1B">
        <w:rPr>
          <w:rFonts w:ascii="Arial" w:hAnsi="Arial"/>
          <w:sz w:val="24"/>
          <w:szCs w:val="24"/>
        </w:rPr>
        <w:t>R</w:t>
      </w:r>
      <w:r w:rsidR="006F0A8B" w:rsidRPr="00180D1B">
        <w:rPr>
          <w:rFonts w:ascii="Arial" w:hAnsi="Arial"/>
          <w:sz w:val="24"/>
          <w:szCs w:val="24"/>
        </w:rPr>
        <w:t xml:space="preserve">eimbursement for the costs associated with providing reasonable accommodations, reasonable modifications, or specific auxiliary aids and services that a particular customer with a disability needs; </w:t>
      </w:r>
      <w:r w:rsidR="00453A73" w:rsidRPr="00180D1B">
        <w:rPr>
          <w:rFonts w:ascii="Arial" w:hAnsi="Arial"/>
          <w:sz w:val="24"/>
          <w:szCs w:val="24"/>
        </w:rPr>
        <w:t>and</w:t>
      </w:r>
    </w:p>
    <w:p w14:paraId="16B4821C" w14:textId="6DBDE139" w:rsidR="006F0A8B" w:rsidRPr="00972637" w:rsidRDefault="00690A3A" w:rsidP="00972637">
      <w:pPr>
        <w:pStyle w:val="ListParagraph"/>
        <w:numPr>
          <w:ilvl w:val="0"/>
          <w:numId w:val="48"/>
        </w:numPr>
        <w:spacing w:after="240" w:line="240" w:lineRule="auto"/>
        <w:ind w:left="1440"/>
        <w:contextualSpacing w:val="0"/>
        <w:rPr>
          <w:rFonts w:ascii="Arial" w:hAnsi="Arial"/>
          <w:sz w:val="24"/>
          <w:szCs w:val="24"/>
        </w:rPr>
      </w:pPr>
      <w:r w:rsidRPr="00180D1B">
        <w:rPr>
          <w:rFonts w:ascii="Arial" w:hAnsi="Arial"/>
          <w:sz w:val="24"/>
          <w:szCs w:val="24"/>
        </w:rPr>
        <w:lastRenderedPageBreak/>
        <w:t>T</w:t>
      </w:r>
      <w:r w:rsidR="006F0A8B" w:rsidRPr="00180D1B">
        <w:rPr>
          <w:rFonts w:ascii="Arial" w:hAnsi="Arial"/>
          <w:sz w:val="24"/>
          <w:szCs w:val="24"/>
        </w:rPr>
        <w:t xml:space="preserve">he infusion of provider incentives and service delivery requirements into the contractual agreements between provider entities and the workforce </w:t>
      </w:r>
      <w:r w:rsidR="000B48B4">
        <w:rPr>
          <w:rFonts w:ascii="Arial" w:hAnsi="Arial"/>
          <w:sz w:val="24"/>
          <w:szCs w:val="24"/>
        </w:rPr>
        <w:t>development</w:t>
      </w:r>
      <w:r w:rsidR="006F0A8B" w:rsidRPr="00180D1B">
        <w:rPr>
          <w:rFonts w:ascii="Arial" w:hAnsi="Arial"/>
          <w:sz w:val="24"/>
          <w:szCs w:val="24"/>
        </w:rPr>
        <w:t xml:space="preserve"> system.</w:t>
      </w:r>
    </w:p>
    <w:p w14:paraId="6874E6A5" w14:textId="79099FAB" w:rsidR="009D5224" w:rsidRPr="00972637" w:rsidRDefault="007A287D"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AJC</w:t>
      </w:r>
      <w:r w:rsidR="006F0A8B" w:rsidRPr="00180D1B">
        <w:rPr>
          <w:rFonts w:ascii="Arial" w:hAnsi="Arial"/>
          <w:sz w:val="24"/>
          <w:szCs w:val="24"/>
        </w:rPr>
        <w:t xml:space="preserve">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6F0A8B" w:rsidRPr="00180D1B">
        <w:rPr>
          <w:rFonts w:ascii="Arial" w:hAnsi="Arial"/>
          <w:sz w:val="24"/>
          <w:szCs w:val="24"/>
        </w:rPr>
        <w:t xml:space="preserve">consider becoming an </w:t>
      </w:r>
      <w:hyperlink r:id="rId39" w:history="1">
        <w:r w:rsidR="006F0A8B" w:rsidRPr="00180D1B">
          <w:rPr>
            <w:rStyle w:val="Hyperlink"/>
            <w:rFonts w:ascii="Arial" w:hAnsi="Arial"/>
            <w:sz w:val="24"/>
            <w:szCs w:val="24"/>
          </w:rPr>
          <w:t>Employment Network</w:t>
        </w:r>
      </w:hyperlink>
      <w:r w:rsidR="006F0A8B" w:rsidRPr="00180D1B">
        <w:rPr>
          <w:rFonts w:ascii="Arial" w:hAnsi="Arial"/>
          <w:sz w:val="24"/>
          <w:szCs w:val="24"/>
        </w:rPr>
        <w:t xml:space="preserve"> under the SSA </w:t>
      </w:r>
      <w:hyperlink r:id="rId40" w:history="1">
        <w:r w:rsidR="006F0A8B" w:rsidRPr="00180D1B">
          <w:rPr>
            <w:rStyle w:val="Hyperlink"/>
            <w:rFonts w:ascii="Arial" w:hAnsi="Arial"/>
            <w:sz w:val="24"/>
            <w:szCs w:val="24"/>
          </w:rPr>
          <w:t>Ticket to Work</w:t>
        </w:r>
      </w:hyperlink>
      <w:r w:rsidR="006F0A8B" w:rsidRPr="00180D1B">
        <w:rPr>
          <w:rFonts w:ascii="Arial" w:hAnsi="Arial"/>
          <w:sz w:val="24"/>
          <w:szCs w:val="24"/>
        </w:rPr>
        <w:t xml:space="preserve"> program or collaborat</w:t>
      </w:r>
      <w:r w:rsidR="002622C6" w:rsidRPr="00180D1B">
        <w:rPr>
          <w:rFonts w:ascii="Arial" w:hAnsi="Arial"/>
          <w:sz w:val="24"/>
          <w:szCs w:val="24"/>
        </w:rPr>
        <w:t>ing</w:t>
      </w:r>
      <w:r w:rsidR="006F0A8B" w:rsidRPr="00180D1B">
        <w:rPr>
          <w:rFonts w:ascii="Arial" w:hAnsi="Arial"/>
          <w:sz w:val="24"/>
          <w:szCs w:val="24"/>
        </w:rPr>
        <w:t xml:space="preserve"> with the </w:t>
      </w:r>
      <w:r w:rsidR="009B158C" w:rsidRPr="00180D1B">
        <w:rPr>
          <w:rFonts w:ascii="Arial" w:hAnsi="Arial"/>
          <w:sz w:val="24"/>
          <w:szCs w:val="24"/>
        </w:rPr>
        <w:t>State</w:t>
      </w:r>
      <w:r w:rsidR="006F0A8B" w:rsidRPr="00180D1B">
        <w:rPr>
          <w:rFonts w:ascii="Arial" w:hAnsi="Arial"/>
          <w:sz w:val="24"/>
          <w:szCs w:val="24"/>
        </w:rPr>
        <w:t xml:space="preserve"> VR agency through the </w:t>
      </w:r>
      <w:hyperlink r:id="rId41" w:history="1">
        <w:r w:rsidR="006F0A8B" w:rsidRPr="00180D1B">
          <w:rPr>
            <w:rStyle w:val="Hyperlink"/>
            <w:rFonts w:ascii="Arial" w:hAnsi="Arial"/>
            <w:sz w:val="24"/>
            <w:szCs w:val="24"/>
          </w:rPr>
          <w:t>Partnership Plus</w:t>
        </w:r>
      </w:hyperlink>
      <w:r w:rsidR="006F0A8B" w:rsidRPr="00180D1B">
        <w:rPr>
          <w:rFonts w:ascii="Arial" w:hAnsi="Arial"/>
          <w:sz w:val="24"/>
          <w:szCs w:val="24"/>
        </w:rPr>
        <w:t xml:space="preserve"> option under</w:t>
      </w:r>
      <w:r w:rsidR="00D56D74" w:rsidRPr="00180D1B">
        <w:rPr>
          <w:rFonts w:ascii="Arial" w:hAnsi="Arial"/>
          <w:sz w:val="24"/>
          <w:szCs w:val="24"/>
        </w:rPr>
        <w:t xml:space="preserve"> the</w:t>
      </w:r>
      <w:r w:rsidR="006F0A8B" w:rsidRPr="00180D1B">
        <w:rPr>
          <w:rFonts w:ascii="Arial" w:hAnsi="Arial"/>
          <w:sz w:val="24"/>
          <w:szCs w:val="24"/>
        </w:rPr>
        <w:t xml:space="preserve"> Ticket to Work program </w:t>
      </w:r>
      <w:r w:rsidR="00A84C24" w:rsidRPr="00180D1B">
        <w:rPr>
          <w:rFonts w:ascii="Arial" w:hAnsi="Arial"/>
          <w:sz w:val="24"/>
          <w:szCs w:val="24"/>
        </w:rPr>
        <w:t xml:space="preserve">to </w:t>
      </w:r>
      <w:r w:rsidR="006F0A8B" w:rsidRPr="00180D1B">
        <w:rPr>
          <w:rFonts w:ascii="Arial" w:hAnsi="Arial"/>
          <w:sz w:val="24"/>
          <w:szCs w:val="24"/>
        </w:rPr>
        <w:t>obtain resources that can benefit SSI and SSDI beneficiaries, as well as enhancing services to all customers as Ticket to Work reimbursements are received.</w:t>
      </w:r>
    </w:p>
    <w:p w14:paraId="18B2733A" w14:textId="39F7D2D3" w:rsidR="009D5224" w:rsidRPr="00972637" w:rsidRDefault="009C0C0B"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0E5B58" w:rsidRPr="00180D1B">
        <w:rPr>
          <w:rFonts w:ascii="Arial" w:hAnsi="Arial"/>
          <w:sz w:val="24"/>
          <w:szCs w:val="24"/>
        </w:rPr>
        <w:t>provide</w:t>
      </w:r>
      <w:r w:rsidR="006F0A8B" w:rsidRPr="00180D1B">
        <w:rPr>
          <w:rFonts w:ascii="Arial" w:hAnsi="Arial"/>
          <w:sz w:val="24"/>
          <w:szCs w:val="24"/>
        </w:rPr>
        <w:t xml:space="preserve"> for a wide range of individualized services</w:t>
      </w:r>
      <w:r w:rsidR="002622C6" w:rsidRPr="00180D1B">
        <w:rPr>
          <w:rFonts w:ascii="Arial" w:hAnsi="Arial"/>
          <w:sz w:val="24"/>
          <w:szCs w:val="24"/>
        </w:rPr>
        <w:t xml:space="preserve"> to respond to customer needs</w:t>
      </w:r>
      <w:r w:rsidR="006F0A8B" w:rsidRPr="00180D1B">
        <w:rPr>
          <w:rFonts w:ascii="Arial" w:hAnsi="Arial"/>
          <w:sz w:val="24"/>
          <w:szCs w:val="24"/>
        </w:rPr>
        <w:t>, including</w:t>
      </w:r>
      <w:r w:rsidR="0030012F" w:rsidRPr="00180D1B">
        <w:rPr>
          <w:rFonts w:ascii="Arial" w:hAnsi="Arial"/>
          <w:sz w:val="24"/>
          <w:szCs w:val="24"/>
        </w:rPr>
        <w:t xml:space="preserve"> services </w:t>
      </w:r>
      <w:r w:rsidR="002622C6" w:rsidRPr="00180D1B">
        <w:rPr>
          <w:rFonts w:ascii="Arial" w:hAnsi="Arial"/>
          <w:sz w:val="24"/>
          <w:szCs w:val="24"/>
        </w:rPr>
        <w:t>focused on</w:t>
      </w:r>
      <w:r w:rsidR="006F0A8B" w:rsidRPr="00180D1B">
        <w:rPr>
          <w:rFonts w:ascii="Arial" w:hAnsi="Arial"/>
          <w:sz w:val="24"/>
          <w:szCs w:val="24"/>
        </w:rPr>
        <w:t xml:space="preserve"> financial capability, self-employment, supported employment</w:t>
      </w:r>
      <w:r w:rsidR="00A84C24" w:rsidRPr="00180D1B">
        <w:rPr>
          <w:rFonts w:ascii="Arial" w:hAnsi="Arial"/>
          <w:sz w:val="24"/>
          <w:szCs w:val="24"/>
        </w:rPr>
        <w:t>,</w:t>
      </w:r>
      <w:r w:rsidR="006F0A8B" w:rsidRPr="00180D1B">
        <w:rPr>
          <w:rFonts w:ascii="Arial" w:hAnsi="Arial"/>
          <w:sz w:val="24"/>
          <w:szCs w:val="24"/>
        </w:rPr>
        <w:t xml:space="preserve"> and customized employme</w:t>
      </w:r>
      <w:r w:rsidR="004503E8" w:rsidRPr="00180D1B">
        <w:rPr>
          <w:rFonts w:ascii="Arial" w:hAnsi="Arial"/>
          <w:sz w:val="24"/>
          <w:szCs w:val="24"/>
        </w:rPr>
        <w:t>nt</w:t>
      </w:r>
      <w:r w:rsidR="006F0A8B" w:rsidRPr="00180D1B">
        <w:rPr>
          <w:rFonts w:ascii="Arial" w:hAnsi="Arial"/>
          <w:sz w:val="24"/>
          <w:szCs w:val="24"/>
        </w:rPr>
        <w:t xml:space="preserve">. </w:t>
      </w:r>
      <w:r w:rsidR="0030012F" w:rsidRPr="00180D1B">
        <w:rPr>
          <w:rFonts w:ascii="Arial" w:hAnsi="Arial"/>
          <w:sz w:val="24"/>
          <w:szCs w:val="24"/>
        </w:rPr>
        <w:t xml:space="preserve">A </w:t>
      </w:r>
      <w:r w:rsidR="006F0A8B" w:rsidRPr="00180D1B">
        <w:rPr>
          <w:rFonts w:ascii="Arial" w:hAnsi="Arial"/>
          <w:sz w:val="24"/>
          <w:szCs w:val="24"/>
        </w:rPr>
        <w:t xml:space="preserve">clear set of qualifications </w:t>
      </w:r>
      <w:r w:rsidR="0030012F" w:rsidRPr="00180D1B">
        <w:rPr>
          <w:rFonts w:ascii="Arial" w:hAnsi="Arial"/>
          <w:sz w:val="24"/>
          <w:szCs w:val="24"/>
        </w:rPr>
        <w:t xml:space="preserve">should be established </w:t>
      </w:r>
      <w:r w:rsidR="006F0A8B" w:rsidRPr="00180D1B">
        <w:rPr>
          <w:rFonts w:ascii="Arial" w:hAnsi="Arial"/>
          <w:sz w:val="24"/>
          <w:szCs w:val="24"/>
        </w:rPr>
        <w:t>for the providers that will supply each type of service, including a</w:t>
      </w:r>
      <w:r w:rsidR="0030012F" w:rsidRPr="00180D1B">
        <w:rPr>
          <w:rFonts w:ascii="Arial" w:hAnsi="Arial"/>
          <w:sz w:val="24"/>
          <w:szCs w:val="24"/>
        </w:rPr>
        <w:t xml:space="preserve"> requirement t</w:t>
      </w:r>
      <w:r w:rsidR="006F0A8B" w:rsidRPr="00180D1B">
        <w:rPr>
          <w:rFonts w:ascii="Arial" w:hAnsi="Arial"/>
          <w:sz w:val="24"/>
          <w:szCs w:val="24"/>
        </w:rPr>
        <w:t>hat all services be provided in the most integrated setting</w:t>
      </w:r>
      <w:r w:rsidR="00690A3A" w:rsidRPr="00180D1B">
        <w:rPr>
          <w:rFonts w:ascii="Arial" w:hAnsi="Arial"/>
          <w:sz w:val="24"/>
          <w:szCs w:val="24"/>
        </w:rPr>
        <w:t xml:space="preserve"> appropriate</w:t>
      </w:r>
      <w:r w:rsidR="006F0A8B" w:rsidRPr="00180D1B">
        <w:rPr>
          <w:rFonts w:ascii="Arial" w:hAnsi="Arial"/>
          <w:sz w:val="24"/>
          <w:szCs w:val="24"/>
        </w:rPr>
        <w:t>.</w:t>
      </w:r>
    </w:p>
    <w:p w14:paraId="46B58D13" w14:textId="57D9CF9B" w:rsidR="009D5224" w:rsidRPr="00972637" w:rsidRDefault="001A0C0E" w:rsidP="00972637">
      <w:pPr>
        <w:pStyle w:val="ListParagraph"/>
        <w:numPr>
          <w:ilvl w:val="0"/>
          <w:numId w:val="47"/>
        </w:numPr>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Pr="00180D1B">
        <w:rPr>
          <w:rFonts w:ascii="Arial" w:hAnsi="Arial"/>
          <w:sz w:val="24"/>
          <w:szCs w:val="24"/>
        </w:rPr>
        <w:t>recruit</w:t>
      </w:r>
      <w:r w:rsidR="00A408C4" w:rsidRPr="00180D1B">
        <w:rPr>
          <w:rFonts w:ascii="Arial" w:hAnsi="Arial"/>
          <w:sz w:val="24"/>
          <w:szCs w:val="24"/>
        </w:rPr>
        <w:t xml:space="preserve"> and assist</w:t>
      </w:r>
      <w:r w:rsidRPr="00180D1B">
        <w:rPr>
          <w:rFonts w:ascii="Arial" w:hAnsi="Arial"/>
          <w:sz w:val="24"/>
          <w:szCs w:val="24"/>
        </w:rPr>
        <w:t xml:space="preserve"> traditional </w:t>
      </w:r>
      <w:r w:rsidR="006F0A8B" w:rsidRPr="00180D1B">
        <w:rPr>
          <w:rFonts w:ascii="Arial" w:hAnsi="Arial"/>
          <w:sz w:val="24"/>
          <w:szCs w:val="24"/>
        </w:rPr>
        <w:t xml:space="preserve">and nontraditional organizations that provide </w:t>
      </w:r>
      <w:r w:rsidR="002C24BF" w:rsidRPr="00180D1B">
        <w:rPr>
          <w:rFonts w:ascii="Arial" w:hAnsi="Arial"/>
          <w:sz w:val="24"/>
          <w:szCs w:val="24"/>
        </w:rPr>
        <w:t xml:space="preserve">training </w:t>
      </w:r>
      <w:r w:rsidR="006F0A8B" w:rsidRPr="00180D1B">
        <w:rPr>
          <w:rFonts w:ascii="Arial" w:hAnsi="Arial"/>
          <w:sz w:val="24"/>
          <w:szCs w:val="24"/>
        </w:rPr>
        <w:t xml:space="preserve">within the local community to register and qualify as </w:t>
      </w:r>
      <w:r w:rsidR="00456EE5" w:rsidRPr="00180D1B">
        <w:rPr>
          <w:rFonts w:ascii="Arial" w:hAnsi="Arial"/>
          <w:sz w:val="24"/>
          <w:szCs w:val="24"/>
        </w:rPr>
        <w:t xml:space="preserve">eligible </w:t>
      </w:r>
      <w:r w:rsidR="002C24BF" w:rsidRPr="00180D1B">
        <w:rPr>
          <w:rFonts w:ascii="Arial" w:hAnsi="Arial"/>
          <w:sz w:val="24"/>
          <w:szCs w:val="24"/>
        </w:rPr>
        <w:t>training providers</w:t>
      </w:r>
      <w:r w:rsidR="00456EE5" w:rsidRPr="00180D1B">
        <w:rPr>
          <w:rFonts w:ascii="Arial" w:hAnsi="Arial"/>
          <w:sz w:val="24"/>
          <w:szCs w:val="24"/>
        </w:rPr>
        <w:t>.</w:t>
      </w:r>
    </w:p>
    <w:p w14:paraId="6E9F518F" w14:textId="6D196F64" w:rsidR="00E43D80" w:rsidRPr="00972637" w:rsidRDefault="00C07366" w:rsidP="00972637">
      <w:pPr>
        <w:pStyle w:val="ListParagraph"/>
        <w:numPr>
          <w:ilvl w:val="0"/>
          <w:numId w:val="47"/>
        </w:numPr>
        <w:tabs>
          <w:tab w:val="left" w:pos="9000"/>
        </w:tabs>
        <w:spacing w:after="240" w:line="240" w:lineRule="auto"/>
        <w:contextualSpacing w:val="0"/>
        <w:rPr>
          <w:rFonts w:ascii="Arial" w:hAnsi="Arial"/>
          <w:sz w:val="24"/>
          <w:szCs w:val="24"/>
        </w:rPr>
      </w:pPr>
      <w:r w:rsidRPr="00180D1B">
        <w:rPr>
          <w:rFonts w:ascii="Arial" w:hAnsi="Arial"/>
          <w:sz w:val="24"/>
          <w:szCs w:val="24"/>
        </w:rPr>
        <w:t xml:space="preserve">AJC </w:t>
      </w:r>
      <w:r w:rsidR="00217F34" w:rsidRPr="00180D1B">
        <w:rPr>
          <w:rFonts w:ascii="Arial" w:hAnsi="Arial"/>
          <w:sz w:val="24"/>
          <w:szCs w:val="24"/>
        </w:rPr>
        <w:t>program</w:t>
      </w:r>
      <w:r w:rsidR="00972A14" w:rsidRPr="00180D1B">
        <w:rPr>
          <w:rFonts w:ascii="Arial" w:hAnsi="Arial"/>
          <w:sz w:val="24"/>
          <w:szCs w:val="24"/>
        </w:rPr>
        <w:t>s</w:t>
      </w:r>
      <w:r w:rsidR="00217F34" w:rsidRPr="00180D1B">
        <w:rPr>
          <w:rFonts w:ascii="Arial" w:hAnsi="Arial"/>
          <w:sz w:val="24"/>
          <w:szCs w:val="24"/>
        </w:rPr>
        <w:t xml:space="preserve"> </w:t>
      </w:r>
      <w:r w:rsidR="00972A14" w:rsidRPr="00180D1B">
        <w:rPr>
          <w:rFonts w:ascii="Arial" w:hAnsi="Arial"/>
          <w:sz w:val="24"/>
          <w:szCs w:val="24"/>
        </w:rPr>
        <w:t>are</w:t>
      </w:r>
      <w:r w:rsidR="00DC1F0C" w:rsidRPr="00180D1B">
        <w:rPr>
          <w:rFonts w:ascii="Arial" w:hAnsi="Arial"/>
          <w:sz w:val="24"/>
          <w:szCs w:val="24"/>
        </w:rPr>
        <w:t xml:space="preserve"> </w:t>
      </w:r>
      <w:r w:rsidR="00AF4009" w:rsidRPr="00180D1B">
        <w:rPr>
          <w:rFonts w:ascii="Arial" w:hAnsi="Arial"/>
          <w:sz w:val="24"/>
          <w:szCs w:val="24"/>
        </w:rPr>
        <w:t>knowledg</w:t>
      </w:r>
      <w:r w:rsidR="00265E45" w:rsidRPr="00180D1B">
        <w:rPr>
          <w:rFonts w:ascii="Arial" w:hAnsi="Arial"/>
          <w:sz w:val="24"/>
          <w:szCs w:val="24"/>
        </w:rPr>
        <w:t>e</w:t>
      </w:r>
      <w:r w:rsidR="00AF4009" w:rsidRPr="00180D1B">
        <w:rPr>
          <w:rFonts w:ascii="Arial" w:hAnsi="Arial"/>
          <w:sz w:val="24"/>
          <w:szCs w:val="24"/>
        </w:rPr>
        <w:t>able about training and</w:t>
      </w:r>
      <w:r w:rsidRPr="00180D1B">
        <w:rPr>
          <w:rFonts w:ascii="Arial" w:hAnsi="Arial"/>
          <w:sz w:val="24"/>
          <w:szCs w:val="24"/>
        </w:rPr>
        <w:t xml:space="preserve"> service </w:t>
      </w:r>
      <w:r w:rsidR="006F0A8B" w:rsidRPr="00180D1B">
        <w:rPr>
          <w:rFonts w:ascii="Arial" w:hAnsi="Arial"/>
          <w:sz w:val="24"/>
          <w:szCs w:val="24"/>
        </w:rPr>
        <w:t>providers</w:t>
      </w:r>
      <w:r w:rsidR="00AF4009" w:rsidRPr="00180D1B">
        <w:rPr>
          <w:rFonts w:ascii="Arial" w:hAnsi="Arial"/>
          <w:sz w:val="24"/>
          <w:szCs w:val="24"/>
        </w:rPr>
        <w:t xml:space="preserve"> in their local area that have</w:t>
      </w:r>
      <w:r w:rsidRPr="00180D1B">
        <w:rPr>
          <w:rFonts w:ascii="Arial" w:hAnsi="Arial"/>
          <w:sz w:val="24"/>
          <w:szCs w:val="24"/>
        </w:rPr>
        <w:t xml:space="preserve"> expertise </w:t>
      </w:r>
      <w:r w:rsidR="00AF4009" w:rsidRPr="00180D1B">
        <w:rPr>
          <w:rFonts w:ascii="Arial" w:hAnsi="Arial"/>
          <w:sz w:val="24"/>
          <w:szCs w:val="24"/>
        </w:rPr>
        <w:t>in providing training service</w:t>
      </w:r>
      <w:r w:rsidR="002C1E17" w:rsidRPr="00180D1B">
        <w:rPr>
          <w:rFonts w:ascii="Arial" w:hAnsi="Arial"/>
          <w:sz w:val="24"/>
          <w:szCs w:val="24"/>
        </w:rPr>
        <w:t>s</w:t>
      </w:r>
      <w:r w:rsidR="00AF4009" w:rsidRPr="00180D1B">
        <w:rPr>
          <w:rFonts w:ascii="Arial" w:hAnsi="Arial"/>
          <w:sz w:val="24"/>
          <w:szCs w:val="24"/>
        </w:rPr>
        <w:t xml:space="preserve"> and supports for individuals with disabilities.</w:t>
      </w:r>
      <w:r w:rsidR="002C1E17" w:rsidRPr="00180D1B">
        <w:rPr>
          <w:rFonts w:ascii="Arial" w:hAnsi="Arial"/>
          <w:sz w:val="24"/>
          <w:szCs w:val="24"/>
        </w:rPr>
        <w:t xml:space="preserve"> T</w:t>
      </w:r>
      <w:r w:rsidR="00AF4009" w:rsidRPr="00180D1B">
        <w:rPr>
          <w:rFonts w:ascii="Arial" w:hAnsi="Arial"/>
          <w:sz w:val="24"/>
          <w:szCs w:val="24"/>
        </w:rPr>
        <w:t xml:space="preserve">hese separate resources cannot be the only resources available or provided to persons with disabilities, but they can be </w:t>
      </w:r>
      <w:r w:rsidR="00EA20C0" w:rsidRPr="00180D1B">
        <w:rPr>
          <w:rFonts w:ascii="Arial" w:hAnsi="Arial"/>
          <w:sz w:val="24"/>
          <w:szCs w:val="24"/>
        </w:rPr>
        <w:t xml:space="preserve">listed </w:t>
      </w:r>
      <w:r w:rsidR="00AF4009" w:rsidRPr="00180D1B">
        <w:rPr>
          <w:rFonts w:ascii="Arial" w:hAnsi="Arial"/>
          <w:sz w:val="24"/>
          <w:szCs w:val="24"/>
        </w:rPr>
        <w:t>in addition to other resources available to everyone, regardless of disability.</w:t>
      </w:r>
    </w:p>
    <w:p w14:paraId="1433A054" w14:textId="494592A1" w:rsidR="006F0A8B" w:rsidRPr="00352BA6" w:rsidRDefault="00865E22" w:rsidP="00972637">
      <w:pPr>
        <w:pStyle w:val="Heading4"/>
        <w:spacing w:after="240"/>
      </w:pPr>
      <w:bookmarkStart w:id="66" w:name="_Toc176872413"/>
      <w:r w:rsidRPr="00352BA6">
        <w:t>1</w:t>
      </w:r>
      <w:r w:rsidR="006F0A8B" w:rsidRPr="00352BA6">
        <w:t>.8.</w:t>
      </w:r>
      <w:r w:rsidR="00F94775" w:rsidRPr="00352BA6">
        <w:t>7</w:t>
      </w:r>
      <w:r w:rsidR="006F0A8B" w:rsidRPr="00352BA6">
        <w:t xml:space="preserve"> Service Delivery</w:t>
      </w:r>
      <w:r w:rsidR="0015138E" w:rsidRPr="00352BA6">
        <w:t xml:space="preserve">, </w:t>
      </w:r>
      <w:r w:rsidR="006F0A8B" w:rsidRPr="00352BA6">
        <w:t>Evacuation Procedures</w:t>
      </w:r>
      <w:bookmarkEnd w:id="66"/>
    </w:p>
    <w:p w14:paraId="0D0970A6" w14:textId="249540F0" w:rsidR="00C60525" w:rsidRPr="00972637" w:rsidRDefault="17999792" w:rsidP="00972637">
      <w:pPr>
        <w:pStyle w:val="ListParagraph"/>
        <w:numPr>
          <w:ilvl w:val="0"/>
          <w:numId w:val="49"/>
        </w:numPr>
        <w:spacing w:after="240" w:line="240" w:lineRule="auto"/>
        <w:contextualSpacing w:val="0"/>
        <w:rPr>
          <w:rFonts w:ascii="Arial" w:hAnsi="Arial"/>
          <w:sz w:val="24"/>
          <w:szCs w:val="24"/>
        </w:rPr>
      </w:pPr>
      <w:r w:rsidRPr="0A569C24">
        <w:rPr>
          <w:rFonts w:ascii="Arial" w:hAnsi="Arial"/>
          <w:sz w:val="24"/>
          <w:szCs w:val="24"/>
        </w:rPr>
        <w:t xml:space="preserve">Emergency evacuation procedures are reviewed to ensure that such procedures address the needs of individuals with disabilities, including individuals with mobility, sensory, cognitive, and mental health-related impairments. </w:t>
      </w:r>
      <w:r w:rsidR="4603B34A" w:rsidRPr="0A569C24">
        <w:rPr>
          <w:rFonts w:ascii="Arial" w:hAnsi="Arial"/>
          <w:sz w:val="24"/>
          <w:szCs w:val="24"/>
        </w:rPr>
        <w:t xml:space="preserve">For </w:t>
      </w:r>
      <w:r w:rsidR="48F82402" w:rsidRPr="0A569C24">
        <w:rPr>
          <w:rFonts w:ascii="Arial" w:hAnsi="Arial"/>
          <w:sz w:val="24"/>
          <w:szCs w:val="24"/>
        </w:rPr>
        <w:t>detailed information</w:t>
      </w:r>
      <w:r w:rsidR="4603B34A" w:rsidRPr="0A569C24">
        <w:rPr>
          <w:rFonts w:ascii="Arial" w:hAnsi="Arial"/>
          <w:sz w:val="24"/>
          <w:szCs w:val="24"/>
        </w:rPr>
        <w:t xml:space="preserve">, </w:t>
      </w:r>
      <w:r w:rsidR="48F82402" w:rsidRPr="0A569C24">
        <w:rPr>
          <w:rFonts w:ascii="Arial" w:hAnsi="Arial"/>
          <w:sz w:val="24"/>
          <w:szCs w:val="24"/>
        </w:rPr>
        <w:t>see</w:t>
      </w:r>
      <w:r w:rsidR="6A2D7E55" w:rsidRPr="0A569C24">
        <w:rPr>
          <w:rFonts w:ascii="Arial" w:hAnsi="Arial"/>
          <w:sz w:val="24"/>
          <w:szCs w:val="24"/>
        </w:rPr>
        <w:t xml:space="preserve"> </w:t>
      </w:r>
      <w:r w:rsidR="4603B34A" w:rsidRPr="0A569C24">
        <w:rPr>
          <w:rFonts w:ascii="Arial" w:hAnsi="Arial"/>
          <w:sz w:val="24"/>
          <w:szCs w:val="24"/>
        </w:rPr>
        <w:t xml:space="preserve">ODEP’s Emergency Preparedness resources at: </w:t>
      </w:r>
      <w:hyperlink r:id="rId42">
        <w:r w:rsidR="4603B34A" w:rsidRPr="0A569C24">
          <w:rPr>
            <w:rStyle w:val="Hyperlink"/>
            <w:rFonts w:ascii="Arial" w:hAnsi="Arial"/>
            <w:sz w:val="24"/>
            <w:szCs w:val="24"/>
          </w:rPr>
          <w:t>https://www.dol.gov/odep/topics/EmergencyPreparedness.htm</w:t>
        </w:r>
      </w:hyperlink>
    </w:p>
    <w:p w14:paraId="6D590F93" w14:textId="5C191995" w:rsidR="00AD5975" w:rsidRDefault="000B0088" w:rsidP="00972637">
      <w:pPr>
        <w:pStyle w:val="Heading2"/>
        <w:spacing w:after="240"/>
      </w:pPr>
      <w:bookmarkStart w:id="67" w:name="_Toc535413124"/>
      <w:bookmarkStart w:id="68" w:name="_Ref535504367"/>
      <w:bookmarkStart w:id="69" w:name="_Toc176872414"/>
      <w:r w:rsidRPr="00352BA6">
        <w:t xml:space="preserve">PART 1, SECTION 2: </w:t>
      </w:r>
      <w:r w:rsidR="004C37BF" w:rsidRPr="00352BA6">
        <w:t xml:space="preserve">NONDISCRIMINATION AND </w:t>
      </w:r>
      <w:r w:rsidR="00060E49" w:rsidRPr="00352BA6">
        <w:t>EQUAL OPPORTUNITY</w:t>
      </w:r>
      <w:r w:rsidR="00C60525" w:rsidRPr="00352BA6">
        <w:t xml:space="preserve"> POLICIES, PRACTICES, AND PROCEDURES</w:t>
      </w:r>
      <w:bookmarkEnd w:id="67"/>
      <w:bookmarkEnd w:id="68"/>
      <w:bookmarkEnd w:id="69"/>
    </w:p>
    <w:p w14:paraId="7E6DFD49" w14:textId="36473166" w:rsidR="00AD5975" w:rsidRDefault="007A287D" w:rsidP="00972637">
      <w:pPr>
        <w:spacing w:after="240"/>
      </w:pPr>
      <w:r w:rsidRPr="00352BA6">
        <w:t>AJC</w:t>
      </w:r>
      <w:r w:rsidR="00217F34" w:rsidRPr="00352BA6">
        <w:t xml:space="preserve"> program</w:t>
      </w:r>
      <w:r w:rsidR="00707E51" w:rsidRPr="00352BA6">
        <w:t xml:space="preserve">s are required to ensure that individuals with </w:t>
      </w:r>
      <w:r w:rsidR="009C33C7" w:rsidRPr="00352BA6">
        <w:t xml:space="preserve">disabilities </w:t>
      </w:r>
      <w:r w:rsidR="00707E51" w:rsidRPr="00352BA6">
        <w:t>have e</w:t>
      </w:r>
      <w:r w:rsidR="009C33C7" w:rsidRPr="00352BA6">
        <w:t xml:space="preserve">qual </w:t>
      </w:r>
      <w:r w:rsidR="009C0C0B" w:rsidRPr="00352BA6">
        <w:t xml:space="preserve">opportunity to </w:t>
      </w:r>
      <w:r w:rsidR="00065B33" w:rsidRPr="00352BA6">
        <w:t xml:space="preserve">access </w:t>
      </w:r>
      <w:r w:rsidR="00707E51" w:rsidRPr="00352BA6">
        <w:t xml:space="preserve">their </w:t>
      </w:r>
      <w:r w:rsidR="009C33C7" w:rsidRPr="00352BA6">
        <w:t>programs</w:t>
      </w:r>
      <w:r w:rsidR="009C0C0B" w:rsidRPr="00352BA6">
        <w:t>, benefits,</w:t>
      </w:r>
      <w:r w:rsidR="009C33C7" w:rsidRPr="00352BA6">
        <w:t xml:space="preserve"> and activities</w:t>
      </w:r>
      <w:r w:rsidR="00707E51" w:rsidRPr="00352BA6">
        <w:t>.</w:t>
      </w:r>
      <w:r w:rsidR="00A408C4" w:rsidRPr="00352BA6">
        <w:t xml:space="preserve"> </w:t>
      </w:r>
      <w:r w:rsidR="005358B5" w:rsidRPr="00352BA6">
        <w:t>AJC</w:t>
      </w:r>
      <w:r w:rsidR="00217F34" w:rsidRPr="00352BA6">
        <w:t xml:space="preserve"> program</w:t>
      </w:r>
      <w:r w:rsidR="005358B5" w:rsidRPr="00352BA6">
        <w:t xml:space="preserve">s must provide </w:t>
      </w:r>
      <w:r w:rsidR="005358B5" w:rsidRPr="00352BA6">
        <w:rPr>
          <w:szCs w:val="19"/>
        </w:rPr>
        <w:t>individuals with disabilities the same opportunities to participate in programs, projects, and activities offered to individuals</w:t>
      </w:r>
      <w:r w:rsidR="00D56D74" w:rsidRPr="00352BA6">
        <w:rPr>
          <w:szCs w:val="19"/>
        </w:rPr>
        <w:t xml:space="preserve"> without disabilities</w:t>
      </w:r>
      <w:r w:rsidR="009C0C0B" w:rsidRPr="00352BA6">
        <w:rPr>
          <w:szCs w:val="19"/>
        </w:rPr>
        <w:t>. I</w:t>
      </w:r>
      <w:r w:rsidR="005358B5" w:rsidRPr="00352BA6">
        <w:rPr>
          <w:szCs w:val="19"/>
        </w:rPr>
        <w:t xml:space="preserve">ndividuals </w:t>
      </w:r>
      <w:r w:rsidR="009C0C0B" w:rsidRPr="00352BA6">
        <w:rPr>
          <w:szCs w:val="19"/>
        </w:rPr>
        <w:t xml:space="preserve">with disabilities should be </w:t>
      </w:r>
      <w:r w:rsidR="005358B5" w:rsidRPr="00352BA6">
        <w:rPr>
          <w:szCs w:val="19"/>
        </w:rPr>
        <w:t>served through the same channels as individuals without disabilities, receiving reasonable accommodation</w:t>
      </w:r>
      <w:r w:rsidR="00BC2A9D" w:rsidRPr="00352BA6">
        <w:rPr>
          <w:szCs w:val="19"/>
        </w:rPr>
        <w:t>s</w:t>
      </w:r>
      <w:r w:rsidR="005358B5" w:rsidRPr="00352BA6">
        <w:rPr>
          <w:szCs w:val="19"/>
        </w:rPr>
        <w:t xml:space="preserve">, modifications, and auxiliary aids and services, as appropriate. </w:t>
      </w:r>
      <w:r w:rsidR="00707E51" w:rsidRPr="00352BA6">
        <w:t xml:space="preserve">This includes </w:t>
      </w:r>
      <w:r w:rsidR="009C0C0B" w:rsidRPr="00352BA6">
        <w:t xml:space="preserve">access to </w:t>
      </w:r>
      <w:r w:rsidR="009C33C7" w:rsidRPr="00352BA6">
        <w:t xml:space="preserve">employment </w:t>
      </w:r>
      <w:r w:rsidR="009C0C0B" w:rsidRPr="00352BA6">
        <w:t xml:space="preserve">opportunities </w:t>
      </w:r>
      <w:r w:rsidR="009C33C7" w:rsidRPr="00352BA6">
        <w:t xml:space="preserve">and all functions performed by </w:t>
      </w:r>
      <w:r w:rsidRPr="00352BA6">
        <w:t>AJC</w:t>
      </w:r>
      <w:r w:rsidR="00217F34" w:rsidRPr="00352BA6">
        <w:t xml:space="preserve"> program</w:t>
      </w:r>
      <w:r w:rsidR="00707E51" w:rsidRPr="00352BA6">
        <w:t>s</w:t>
      </w:r>
      <w:r w:rsidR="009C33C7" w:rsidRPr="00352BA6">
        <w:t xml:space="preserve">, including: registration for and provision of aid, </w:t>
      </w:r>
      <w:r w:rsidR="009C33C7" w:rsidRPr="00352BA6">
        <w:lastRenderedPageBreak/>
        <w:t>benefits, services</w:t>
      </w:r>
      <w:r w:rsidR="00954049" w:rsidRPr="00352BA6">
        <w:t xml:space="preserve">, </w:t>
      </w:r>
      <w:r w:rsidR="009C33C7" w:rsidRPr="00352BA6">
        <w:t>training</w:t>
      </w:r>
      <w:r w:rsidR="00954049" w:rsidRPr="00352BA6">
        <w:t xml:space="preserve">, </w:t>
      </w:r>
      <w:r w:rsidR="009C33C7" w:rsidRPr="00352BA6">
        <w:t>support services and any right</w:t>
      </w:r>
      <w:r w:rsidR="005F79EB" w:rsidRPr="00352BA6">
        <w:t>s</w:t>
      </w:r>
      <w:r w:rsidR="009C33C7" w:rsidRPr="00352BA6">
        <w:t>, privilege</w:t>
      </w:r>
      <w:r w:rsidR="005F79EB" w:rsidRPr="00352BA6">
        <w:t>s</w:t>
      </w:r>
      <w:r w:rsidR="009C33C7" w:rsidRPr="00352BA6">
        <w:t>, advantage</w:t>
      </w:r>
      <w:r w:rsidR="005F79EB" w:rsidRPr="00352BA6">
        <w:t>s</w:t>
      </w:r>
      <w:r w:rsidR="009C33C7" w:rsidRPr="00352BA6">
        <w:t>, or opportunit</w:t>
      </w:r>
      <w:r w:rsidR="005F79EB" w:rsidRPr="00352BA6">
        <w:t>ies</w:t>
      </w:r>
      <w:r w:rsidR="008E445E">
        <w:t xml:space="preserve"> enjoyed by others.</w:t>
      </w:r>
    </w:p>
    <w:p w14:paraId="3BF3FA40" w14:textId="6E6E680F" w:rsidR="00C73058" w:rsidRDefault="009C6CAB" w:rsidP="00352BA6">
      <w:r w:rsidRPr="00352BA6">
        <w:t>AJC</w:t>
      </w:r>
      <w:r w:rsidR="00217F34" w:rsidRPr="00352BA6">
        <w:t xml:space="preserve"> program</w:t>
      </w:r>
      <w:r w:rsidRPr="00352BA6">
        <w:t>s are prohibited not only from</w:t>
      </w:r>
      <w:r w:rsidR="001A0C0E" w:rsidRPr="00352BA6">
        <w:t xml:space="preserve"> adopting policies that on their face treat individuals with disabilities differently than those without disabilit</w:t>
      </w:r>
      <w:r w:rsidR="005F79EB" w:rsidRPr="00352BA6">
        <w:t>ies</w:t>
      </w:r>
      <w:r w:rsidRPr="00352BA6">
        <w:t>, but from taking actions that have the effect of limiting access and opportunity to benefit from AJC programs and activities, including by using tests, standards, procedures</w:t>
      </w:r>
      <w:r w:rsidR="00694059" w:rsidRPr="00352BA6">
        <w:t>,</w:t>
      </w:r>
      <w:r w:rsidRPr="00352BA6">
        <w:t xml:space="preserve"> or criteria that would tend to disproportionately impact individuals with disabilities.</w:t>
      </w:r>
    </w:p>
    <w:p w14:paraId="31741293" w14:textId="16F194DD" w:rsidR="00AD5975" w:rsidRPr="00352BA6" w:rsidRDefault="009C33C7" w:rsidP="00972637">
      <w:pPr>
        <w:spacing w:after="240"/>
      </w:pPr>
      <w:r w:rsidRPr="00352BA6">
        <w:t>In addition</w:t>
      </w:r>
      <w:r w:rsidR="00707E51" w:rsidRPr="00352BA6">
        <w:t xml:space="preserve">, </w:t>
      </w:r>
      <w:r w:rsidR="007A287D" w:rsidRPr="00352BA6">
        <w:t>AJC</w:t>
      </w:r>
      <w:r w:rsidR="00217F34" w:rsidRPr="00352BA6">
        <w:t xml:space="preserve"> program</w:t>
      </w:r>
      <w:r w:rsidR="00707E51" w:rsidRPr="00352BA6">
        <w:t>s are required to</w:t>
      </w:r>
      <w:r w:rsidRPr="00352BA6">
        <w:t>:</w:t>
      </w:r>
    </w:p>
    <w:p w14:paraId="2588A35E" w14:textId="18902104" w:rsidR="009D5224" w:rsidRPr="00972637" w:rsidRDefault="009C33C7" w:rsidP="00972637">
      <w:pPr>
        <w:pStyle w:val="ListParagraph"/>
        <w:numPr>
          <w:ilvl w:val="0"/>
          <w:numId w:val="50"/>
        </w:numPr>
        <w:spacing w:after="240" w:line="240" w:lineRule="auto"/>
        <w:contextualSpacing w:val="0"/>
        <w:rPr>
          <w:rFonts w:ascii="Arial" w:hAnsi="Arial"/>
          <w:sz w:val="24"/>
        </w:rPr>
      </w:pPr>
      <w:r w:rsidRPr="00102A44">
        <w:rPr>
          <w:rFonts w:ascii="Arial" w:hAnsi="Arial"/>
          <w:sz w:val="24"/>
        </w:rPr>
        <w:t xml:space="preserve">Provide reasonable accommodations </w:t>
      </w:r>
      <w:r w:rsidR="00FB4834" w:rsidRPr="00102A44">
        <w:rPr>
          <w:rFonts w:ascii="Arial" w:hAnsi="Arial"/>
          <w:sz w:val="24"/>
        </w:rPr>
        <w:t xml:space="preserve">and </w:t>
      </w:r>
      <w:r w:rsidRPr="00102A44">
        <w:rPr>
          <w:rFonts w:ascii="Arial" w:hAnsi="Arial"/>
          <w:sz w:val="24"/>
        </w:rPr>
        <w:t>reasonable modifications of policies, practices</w:t>
      </w:r>
      <w:r w:rsidR="00694059" w:rsidRPr="00102A44">
        <w:rPr>
          <w:rFonts w:ascii="Arial" w:hAnsi="Arial"/>
          <w:sz w:val="24"/>
        </w:rPr>
        <w:t>,</w:t>
      </w:r>
      <w:r w:rsidRPr="00102A44">
        <w:rPr>
          <w:rFonts w:ascii="Arial" w:hAnsi="Arial"/>
          <w:sz w:val="24"/>
        </w:rPr>
        <w:t xml:space="preserve"> and procedures</w:t>
      </w:r>
      <w:r w:rsidR="009C0C0B" w:rsidRPr="00102A44">
        <w:rPr>
          <w:rFonts w:ascii="Arial" w:hAnsi="Arial"/>
          <w:sz w:val="24"/>
        </w:rPr>
        <w:t xml:space="preserve"> for individuals with disabilities</w:t>
      </w:r>
      <w:r w:rsidR="00FB4834" w:rsidRPr="00102A44">
        <w:rPr>
          <w:rFonts w:ascii="Arial" w:hAnsi="Arial"/>
          <w:sz w:val="24"/>
        </w:rPr>
        <w:t>, including</w:t>
      </w:r>
      <w:r w:rsidR="00C74ED4" w:rsidRPr="00102A44">
        <w:rPr>
          <w:rFonts w:ascii="Arial" w:hAnsi="Arial"/>
          <w:sz w:val="24"/>
        </w:rPr>
        <w:t xml:space="preserve"> modifications </w:t>
      </w:r>
      <w:r w:rsidR="00FB4834" w:rsidRPr="00102A44">
        <w:rPr>
          <w:rFonts w:ascii="Arial" w:hAnsi="Arial"/>
          <w:sz w:val="24"/>
        </w:rPr>
        <w:t xml:space="preserve">to permit </w:t>
      </w:r>
      <w:r w:rsidR="00C74ED4" w:rsidRPr="00102A44">
        <w:rPr>
          <w:rFonts w:ascii="Arial" w:hAnsi="Arial"/>
          <w:sz w:val="24"/>
        </w:rPr>
        <w:t>the use of a service animal by an individual with a disability</w:t>
      </w:r>
      <w:r w:rsidRPr="00102A44">
        <w:rPr>
          <w:rFonts w:ascii="Arial" w:hAnsi="Arial"/>
          <w:sz w:val="24"/>
        </w:rPr>
        <w:t>;</w:t>
      </w:r>
    </w:p>
    <w:p w14:paraId="747686DD" w14:textId="7556B535" w:rsidR="009D5224" w:rsidRPr="00972637" w:rsidRDefault="00AC68AF" w:rsidP="00972637">
      <w:pPr>
        <w:pStyle w:val="ListParagraph"/>
        <w:numPr>
          <w:ilvl w:val="0"/>
          <w:numId w:val="50"/>
        </w:numPr>
        <w:spacing w:after="240" w:line="240" w:lineRule="auto"/>
        <w:contextualSpacing w:val="0"/>
        <w:rPr>
          <w:rFonts w:ascii="Arial" w:hAnsi="Arial"/>
          <w:bCs/>
          <w:sz w:val="24"/>
          <w:szCs w:val="24"/>
        </w:rPr>
      </w:pPr>
      <w:r w:rsidRPr="00102A44">
        <w:rPr>
          <w:rFonts w:ascii="Arial" w:hAnsi="Arial"/>
          <w:bCs/>
          <w:sz w:val="24"/>
          <w:szCs w:val="24"/>
        </w:rPr>
        <w:t xml:space="preserve">Use the same </w:t>
      </w:r>
      <w:r w:rsidRPr="00102A44">
        <w:rPr>
          <w:rFonts w:ascii="Arial" w:hAnsi="Arial"/>
          <w:sz w:val="24"/>
        </w:rPr>
        <w:t>processes for all customers, including individuals with disabilities for selecting participants for all programs, including training programs, ITAs, and auxiliary projects (e.g., grants, limited community resources</w:t>
      </w:r>
      <w:r w:rsidR="00D56D74" w:rsidRPr="00102A44">
        <w:rPr>
          <w:rFonts w:ascii="Arial" w:hAnsi="Arial"/>
          <w:sz w:val="24"/>
        </w:rPr>
        <w:t>)</w:t>
      </w:r>
      <w:r w:rsidRPr="00102A44">
        <w:rPr>
          <w:rFonts w:ascii="Arial" w:hAnsi="Arial"/>
          <w:sz w:val="24"/>
        </w:rPr>
        <w:t>;</w:t>
      </w:r>
    </w:p>
    <w:p w14:paraId="0B9446EE" w14:textId="4A13F561" w:rsidR="009D5224"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Administer programs in the most integrated setting appropriate</w:t>
      </w:r>
      <w:r w:rsidR="00EA20C0" w:rsidRPr="00AD5975">
        <w:rPr>
          <w:rFonts w:ascii="Arial" w:hAnsi="Arial"/>
          <w:sz w:val="24"/>
        </w:rPr>
        <w:t xml:space="preserve"> to the needs of individuals with disabilities</w:t>
      </w:r>
      <w:r w:rsidRPr="00AD5975">
        <w:rPr>
          <w:rFonts w:ascii="Arial" w:hAnsi="Arial"/>
          <w:sz w:val="24"/>
        </w:rPr>
        <w:t>;</w:t>
      </w:r>
    </w:p>
    <w:p w14:paraId="71BF5822" w14:textId="6718E03A" w:rsidR="009D5224" w:rsidRPr="00972637" w:rsidRDefault="6312B402" w:rsidP="00972637">
      <w:pPr>
        <w:pStyle w:val="ListParagraph"/>
        <w:numPr>
          <w:ilvl w:val="0"/>
          <w:numId w:val="50"/>
        </w:numPr>
        <w:spacing w:after="240" w:line="240" w:lineRule="auto"/>
        <w:contextualSpacing w:val="0"/>
        <w:rPr>
          <w:rFonts w:ascii="Arial" w:hAnsi="Arial"/>
          <w:sz w:val="24"/>
        </w:rPr>
      </w:pPr>
      <w:bookmarkStart w:id="70" w:name="_Hlk136497720"/>
      <w:r w:rsidRPr="0A569C24">
        <w:rPr>
          <w:rFonts w:ascii="Arial" w:hAnsi="Arial"/>
          <w:sz w:val="24"/>
          <w:szCs w:val="24"/>
        </w:rPr>
        <w:t>Ensure effective communication</w:t>
      </w:r>
      <w:r w:rsidR="1E6E99D6" w:rsidRPr="0A569C24">
        <w:rPr>
          <w:rFonts w:ascii="Arial" w:hAnsi="Arial"/>
          <w:sz w:val="24"/>
          <w:szCs w:val="24"/>
        </w:rPr>
        <w:t>, including by providing auxiliary aids and devices where necessary</w:t>
      </w:r>
      <w:r w:rsidR="2C558640" w:rsidRPr="0A569C24">
        <w:rPr>
          <w:rFonts w:ascii="Arial" w:hAnsi="Arial"/>
          <w:sz w:val="24"/>
          <w:szCs w:val="24"/>
        </w:rPr>
        <w:t xml:space="preserve">; </w:t>
      </w:r>
      <w:r w:rsidR="52FCAA71" w:rsidRPr="0A569C24">
        <w:rPr>
          <w:rFonts w:ascii="Arial" w:hAnsi="Arial"/>
          <w:sz w:val="24"/>
          <w:szCs w:val="24"/>
        </w:rPr>
        <w:t>providing qualified interpreters and</w:t>
      </w:r>
      <w:r w:rsidR="1008C9DE" w:rsidRPr="0A569C24">
        <w:rPr>
          <w:rFonts w:ascii="Arial" w:hAnsi="Arial"/>
          <w:sz w:val="24"/>
          <w:szCs w:val="24"/>
        </w:rPr>
        <w:t>/or</w:t>
      </w:r>
      <w:r w:rsidR="52FCAA71" w:rsidRPr="0A569C24">
        <w:rPr>
          <w:rFonts w:ascii="Arial" w:hAnsi="Arial"/>
          <w:sz w:val="24"/>
          <w:szCs w:val="24"/>
        </w:rPr>
        <w:t xml:space="preserve"> video remote interpreting</w:t>
      </w:r>
      <w:r w:rsidR="6A2D7E55" w:rsidRPr="0A569C24">
        <w:rPr>
          <w:rFonts w:ascii="Arial" w:hAnsi="Arial"/>
          <w:sz w:val="24"/>
          <w:szCs w:val="24"/>
        </w:rPr>
        <w:t xml:space="preserve"> (VRI)</w:t>
      </w:r>
      <w:r w:rsidR="68867407" w:rsidRPr="0A569C24">
        <w:rPr>
          <w:rFonts w:ascii="Arial" w:hAnsi="Arial"/>
          <w:sz w:val="24"/>
          <w:szCs w:val="24"/>
        </w:rPr>
        <w:t xml:space="preserve"> in a timely manner</w:t>
      </w:r>
      <w:r w:rsidR="2C558640" w:rsidRPr="0A569C24">
        <w:rPr>
          <w:rFonts w:ascii="Arial" w:hAnsi="Arial"/>
          <w:sz w:val="24"/>
          <w:szCs w:val="24"/>
        </w:rPr>
        <w:t>;</w:t>
      </w:r>
      <w:r w:rsidR="52FCAA71" w:rsidRPr="0A569C24">
        <w:rPr>
          <w:rFonts w:ascii="Arial" w:hAnsi="Arial"/>
          <w:sz w:val="24"/>
          <w:szCs w:val="24"/>
        </w:rPr>
        <w:t xml:space="preserve"> developing, procuring, maintaining, or using electronic and information technology</w:t>
      </w:r>
      <w:r w:rsidR="21C47420" w:rsidRPr="0A569C24">
        <w:rPr>
          <w:rFonts w:ascii="Arial" w:hAnsi="Arial"/>
          <w:sz w:val="24"/>
          <w:szCs w:val="24"/>
        </w:rPr>
        <w:t xml:space="preserve">, including </w:t>
      </w:r>
      <w:r w:rsidR="78D8CA4C" w:rsidRPr="0A569C24">
        <w:rPr>
          <w:rFonts w:ascii="Arial" w:hAnsi="Arial"/>
          <w:sz w:val="24"/>
          <w:szCs w:val="24"/>
        </w:rPr>
        <w:t xml:space="preserve">the </w:t>
      </w:r>
      <w:r w:rsidR="21C47420" w:rsidRPr="0A569C24">
        <w:rPr>
          <w:rFonts w:ascii="Arial" w:hAnsi="Arial"/>
          <w:sz w:val="24"/>
          <w:szCs w:val="24"/>
        </w:rPr>
        <w:t xml:space="preserve">use of </w:t>
      </w:r>
      <w:r w:rsidR="78D8CA4C" w:rsidRPr="0A569C24">
        <w:rPr>
          <w:rFonts w:ascii="Arial" w:hAnsi="Arial"/>
          <w:sz w:val="24"/>
          <w:szCs w:val="24"/>
        </w:rPr>
        <w:t>E</w:t>
      </w:r>
      <w:r w:rsidR="637EACBE" w:rsidRPr="0A569C24">
        <w:rPr>
          <w:rFonts w:ascii="Arial" w:hAnsi="Arial"/>
          <w:sz w:val="24"/>
          <w:szCs w:val="24"/>
        </w:rPr>
        <w:t xml:space="preserve">quitable </w:t>
      </w:r>
      <w:r w:rsidR="78D8CA4C" w:rsidRPr="0A569C24">
        <w:rPr>
          <w:rFonts w:ascii="Arial" w:hAnsi="Arial"/>
          <w:sz w:val="24"/>
          <w:szCs w:val="24"/>
        </w:rPr>
        <w:t>AI</w:t>
      </w:r>
      <w:r w:rsidR="1DEEF8AC" w:rsidRPr="0A569C24">
        <w:rPr>
          <w:rFonts w:ascii="Arial" w:hAnsi="Arial"/>
          <w:sz w:val="24"/>
          <w:szCs w:val="24"/>
        </w:rPr>
        <w:t xml:space="preserve"> programs</w:t>
      </w:r>
      <w:r w:rsidR="21C47420" w:rsidRPr="0A569C24">
        <w:rPr>
          <w:rFonts w:ascii="Arial" w:hAnsi="Arial"/>
          <w:sz w:val="24"/>
          <w:szCs w:val="24"/>
        </w:rPr>
        <w:t>,</w:t>
      </w:r>
      <w:r w:rsidR="003E007F" w:rsidRPr="0A569C24">
        <w:rPr>
          <w:rStyle w:val="FootnoteReference"/>
          <w:rFonts w:ascii="Arial" w:hAnsi="Arial"/>
          <w:sz w:val="24"/>
          <w:szCs w:val="24"/>
        </w:rPr>
        <w:footnoteReference w:id="60"/>
      </w:r>
      <w:r w:rsidR="1DEEF8AC" w:rsidRPr="0A569C24">
        <w:rPr>
          <w:rFonts w:ascii="Arial" w:hAnsi="Arial"/>
          <w:sz w:val="24"/>
          <w:szCs w:val="24"/>
        </w:rPr>
        <w:t xml:space="preserve"> </w:t>
      </w:r>
      <w:r w:rsidR="52FCAA71" w:rsidRPr="0A569C24">
        <w:rPr>
          <w:rFonts w:ascii="Arial" w:hAnsi="Arial"/>
          <w:sz w:val="24"/>
          <w:szCs w:val="24"/>
        </w:rPr>
        <w:t>that is accessible to and usable by individuals with disabilities</w:t>
      </w:r>
      <w:r w:rsidR="2C558640" w:rsidRPr="0A569C24">
        <w:rPr>
          <w:rFonts w:ascii="Arial" w:hAnsi="Arial"/>
          <w:sz w:val="24"/>
          <w:szCs w:val="24"/>
        </w:rPr>
        <w:t>;</w:t>
      </w:r>
      <w:r w:rsidR="1B02232F" w:rsidRPr="0A569C24">
        <w:rPr>
          <w:rFonts w:ascii="Arial" w:hAnsi="Arial"/>
          <w:sz w:val="24"/>
          <w:szCs w:val="24"/>
        </w:rPr>
        <w:t xml:space="preserve"> </w:t>
      </w:r>
      <w:r w:rsidR="2537A437" w:rsidRPr="0A569C24">
        <w:rPr>
          <w:rFonts w:ascii="Arial" w:hAnsi="Arial"/>
          <w:sz w:val="24"/>
          <w:szCs w:val="24"/>
        </w:rPr>
        <w:t>providing effective telecommunication systems</w:t>
      </w:r>
      <w:r w:rsidR="2C558640" w:rsidRPr="0A569C24">
        <w:rPr>
          <w:rFonts w:ascii="Arial" w:hAnsi="Arial"/>
          <w:sz w:val="24"/>
          <w:szCs w:val="24"/>
        </w:rPr>
        <w:t>;</w:t>
      </w:r>
      <w:r w:rsidR="2537A437" w:rsidRPr="0A569C24">
        <w:rPr>
          <w:rFonts w:ascii="Arial" w:hAnsi="Arial"/>
          <w:sz w:val="24"/>
          <w:szCs w:val="24"/>
        </w:rPr>
        <w:t xml:space="preserve"> and providing effective information and signage</w:t>
      </w:r>
      <w:r w:rsidRPr="0A569C24">
        <w:rPr>
          <w:rFonts w:ascii="Arial" w:hAnsi="Arial"/>
          <w:sz w:val="24"/>
          <w:szCs w:val="24"/>
        </w:rPr>
        <w:t>;</w:t>
      </w:r>
      <w:bookmarkEnd w:id="70"/>
    </w:p>
    <w:p w14:paraId="177CC85A" w14:textId="2ABDF197" w:rsidR="009D5224" w:rsidRPr="00972637" w:rsidRDefault="00C74ED4"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Permit individuals with mobility disabilities to use wheelchairs and manually- powered</w:t>
      </w:r>
      <w:r w:rsidR="009C33C7" w:rsidRPr="00AD5975">
        <w:rPr>
          <w:rFonts w:ascii="Arial" w:hAnsi="Arial"/>
          <w:sz w:val="24"/>
        </w:rPr>
        <w:t xml:space="preserve"> </w:t>
      </w:r>
      <w:r w:rsidRPr="00AD5975">
        <w:rPr>
          <w:rFonts w:ascii="Arial" w:hAnsi="Arial"/>
          <w:sz w:val="24"/>
        </w:rPr>
        <w:t>mobility aids and make reasonable modifications to policies to permit the use of other power-driven mobility devices; and</w:t>
      </w:r>
    </w:p>
    <w:p w14:paraId="00A12F2B" w14:textId="089CF5A9" w:rsidR="00FF5A93" w:rsidRPr="00972637" w:rsidRDefault="009C33C7" w:rsidP="00972637">
      <w:pPr>
        <w:pStyle w:val="ListParagraph"/>
        <w:numPr>
          <w:ilvl w:val="0"/>
          <w:numId w:val="50"/>
        </w:numPr>
        <w:spacing w:after="240" w:line="240" w:lineRule="auto"/>
        <w:contextualSpacing w:val="0"/>
        <w:rPr>
          <w:rFonts w:ascii="Arial" w:hAnsi="Arial"/>
          <w:sz w:val="24"/>
        </w:rPr>
      </w:pPr>
      <w:r w:rsidRPr="00AD5975">
        <w:rPr>
          <w:rFonts w:ascii="Arial" w:hAnsi="Arial"/>
          <w:sz w:val="24"/>
        </w:rPr>
        <w:t xml:space="preserve">Provide </w:t>
      </w:r>
      <w:r w:rsidR="00C74ED4" w:rsidRPr="00AD5975">
        <w:rPr>
          <w:rFonts w:ascii="Arial" w:hAnsi="Arial"/>
          <w:sz w:val="24"/>
        </w:rPr>
        <w:t>physical accessibility</w:t>
      </w:r>
      <w:r w:rsidRPr="00AD5975">
        <w:rPr>
          <w:rFonts w:ascii="Arial" w:hAnsi="Arial"/>
          <w:sz w:val="24"/>
        </w:rPr>
        <w:t>.</w:t>
      </w:r>
    </w:p>
    <w:p w14:paraId="56179C06" w14:textId="775452D3" w:rsidR="00C74ED4" w:rsidRPr="00352BA6" w:rsidRDefault="00C74ED4" w:rsidP="00972637">
      <w:pPr>
        <w:spacing w:after="240"/>
      </w:pPr>
      <w:r w:rsidRPr="00352BA6">
        <w:t>In addition, AJC</w:t>
      </w:r>
      <w:r w:rsidR="00217F34" w:rsidRPr="00352BA6">
        <w:t xml:space="preserve"> program</w:t>
      </w:r>
      <w:r w:rsidRPr="00352BA6">
        <w:t xml:space="preserve">s are required to make all WIOA Title I-financially assisted programs and activities </w:t>
      </w:r>
      <w:r w:rsidR="00190F87" w:rsidRPr="00352BA6">
        <w:t>“</w:t>
      </w:r>
      <w:r w:rsidRPr="00352BA6">
        <w:t>programmatically accessible</w:t>
      </w:r>
      <w:r w:rsidR="00161EC2" w:rsidRPr="00352BA6">
        <w:t>,</w:t>
      </w:r>
      <w:r w:rsidR="00190F87" w:rsidRPr="00352BA6">
        <w:t>”</w:t>
      </w:r>
      <w:r w:rsidRPr="00352BA6">
        <w:t xml:space="preserve"> </w:t>
      </w:r>
      <w:r w:rsidR="00C60525" w:rsidRPr="00352BA6">
        <w:t>a term specified in WIOA</w:t>
      </w:r>
      <w:r w:rsidR="0030012F" w:rsidRPr="00352BA6">
        <w:t>. Under WIOA</w:t>
      </w:r>
      <w:r w:rsidR="00B92D53" w:rsidRPr="00352BA6">
        <w:t>,</w:t>
      </w:r>
      <w:r w:rsidR="0030012F" w:rsidRPr="00352BA6">
        <w:t xml:space="preserve"> this </w:t>
      </w:r>
      <w:r w:rsidRPr="00352BA6">
        <w:t>includes providing reasonable accommodations for individuals with disabilities</w:t>
      </w:r>
      <w:r w:rsidR="0030012F" w:rsidRPr="00352BA6">
        <w:t>;</w:t>
      </w:r>
      <w:r w:rsidRPr="00352BA6">
        <w:t xml:space="preserve"> making reasonable modifications to policies, practices, and procedures</w:t>
      </w:r>
      <w:r w:rsidR="0030012F" w:rsidRPr="00352BA6">
        <w:t>;</w:t>
      </w:r>
      <w:r w:rsidRPr="00352BA6">
        <w:t xml:space="preserve"> administering programs in the most integrated setting appropriate</w:t>
      </w:r>
      <w:r w:rsidR="0030012F" w:rsidRPr="00352BA6">
        <w:t>;</w:t>
      </w:r>
      <w:r w:rsidRPr="00352BA6">
        <w:t xml:space="preserve"> communicating </w:t>
      </w:r>
      <w:r w:rsidR="005F4723" w:rsidRPr="00352BA6">
        <w:t>with</w:t>
      </w:r>
      <w:r w:rsidRPr="00352BA6">
        <w:t xml:space="preserve"> persons with disabilities as effectively as with other</w:t>
      </w:r>
      <w:r w:rsidR="00E95217">
        <w:t>s</w:t>
      </w:r>
      <w:r w:rsidR="0030012F" w:rsidRPr="00352BA6">
        <w:t>;</w:t>
      </w:r>
      <w:r w:rsidR="005F4723" w:rsidRPr="00352BA6">
        <w:t xml:space="preserve"> and providing appropriate auxiliary aids and services, including assistive technology devices and services, where necessary to afford individuals with disabilities an equal opportunity to participate in, and enjoy the benefits of, the program or activity.</w:t>
      </w:r>
    </w:p>
    <w:p w14:paraId="65F0FA16" w14:textId="6BCFAAB7" w:rsidR="00975AE1" w:rsidRPr="00352BA6" w:rsidRDefault="58EA38E7" w:rsidP="00972637">
      <w:pPr>
        <w:spacing w:after="240"/>
      </w:pPr>
      <w:r>
        <w:lastRenderedPageBreak/>
        <w:t xml:space="preserve">This section highlights some </w:t>
      </w:r>
      <w:r w:rsidR="6A5B66F2">
        <w:t>practices that</w:t>
      </w:r>
      <w:r w:rsidR="65B04806">
        <w:t xml:space="preserve"> </w:t>
      </w:r>
      <w:r>
        <w:t>AJC</w:t>
      </w:r>
      <w:r w:rsidR="3BBB69CF">
        <w:t xml:space="preserve"> program</w:t>
      </w:r>
      <w:r>
        <w:t xml:space="preserve">s </w:t>
      </w:r>
      <w:r w:rsidR="6A5B66F2">
        <w:t xml:space="preserve">may adopt </w:t>
      </w:r>
      <w:r w:rsidR="65B04806">
        <w:t>to</w:t>
      </w:r>
      <w:r>
        <w:t xml:space="preserve"> take steps to effectuate </w:t>
      </w:r>
      <w:r w:rsidR="417F82F1">
        <w:t xml:space="preserve">the above </w:t>
      </w:r>
      <w:r>
        <w:t>legal obligations.</w:t>
      </w:r>
      <w:r w:rsidR="179BC52F">
        <w:t xml:space="preserve"> </w:t>
      </w:r>
      <w:r>
        <w:t>Note that</w:t>
      </w:r>
      <w:r w:rsidR="417F82F1">
        <w:t xml:space="preserve"> while this is a list of </w:t>
      </w:r>
      <w:r w:rsidR="264BF5B2">
        <w:t>promising</w:t>
      </w:r>
      <w:r w:rsidR="417F82F1">
        <w:t xml:space="preserve"> practices,</w:t>
      </w:r>
      <w:r>
        <w:t xml:space="preserve"> AJC</w:t>
      </w:r>
      <w:r w:rsidR="3BBB69CF">
        <w:t xml:space="preserve"> program</w:t>
      </w:r>
      <w:r>
        <w:t xml:space="preserve">s may be required to take some of these steps depending on the specific circumstances </w:t>
      </w:r>
      <w:r w:rsidR="417F82F1">
        <w:t>of a situation</w:t>
      </w:r>
      <w:r>
        <w:t xml:space="preserve">, and their inclusion as Promising Practices </w:t>
      </w:r>
      <w:r w:rsidR="1C0692DB">
        <w:t xml:space="preserve">in Part I of this </w:t>
      </w:r>
      <w:r w:rsidR="63BCD200">
        <w:t xml:space="preserve">Reference Guide </w:t>
      </w:r>
      <w:r>
        <w:t>should not be read to suggest otherwise.</w:t>
      </w:r>
    </w:p>
    <w:p w14:paraId="53563E1D" w14:textId="1A253890" w:rsidR="00A61329" w:rsidRPr="00352BA6" w:rsidRDefault="00865E22" w:rsidP="00972637">
      <w:pPr>
        <w:pStyle w:val="Heading3"/>
        <w:spacing w:after="240"/>
      </w:pPr>
      <w:bookmarkStart w:id="71" w:name="_Toc535413125"/>
      <w:bookmarkStart w:id="72" w:name="_Ref535503187"/>
      <w:bookmarkStart w:id="73" w:name="_Toc176872415"/>
      <w:bookmarkStart w:id="74" w:name="I02"/>
      <w:r w:rsidRPr="00352BA6">
        <w:t>2</w:t>
      </w:r>
      <w:r w:rsidR="006F0A8B" w:rsidRPr="00352BA6">
        <w:t xml:space="preserve">.1 </w:t>
      </w:r>
      <w:r w:rsidR="00297C4F" w:rsidRPr="00352BA6">
        <w:t>Prohibit Discrimination Against Individuals With Disabilitie</w:t>
      </w:r>
      <w:bookmarkEnd w:id="71"/>
      <w:bookmarkEnd w:id="72"/>
      <w:bookmarkEnd w:id="73"/>
      <w:bookmarkEnd w:id="74"/>
      <w:r w:rsidR="00972637">
        <w:t>s</w:t>
      </w:r>
    </w:p>
    <w:p w14:paraId="5979D599" w14:textId="4B8F6DC5" w:rsidR="006F0A8B" w:rsidRPr="00352BA6" w:rsidRDefault="00396D98" w:rsidP="00972637">
      <w:pPr>
        <w:spacing w:after="240"/>
      </w:pPr>
      <w:r w:rsidRPr="00352BA6">
        <w:t xml:space="preserve">Descriptions of and links to </w:t>
      </w:r>
      <w:r w:rsidR="00995DE0" w:rsidRPr="00352BA6">
        <w:t>the text of the regulations r</w:t>
      </w:r>
      <w:r w:rsidRPr="00352BA6">
        <w:t xml:space="preserve">elated to </w:t>
      </w:r>
      <w:r w:rsidRPr="009D5224">
        <w:t xml:space="preserve">the </w:t>
      </w:r>
      <w:hyperlink w:anchor="_2.2_GENERAL_PROHIBITIONS" w:history="1">
        <w:r w:rsidR="003E468E" w:rsidRPr="009D5224">
          <w:rPr>
            <w:rStyle w:val="Hyperlink"/>
            <w:bCs/>
          </w:rPr>
          <w:t>general nondiscrimination prohibitions, including eligibility criteria</w:t>
        </w:r>
        <w:r w:rsidR="003E468E" w:rsidRPr="009D5224">
          <w:rPr>
            <w:rStyle w:val="Hyperlink"/>
            <w:bCs/>
            <w:u w:val="none"/>
          </w:rPr>
          <w:t xml:space="preserve">, </w:t>
        </w:r>
      </w:hyperlink>
      <w:r w:rsidRPr="009D5224">
        <w:t>are inclu</w:t>
      </w:r>
      <w:r w:rsidR="00846408">
        <w:t xml:space="preserve">ded in Part II </w:t>
      </w:r>
      <w:r w:rsidRPr="00352BA6">
        <w:t xml:space="preserve">of the </w:t>
      </w:r>
      <w:r w:rsidR="006720ED" w:rsidRPr="00352BA6">
        <w:t>Reference Guide</w:t>
      </w:r>
      <w:r w:rsidR="008E445E">
        <w:t>.</w:t>
      </w:r>
    </w:p>
    <w:p w14:paraId="4D5E67BA" w14:textId="01CDDEA1" w:rsidR="009D5224" w:rsidRPr="00972637" w:rsidRDefault="007A287D"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AJC</w:t>
      </w:r>
      <w:r w:rsidR="006F0A8B" w:rsidRPr="0006090F">
        <w:rPr>
          <w:rFonts w:ascii="Arial" w:hAnsi="Arial"/>
          <w:sz w:val="24"/>
        </w:rPr>
        <w:t xml:space="preserve"> </w:t>
      </w:r>
      <w:r w:rsidR="00217F34" w:rsidRPr="0006090F">
        <w:rPr>
          <w:rFonts w:ascii="Arial" w:hAnsi="Arial"/>
          <w:sz w:val="24"/>
        </w:rPr>
        <w:t xml:space="preserve">program </w:t>
      </w:r>
      <w:r w:rsidR="00A11851" w:rsidRPr="0006090F">
        <w:rPr>
          <w:rFonts w:ascii="Arial" w:hAnsi="Arial"/>
          <w:sz w:val="24"/>
        </w:rPr>
        <w:t xml:space="preserve">staff </w:t>
      </w:r>
      <w:r w:rsidR="006F0A8B" w:rsidRPr="0006090F">
        <w:rPr>
          <w:rFonts w:ascii="Arial" w:hAnsi="Arial"/>
          <w:sz w:val="24"/>
        </w:rPr>
        <w:t xml:space="preserve">reject all job orders from any employer that specifies that it will not accept applications from individuals with disabilities or from applicants with certain disabilities. </w:t>
      </w:r>
      <w:r w:rsidR="00FB6435" w:rsidRPr="0006090F">
        <w:rPr>
          <w:rFonts w:ascii="Arial" w:hAnsi="Arial"/>
          <w:sz w:val="24"/>
        </w:rPr>
        <w:t>Under the law, individuals with disabilities must be referred to employers and placed in the same range of positions as any other qualified customers.</w:t>
      </w:r>
    </w:p>
    <w:p w14:paraId="7F18062F" w14:textId="2DF8800E" w:rsidR="009D5224" w:rsidRPr="00972637" w:rsidRDefault="009C0C0B"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 xml:space="preserve">AJC </w:t>
      </w:r>
      <w:r w:rsidR="00217F34" w:rsidRPr="0006090F">
        <w:rPr>
          <w:rFonts w:ascii="Arial" w:hAnsi="Arial"/>
          <w:sz w:val="24"/>
        </w:rPr>
        <w:t xml:space="preserve">program </w:t>
      </w:r>
      <w:r w:rsidR="006F0A8B" w:rsidRPr="0006090F">
        <w:rPr>
          <w:rFonts w:ascii="Arial" w:hAnsi="Arial"/>
          <w:sz w:val="24"/>
        </w:rPr>
        <w:t>staff do not stereotype individuals with disabilities when evaluating their skills, abilities, interests</w:t>
      </w:r>
      <w:r w:rsidR="005F79EB" w:rsidRPr="0006090F">
        <w:rPr>
          <w:rFonts w:ascii="Arial" w:hAnsi="Arial"/>
          <w:sz w:val="24"/>
        </w:rPr>
        <w:t>,</w:t>
      </w:r>
      <w:r w:rsidR="006F0A8B" w:rsidRPr="0006090F">
        <w:rPr>
          <w:rFonts w:ascii="Arial" w:hAnsi="Arial"/>
          <w:sz w:val="24"/>
        </w:rPr>
        <w:t xml:space="preserve"> and needs, and</w:t>
      </w:r>
      <w:r w:rsidR="003308BE">
        <w:rPr>
          <w:rFonts w:ascii="Arial" w:hAnsi="Arial"/>
          <w:sz w:val="24"/>
        </w:rPr>
        <w:t xml:space="preserve"> do</w:t>
      </w:r>
      <w:r w:rsidR="006F0A8B" w:rsidRPr="0006090F">
        <w:rPr>
          <w:rFonts w:ascii="Arial" w:hAnsi="Arial"/>
          <w:sz w:val="24"/>
        </w:rPr>
        <w:t xml:space="preserve"> take into consideration the</w:t>
      </w:r>
      <w:r w:rsidR="00AC68AF" w:rsidRPr="0006090F">
        <w:rPr>
          <w:rFonts w:ascii="Arial" w:hAnsi="Arial"/>
          <w:sz w:val="24"/>
        </w:rPr>
        <w:t xml:space="preserve"> requirement to provide</w:t>
      </w:r>
      <w:r w:rsidR="006F0A8B" w:rsidRPr="0006090F">
        <w:rPr>
          <w:rFonts w:ascii="Arial" w:hAnsi="Arial"/>
          <w:sz w:val="24"/>
        </w:rPr>
        <w:t xml:space="preserve"> reasonable accommodations, reasonable modifications, and auxiliary aids and services.</w:t>
      </w:r>
    </w:p>
    <w:p w14:paraId="10D9A0AD" w14:textId="212CBA87" w:rsidR="009D5224" w:rsidRPr="00972637" w:rsidRDefault="00AC68AF" w:rsidP="00972637">
      <w:pPr>
        <w:pStyle w:val="ListParagraph"/>
        <w:numPr>
          <w:ilvl w:val="0"/>
          <w:numId w:val="51"/>
        </w:numPr>
        <w:spacing w:after="240" w:line="240" w:lineRule="auto"/>
        <w:contextualSpacing w:val="0"/>
        <w:rPr>
          <w:rFonts w:ascii="Arial" w:hAnsi="Arial"/>
          <w:sz w:val="24"/>
          <w:u w:val="single"/>
        </w:rPr>
      </w:pPr>
      <w:r w:rsidRPr="0006090F">
        <w:rPr>
          <w:rFonts w:ascii="Arial" w:hAnsi="Arial"/>
          <w:sz w:val="24"/>
        </w:rPr>
        <w:t>I</w:t>
      </w:r>
      <w:r w:rsidR="006F0A8B" w:rsidRPr="0006090F">
        <w:rPr>
          <w:rFonts w:ascii="Arial" w:hAnsi="Arial"/>
          <w:sz w:val="24"/>
        </w:rPr>
        <w:t xml:space="preserve">n considering a site for a comprehensive </w:t>
      </w:r>
      <w:r w:rsidR="007A287D" w:rsidRPr="0006090F">
        <w:rPr>
          <w:rFonts w:ascii="Arial" w:hAnsi="Arial"/>
          <w:sz w:val="24"/>
        </w:rPr>
        <w:t>AJC</w:t>
      </w:r>
      <w:r w:rsidR="00217F34" w:rsidRPr="0006090F">
        <w:rPr>
          <w:rFonts w:ascii="Arial" w:hAnsi="Arial"/>
          <w:sz w:val="24"/>
        </w:rPr>
        <w:t xml:space="preserve"> program</w:t>
      </w:r>
      <w:r w:rsidR="006F0A8B" w:rsidRPr="0006090F">
        <w:rPr>
          <w:rFonts w:ascii="Arial" w:hAnsi="Arial"/>
          <w:sz w:val="24"/>
        </w:rPr>
        <w:t xml:space="preserve">, the </w:t>
      </w:r>
      <w:r w:rsidR="006A55A8" w:rsidRPr="0006090F">
        <w:rPr>
          <w:rFonts w:ascii="Arial" w:hAnsi="Arial"/>
          <w:sz w:val="24"/>
        </w:rPr>
        <w:t>LWDB</w:t>
      </w:r>
      <w:r w:rsidR="006F0A8B" w:rsidRPr="0006090F">
        <w:rPr>
          <w:rFonts w:ascii="Arial" w:hAnsi="Arial"/>
          <w:sz w:val="24"/>
        </w:rPr>
        <w:t xml:space="preserve"> coordinate</w:t>
      </w:r>
      <w:r w:rsidR="00690A3A" w:rsidRPr="0006090F">
        <w:rPr>
          <w:rFonts w:ascii="Arial" w:hAnsi="Arial"/>
          <w:sz w:val="24"/>
        </w:rPr>
        <w:t>s</w:t>
      </w:r>
      <w:r w:rsidR="006F0A8B" w:rsidRPr="0006090F">
        <w:rPr>
          <w:rFonts w:ascii="Arial" w:hAnsi="Arial"/>
          <w:sz w:val="24"/>
        </w:rPr>
        <w:t xml:space="preserve"> with the broader community, including transportation agencies and existing public and private</w:t>
      </w:r>
      <w:r w:rsidR="005F79EB" w:rsidRPr="0006090F">
        <w:rPr>
          <w:rFonts w:ascii="Arial" w:hAnsi="Arial"/>
          <w:sz w:val="24"/>
        </w:rPr>
        <w:t>-</w:t>
      </w:r>
      <w:r w:rsidR="006F0A8B" w:rsidRPr="0006090F">
        <w:rPr>
          <w:rFonts w:ascii="Arial" w:hAnsi="Arial"/>
          <w:sz w:val="24"/>
        </w:rPr>
        <w:t>sector service providers, to ensure that the centers and services are accessible to their customers, including individuals with disabilities.</w:t>
      </w:r>
      <w:r w:rsidR="008B09A0" w:rsidRPr="0006090F">
        <w:rPr>
          <w:rFonts w:ascii="Arial" w:hAnsi="Arial"/>
          <w:sz w:val="24"/>
        </w:rPr>
        <w:t xml:space="preserve"> The law requires that AJC</w:t>
      </w:r>
      <w:r w:rsidR="00217F34" w:rsidRPr="0006090F">
        <w:rPr>
          <w:rFonts w:ascii="Arial" w:hAnsi="Arial"/>
          <w:sz w:val="24"/>
        </w:rPr>
        <w:t xml:space="preserve"> program</w:t>
      </w:r>
      <w:r w:rsidR="008B09A0" w:rsidRPr="0006090F">
        <w:rPr>
          <w:rFonts w:ascii="Arial" w:hAnsi="Arial"/>
          <w:sz w:val="24"/>
        </w:rPr>
        <w:t xml:space="preserve"> sites or locations be selected so that they do not have the effect of excluding individuals with disabilities.</w:t>
      </w:r>
    </w:p>
    <w:p w14:paraId="42F0DE27" w14:textId="51A97DA1"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 xml:space="preserve">an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r w:rsidRPr="0006090F">
        <w:rPr>
          <w:rFonts w:ascii="Arial" w:hAnsi="Arial"/>
          <w:sz w:val="24"/>
        </w:rPr>
        <w:t>is located in a service</w:t>
      </w:r>
      <w:r w:rsidR="00F97B7D">
        <w:rPr>
          <w:rFonts w:ascii="Arial" w:hAnsi="Arial"/>
          <w:sz w:val="24"/>
        </w:rPr>
        <w:t xml:space="preserve"> </w:t>
      </w:r>
      <w:r w:rsidRPr="0006090F">
        <w:rPr>
          <w:rFonts w:ascii="Arial" w:hAnsi="Arial"/>
          <w:sz w:val="24"/>
        </w:rPr>
        <w:t xml:space="preserve">delivery area </w:t>
      </w:r>
      <w:r w:rsidR="005F79EB" w:rsidRPr="0006090F">
        <w:rPr>
          <w:rFonts w:ascii="Arial" w:hAnsi="Arial"/>
          <w:sz w:val="24"/>
        </w:rPr>
        <w:t xml:space="preserve">with </w:t>
      </w:r>
      <w:r w:rsidRPr="0006090F">
        <w:rPr>
          <w:rFonts w:ascii="Arial" w:hAnsi="Arial"/>
          <w:sz w:val="24"/>
        </w:rPr>
        <w:t xml:space="preserve">a public transportation system, the </w:t>
      </w:r>
      <w:r w:rsidR="009C0C0B" w:rsidRPr="0006090F">
        <w:rPr>
          <w:rFonts w:ascii="Arial" w:hAnsi="Arial"/>
          <w:sz w:val="24"/>
        </w:rPr>
        <w:t xml:space="preserve">AJC </w:t>
      </w:r>
      <w:r w:rsidR="00217F34" w:rsidRPr="0006090F">
        <w:rPr>
          <w:rFonts w:ascii="Arial" w:hAnsi="Arial"/>
          <w:sz w:val="24"/>
        </w:rPr>
        <w:t xml:space="preserve">program </w:t>
      </w:r>
      <w:r w:rsidR="009C0C0B" w:rsidRPr="0006090F">
        <w:rPr>
          <w:rFonts w:ascii="Arial" w:hAnsi="Arial"/>
          <w:sz w:val="24"/>
        </w:rPr>
        <w:t xml:space="preserve">makes sure that the </w:t>
      </w:r>
      <w:r w:rsidRPr="0006090F">
        <w:rPr>
          <w:rFonts w:ascii="Arial" w:hAnsi="Arial"/>
          <w:sz w:val="24"/>
        </w:rPr>
        <w:t xml:space="preserve">Center </w:t>
      </w:r>
      <w:r w:rsidR="009C0C0B" w:rsidRPr="0006090F">
        <w:rPr>
          <w:rFonts w:ascii="Arial" w:hAnsi="Arial"/>
          <w:sz w:val="24"/>
        </w:rPr>
        <w:t xml:space="preserve">can be readily accessed by individuals with disabilities using </w:t>
      </w:r>
      <w:r w:rsidRPr="0006090F">
        <w:rPr>
          <w:rFonts w:ascii="Arial" w:hAnsi="Arial"/>
          <w:sz w:val="24"/>
        </w:rPr>
        <w:t>public transportation.</w:t>
      </w:r>
    </w:p>
    <w:p w14:paraId="42F7DB34" w14:textId="4792DA86" w:rsidR="009D5224" w:rsidRPr="00972637" w:rsidRDefault="006F0A8B"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If </w:t>
      </w:r>
      <w:r w:rsidR="00A11851" w:rsidRPr="0006090F">
        <w:rPr>
          <w:rFonts w:ascii="Arial" w:hAnsi="Arial"/>
          <w:sz w:val="24"/>
        </w:rPr>
        <w:t>an</w:t>
      </w:r>
      <w:r w:rsidRPr="0006090F">
        <w:rPr>
          <w:rFonts w:ascii="Arial" w:hAnsi="Arial"/>
          <w:sz w:val="24"/>
        </w:rPr>
        <w:t xml:space="preserve"> </w:t>
      </w:r>
      <w:r w:rsidR="007A287D" w:rsidRPr="0006090F">
        <w:rPr>
          <w:rFonts w:ascii="Arial" w:hAnsi="Arial"/>
          <w:sz w:val="24"/>
        </w:rPr>
        <w:t>AJC</w:t>
      </w:r>
      <w:r w:rsidRPr="0006090F">
        <w:rPr>
          <w:rFonts w:ascii="Arial" w:hAnsi="Arial"/>
          <w:sz w:val="24"/>
        </w:rPr>
        <w:t xml:space="preserve"> </w:t>
      </w:r>
      <w:r w:rsidR="00217F34" w:rsidRPr="0006090F">
        <w:rPr>
          <w:rFonts w:ascii="Arial" w:hAnsi="Arial"/>
          <w:sz w:val="24"/>
        </w:rPr>
        <w:t xml:space="preserve">program </w:t>
      </w:r>
      <w:r w:rsidRPr="0006090F">
        <w:rPr>
          <w:rFonts w:ascii="Arial" w:hAnsi="Arial"/>
          <w:sz w:val="24"/>
        </w:rPr>
        <w:t xml:space="preserve">is located in a service delivery area </w:t>
      </w:r>
      <w:r w:rsidR="005F79EB" w:rsidRPr="0006090F">
        <w:rPr>
          <w:rFonts w:ascii="Arial" w:hAnsi="Arial"/>
          <w:sz w:val="24"/>
        </w:rPr>
        <w:t>without a</w:t>
      </w:r>
      <w:r w:rsidRPr="0006090F">
        <w:rPr>
          <w:rFonts w:ascii="Arial" w:hAnsi="Arial"/>
          <w:sz w:val="24"/>
        </w:rPr>
        <w:t xml:space="preserve"> public transportation</w:t>
      </w:r>
      <w:r w:rsidR="005F79EB" w:rsidRPr="0006090F">
        <w:rPr>
          <w:rFonts w:ascii="Arial" w:hAnsi="Arial"/>
          <w:sz w:val="24"/>
        </w:rPr>
        <w:t xml:space="preserve"> system</w:t>
      </w:r>
      <w:r w:rsidRPr="0006090F">
        <w:rPr>
          <w:rFonts w:ascii="Arial" w:hAnsi="Arial"/>
          <w:sz w:val="24"/>
        </w:rPr>
        <w:t xml:space="preserve">, the </w:t>
      </w:r>
      <w:r w:rsidR="009C0C0B" w:rsidRPr="0006090F">
        <w:rPr>
          <w:rFonts w:ascii="Arial" w:hAnsi="Arial"/>
          <w:sz w:val="24"/>
        </w:rPr>
        <w:t xml:space="preserve">AJC </w:t>
      </w:r>
      <w:r w:rsidRPr="0006090F">
        <w:rPr>
          <w:rFonts w:ascii="Arial" w:hAnsi="Arial"/>
          <w:sz w:val="24"/>
        </w:rPr>
        <w:t>takes steps to make all its programs and activities available to customers who do not drive</w:t>
      </w:r>
      <w:r w:rsidR="00690198" w:rsidRPr="0006090F">
        <w:rPr>
          <w:rFonts w:ascii="Arial" w:hAnsi="Arial"/>
          <w:sz w:val="24"/>
        </w:rPr>
        <w:t xml:space="preserve"> or have car</w:t>
      </w:r>
      <w:r w:rsidR="00C73058">
        <w:rPr>
          <w:rFonts w:ascii="Arial" w:hAnsi="Arial"/>
          <w:sz w:val="24"/>
        </w:rPr>
        <w:t>s</w:t>
      </w:r>
      <w:r w:rsidRPr="0006090F">
        <w:rPr>
          <w:rFonts w:ascii="Arial" w:hAnsi="Arial"/>
          <w:sz w:val="24"/>
        </w:rPr>
        <w:t>. These steps may include providing information about alternative transportation options and resources or offering programs and activities in satellite locations such as shopping malls or other public facilities</w:t>
      </w:r>
      <w:r w:rsidR="00690198" w:rsidRPr="0006090F">
        <w:rPr>
          <w:rFonts w:ascii="Arial" w:hAnsi="Arial"/>
          <w:sz w:val="24"/>
        </w:rPr>
        <w:t xml:space="preserve"> that are accessible by public transportation</w:t>
      </w:r>
      <w:r w:rsidRPr="0006090F">
        <w:rPr>
          <w:rFonts w:ascii="Arial" w:hAnsi="Arial"/>
          <w:sz w:val="24"/>
        </w:rPr>
        <w:t>.</w:t>
      </w:r>
    </w:p>
    <w:p w14:paraId="046E655D" w14:textId="134D7B13" w:rsidR="009D5224" w:rsidRPr="00972637" w:rsidRDefault="008F54C2" w:rsidP="00972637">
      <w:pPr>
        <w:pStyle w:val="ListParagraph"/>
        <w:numPr>
          <w:ilvl w:val="0"/>
          <w:numId w:val="51"/>
        </w:numPr>
        <w:spacing w:after="240" w:line="240" w:lineRule="auto"/>
        <w:contextualSpacing w:val="0"/>
        <w:rPr>
          <w:rFonts w:ascii="Arial" w:hAnsi="Arial"/>
          <w:sz w:val="24"/>
        </w:rPr>
      </w:pPr>
      <w:r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90198" w:rsidRPr="0006090F">
        <w:rPr>
          <w:rFonts w:ascii="Arial" w:hAnsi="Arial"/>
          <w:sz w:val="24"/>
        </w:rPr>
        <w:t xml:space="preserve">use </w:t>
      </w:r>
      <w:r w:rsidRPr="0006090F">
        <w:rPr>
          <w:rFonts w:ascii="Arial" w:hAnsi="Arial"/>
          <w:sz w:val="24"/>
        </w:rPr>
        <w:t>a</w:t>
      </w:r>
      <w:r w:rsidR="006F0A8B" w:rsidRPr="0006090F">
        <w:rPr>
          <w:rFonts w:ascii="Arial" w:hAnsi="Arial"/>
          <w:sz w:val="24"/>
        </w:rPr>
        <w:t xml:space="preserve">ssessment tools and tests and other processes </w:t>
      </w:r>
      <w:r w:rsidR="00690198" w:rsidRPr="0006090F">
        <w:rPr>
          <w:rFonts w:ascii="Arial" w:hAnsi="Arial"/>
          <w:sz w:val="24"/>
        </w:rPr>
        <w:t xml:space="preserve">that </w:t>
      </w:r>
      <w:r w:rsidR="006F0A8B" w:rsidRPr="0006090F">
        <w:rPr>
          <w:rFonts w:ascii="Arial" w:hAnsi="Arial"/>
          <w:sz w:val="24"/>
        </w:rPr>
        <w:t xml:space="preserve">measure the ability of the individual to successfully participate in the program </w:t>
      </w:r>
      <w:r w:rsidR="00690198" w:rsidRPr="0006090F">
        <w:rPr>
          <w:rFonts w:ascii="Arial" w:hAnsi="Arial"/>
          <w:sz w:val="24"/>
        </w:rPr>
        <w:t xml:space="preserve">rather than </w:t>
      </w:r>
      <w:r w:rsidR="006F0A8B" w:rsidRPr="0006090F">
        <w:rPr>
          <w:rFonts w:ascii="Arial" w:hAnsi="Arial"/>
          <w:sz w:val="24"/>
        </w:rPr>
        <w:t>the person's physical, mental/cognitive, or sensory impairment</w:t>
      </w:r>
      <w:r w:rsidR="00E754F0" w:rsidRPr="0006090F">
        <w:rPr>
          <w:rFonts w:ascii="Arial" w:hAnsi="Arial"/>
          <w:sz w:val="24"/>
        </w:rPr>
        <w:t>.</w:t>
      </w:r>
      <w:r w:rsidRPr="0006090F">
        <w:rPr>
          <w:rFonts w:ascii="Arial" w:hAnsi="Arial"/>
          <w:sz w:val="24"/>
        </w:rPr>
        <w:t xml:space="preserve"> </w:t>
      </w:r>
      <w:r w:rsidR="001C3AED">
        <w:rPr>
          <w:rFonts w:ascii="Arial" w:hAnsi="Arial"/>
          <w:sz w:val="24"/>
        </w:rPr>
        <w:t>The</w:t>
      </w:r>
      <w:r w:rsidR="00187B3B">
        <w:rPr>
          <w:rFonts w:ascii="Arial" w:hAnsi="Arial"/>
          <w:sz w:val="24"/>
        </w:rPr>
        <w:t xml:space="preserve"> </w:t>
      </w:r>
      <w:r w:rsidR="00217F34" w:rsidRPr="0006090F">
        <w:rPr>
          <w:rFonts w:ascii="Arial" w:hAnsi="Arial"/>
          <w:sz w:val="24"/>
        </w:rPr>
        <w:t>AJC program</w:t>
      </w:r>
      <w:r w:rsidR="00A11851" w:rsidRPr="0006090F">
        <w:rPr>
          <w:rFonts w:ascii="Arial" w:hAnsi="Arial"/>
          <w:sz w:val="24"/>
        </w:rPr>
        <w:t>s</w:t>
      </w:r>
      <w:r w:rsidR="00217F34" w:rsidRPr="0006090F">
        <w:rPr>
          <w:rFonts w:ascii="Arial" w:hAnsi="Arial"/>
          <w:sz w:val="24"/>
        </w:rPr>
        <w:t xml:space="preserve"> </w:t>
      </w:r>
      <w:r w:rsidR="00E754F0" w:rsidRPr="0006090F">
        <w:rPr>
          <w:rFonts w:ascii="Arial" w:hAnsi="Arial"/>
          <w:sz w:val="24"/>
        </w:rPr>
        <w:t xml:space="preserve">must </w:t>
      </w:r>
      <w:r w:rsidRPr="0006090F">
        <w:rPr>
          <w:rFonts w:ascii="Arial" w:hAnsi="Arial"/>
          <w:sz w:val="24"/>
        </w:rPr>
        <w:t>provid</w:t>
      </w:r>
      <w:r w:rsidR="00E754F0" w:rsidRPr="0006090F">
        <w:rPr>
          <w:rFonts w:ascii="Arial" w:hAnsi="Arial"/>
          <w:sz w:val="24"/>
        </w:rPr>
        <w:t>e</w:t>
      </w:r>
      <w:r w:rsidRPr="0006090F">
        <w:rPr>
          <w:rFonts w:ascii="Arial" w:hAnsi="Arial"/>
          <w:sz w:val="24"/>
        </w:rPr>
        <w:t xml:space="preserve"> the legally required </w:t>
      </w:r>
      <w:r w:rsidR="00707E51" w:rsidRPr="0006090F">
        <w:rPr>
          <w:rFonts w:ascii="Arial" w:hAnsi="Arial"/>
          <w:sz w:val="24"/>
        </w:rPr>
        <w:t>r</w:t>
      </w:r>
      <w:r w:rsidR="006F0A8B" w:rsidRPr="0006090F">
        <w:rPr>
          <w:rFonts w:ascii="Arial" w:hAnsi="Arial"/>
          <w:sz w:val="24"/>
        </w:rPr>
        <w:t>easonable accommodations and reasonable modifications to test</w:t>
      </w:r>
      <w:r w:rsidR="00C73058">
        <w:rPr>
          <w:rFonts w:ascii="Arial" w:hAnsi="Arial"/>
          <w:sz w:val="24"/>
        </w:rPr>
        <w:t>s</w:t>
      </w:r>
      <w:r w:rsidR="006F0A8B" w:rsidRPr="0006090F">
        <w:rPr>
          <w:rFonts w:ascii="Arial" w:hAnsi="Arial"/>
          <w:sz w:val="24"/>
        </w:rPr>
        <w:t xml:space="preserve"> or other protocols</w:t>
      </w:r>
      <w:r w:rsidRPr="0006090F">
        <w:rPr>
          <w:rFonts w:ascii="Arial" w:hAnsi="Arial"/>
          <w:sz w:val="24"/>
        </w:rPr>
        <w:t xml:space="preserve"> as necessary</w:t>
      </w:r>
      <w:r w:rsidR="006F0A8B" w:rsidRPr="0006090F">
        <w:rPr>
          <w:rFonts w:ascii="Arial" w:hAnsi="Arial"/>
          <w:sz w:val="24"/>
        </w:rPr>
        <w:t>.</w:t>
      </w:r>
    </w:p>
    <w:p w14:paraId="54C6E0F0" w14:textId="7019C636" w:rsidR="006F0A8B" w:rsidRPr="00972637" w:rsidRDefault="001C3AED" w:rsidP="00972637">
      <w:pPr>
        <w:pStyle w:val="ListParagraph"/>
        <w:numPr>
          <w:ilvl w:val="0"/>
          <w:numId w:val="51"/>
        </w:numPr>
        <w:spacing w:after="240" w:line="240" w:lineRule="auto"/>
        <w:contextualSpacing w:val="0"/>
        <w:rPr>
          <w:rFonts w:ascii="Arial" w:hAnsi="Arial"/>
          <w:sz w:val="24"/>
        </w:rPr>
      </w:pPr>
      <w:r>
        <w:rPr>
          <w:rFonts w:ascii="Arial" w:hAnsi="Arial"/>
          <w:sz w:val="24"/>
        </w:rPr>
        <w:lastRenderedPageBreak/>
        <w:t xml:space="preserve">The </w:t>
      </w:r>
      <w:r w:rsidR="00217F34" w:rsidRPr="0006090F">
        <w:rPr>
          <w:rFonts w:ascii="Arial" w:hAnsi="Arial"/>
          <w:sz w:val="24"/>
        </w:rPr>
        <w:t xml:space="preserve">AJC program </w:t>
      </w:r>
      <w:r w:rsidR="00A11851" w:rsidRPr="0006090F">
        <w:rPr>
          <w:rFonts w:ascii="Arial" w:hAnsi="Arial"/>
          <w:sz w:val="24"/>
        </w:rPr>
        <w:t xml:space="preserve">staff </w:t>
      </w:r>
      <w:r w:rsidR="008F54C2" w:rsidRPr="0006090F">
        <w:rPr>
          <w:rFonts w:ascii="Arial" w:hAnsi="Arial"/>
          <w:sz w:val="24"/>
        </w:rPr>
        <w:t>regularly</w:t>
      </w:r>
      <w:r w:rsidR="006F0A8B" w:rsidRPr="0006090F">
        <w:rPr>
          <w:rFonts w:ascii="Arial" w:hAnsi="Arial"/>
          <w:sz w:val="24"/>
        </w:rPr>
        <w:t xml:space="preserve"> review eligibility criteria for training and other services</w:t>
      </w:r>
      <w:r w:rsidR="008F54C2" w:rsidRPr="0006090F">
        <w:rPr>
          <w:rFonts w:ascii="Arial" w:hAnsi="Arial"/>
          <w:sz w:val="24"/>
        </w:rPr>
        <w:t xml:space="preserve"> to eliminate criteria </w:t>
      </w:r>
      <w:r w:rsidR="006F0A8B" w:rsidRPr="0006090F">
        <w:rPr>
          <w:rFonts w:ascii="Arial" w:hAnsi="Arial"/>
          <w:sz w:val="24"/>
        </w:rPr>
        <w:t>that screen out individuals with disabilities</w:t>
      </w:r>
      <w:r w:rsidR="008F54C2" w:rsidRPr="0006090F">
        <w:rPr>
          <w:rFonts w:ascii="Arial" w:hAnsi="Arial"/>
          <w:sz w:val="24"/>
        </w:rPr>
        <w:t xml:space="preserve">, </w:t>
      </w:r>
      <w:r w:rsidR="006F0A8B" w:rsidRPr="0006090F">
        <w:rPr>
          <w:rFonts w:ascii="Arial" w:hAnsi="Arial"/>
          <w:sz w:val="24"/>
        </w:rPr>
        <w:t xml:space="preserve">unless such criteria </w:t>
      </w:r>
      <w:r w:rsidR="00E934AB" w:rsidRPr="0006090F">
        <w:rPr>
          <w:rFonts w:ascii="Arial" w:hAnsi="Arial"/>
          <w:sz w:val="24"/>
        </w:rPr>
        <w:t xml:space="preserve">are </w:t>
      </w:r>
      <w:r w:rsidR="006F5DA2" w:rsidRPr="0006090F">
        <w:rPr>
          <w:rFonts w:ascii="Arial" w:hAnsi="Arial"/>
          <w:sz w:val="24"/>
        </w:rPr>
        <w:t xml:space="preserve">directly </w:t>
      </w:r>
      <w:r w:rsidR="006F0A8B" w:rsidRPr="0006090F">
        <w:rPr>
          <w:rFonts w:ascii="Arial" w:hAnsi="Arial"/>
          <w:sz w:val="24"/>
        </w:rPr>
        <w:t xml:space="preserve">related to </w:t>
      </w:r>
      <w:r w:rsidR="006F5DA2" w:rsidRPr="0006090F">
        <w:rPr>
          <w:rFonts w:ascii="Arial" w:hAnsi="Arial"/>
          <w:sz w:val="24"/>
        </w:rPr>
        <w:t xml:space="preserve">specific training or services and </w:t>
      </w:r>
      <w:r w:rsidR="003E1976" w:rsidRPr="0006090F">
        <w:rPr>
          <w:rFonts w:ascii="Arial" w:hAnsi="Arial"/>
          <w:sz w:val="24"/>
        </w:rPr>
        <w:t xml:space="preserve">are </w:t>
      </w:r>
      <w:r w:rsidR="006F5DA2" w:rsidRPr="0006090F">
        <w:rPr>
          <w:rFonts w:ascii="Arial" w:hAnsi="Arial"/>
          <w:sz w:val="24"/>
        </w:rPr>
        <w:t>essential</w:t>
      </w:r>
      <w:r w:rsidR="006F0A8B" w:rsidRPr="0006090F">
        <w:rPr>
          <w:rFonts w:ascii="Arial" w:hAnsi="Arial"/>
          <w:sz w:val="24"/>
        </w:rPr>
        <w:t xml:space="preserve">. For example, </w:t>
      </w:r>
      <w:r w:rsidR="000146CA" w:rsidRPr="0006090F">
        <w:rPr>
          <w:rFonts w:ascii="Arial" w:hAnsi="Arial"/>
          <w:sz w:val="24"/>
        </w:rPr>
        <w:t xml:space="preserve">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6F0A8B" w:rsidRPr="0006090F">
        <w:rPr>
          <w:rFonts w:ascii="Arial" w:hAnsi="Arial"/>
          <w:sz w:val="24"/>
        </w:rPr>
        <w:t>eliminat</w:t>
      </w:r>
      <w:r w:rsidR="000146CA" w:rsidRPr="0006090F">
        <w:rPr>
          <w:rFonts w:ascii="Arial" w:hAnsi="Arial"/>
          <w:sz w:val="24"/>
        </w:rPr>
        <w:t>e</w:t>
      </w:r>
      <w:r w:rsidR="006F0A8B" w:rsidRPr="0006090F">
        <w:rPr>
          <w:rFonts w:ascii="Arial" w:hAnsi="Arial"/>
          <w:sz w:val="24"/>
        </w:rPr>
        <w:t xml:space="preserve"> or modif</w:t>
      </w:r>
      <w:r w:rsidR="00A11851" w:rsidRPr="0006090F">
        <w:rPr>
          <w:rFonts w:ascii="Arial" w:hAnsi="Arial"/>
          <w:sz w:val="24"/>
        </w:rPr>
        <w:t>y</w:t>
      </w:r>
      <w:r w:rsidR="006F0A8B" w:rsidRPr="0006090F">
        <w:rPr>
          <w:rFonts w:ascii="Arial" w:hAnsi="Arial"/>
          <w:sz w:val="24"/>
        </w:rPr>
        <w:t>:</w:t>
      </w:r>
    </w:p>
    <w:p w14:paraId="428B9AB8" w14:textId="44F932C2" w:rsidR="006F0A8B"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requirement </w:t>
      </w:r>
      <w:r w:rsidR="00BC49FC" w:rsidRPr="0006090F">
        <w:rPr>
          <w:rFonts w:ascii="Arial" w:hAnsi="Arial"/>
          <w:sz w:val="24"/>
        </w:rPr>
        <w:t>designating</w:t>
      </w:r>
      <w:r w:rsidRPr="0006090F">
        <w:rPr>
          <w:rFonts w:ascii="Arial" w:hAnsi="Arial"/>
          <w:sz w:val="24"/>
        </w:rPr>
        <w:t xml:space="preserve"> a driver’s license as </w:t>
      </w:r>
      <w:r w:rsidR="00CB089F" w:rsidRPr="0006090F">
        <w:rPr>
          <w:rFonts w:ascii="Arial" w:hAnsi="Arial"/>
          <w:sz w:val="24"/>
        </w:rPr>
        <w:t xml:space="preserve">the only acceptable </w:t>
      </w:r>
      <w:r w:rsidRPr="0006090F">
        <w:rPr>
          <w:rFonts w:ascii="Arial" w:hAnsi="Arial"/>
          <w:sz w:val="24"/>
        </w:rPr>
        <w:t xml:space="preserve">form of identification (unless the training program involves driving as an essential function for a job), </w:t>
      </w:r>
      <w:r w:rsidR="00BC49FC" w:rsidRPr="0006090F">
        <w:rPr>
          <w:rFonts w:ascii="Arial" w:hAnsi="Arial"/>
          <w:sz w:val="24"/>
        </w:rPr>
        <w:t xml:space="preserve">because </w:t>
      </w:r>
      <w:r w:rsidRPr="0006090F">
        <w:rPr>
          <w:rFonts w:ascii="Arial" w:hAnsi="Arial"/>
          <w:sz w:val="24"/>
        </w:rPr>
        <w:t>such a requirement would unnecessarily screen out individuals whose disabilities prevent them from obtaining drivers’ licenses;</w:t>
      </w:r>
    </w:p>
    <w:p w14:paraId="2D7D04A5" w14:textId="0B40B0B2"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 xml:space="preserve">Any existing numeracy/literacy/reading level requirements that may unnecessarily prevent individuals with intellectual, cognitive, or developmental disabilities from accessing services available through </w:t>
      </w:r>
      <w:r w:rsidR="001C3AED">
        <w:rPr>
          <w:rFonts w:ascii="Arial" w:hAnsi="Arial"/>
          <w:sz w:val="24"/>
        </w:rPr>
        <w:t xml:space="preserve">the </w:t>
      </w:r>
      <w:r w:rsidR="007A287D" w:rsidRPr="0006090F">
        <w:rPr>
          <w:rFonts w:ascii="Arial" w:hAnsi="Arial"/>
          <w:sz w:val="24"/>
        </w:rPr>
        <w:t>AJC</w:t>
      </w:r>
      <w:r w:rsidR="00217F34" w:rsidRPr="0006090F">
        <w:rPr>
          <w:rFonts w:ascii="Arial" w:hAnsi="Arial"/>
          <w:sz w:val="24"/>
        </w:rPr>
        <w:t xml:space="preserve"> program</w:t>
      </w:r>
      <w:r w:rsidRPr="0006090F">
        <w:rPr>
          <w:rFonts w:ascii="Arial" w:hAnsi="Arial"/>
          <w:sz w:val="24"/>
        </w:rPr>
        <w:t>s;</w:t>
      </w:r>
    </w:p>
    <w:p w14:paraId="0B54DA1C" w14:textId="6B65EE97" w:rsidR="00074487" w:rsidRPr="0006090F" w:rsidRDefault="006F0A8B" w:rsidP="00102A44">
      <w:pPr>
        <w:pStyle w:val="ListParagraph"/>
        <w:numPr>
          <w:ilvl w:val="0"/>
          <w:numId w:val="2"/>
        </w:numPr>
        <w:spacing w:line="240" w:lineRule="auto"/>
        <w:ind w:left="1440"/>
        <w:rPr>
          <w:rFonts w:ascii="Arial" w:hAnsi="Arial"/>
          <w:sz w:val="24"/>
        </w:rPr>
      </w:pPr>
      <w:r w:rsidRPr="0006090F">
        <w:rPr>
          <w:rFonts w:ascii="Arial" w:hAnsi="Arial"/>
          <w:sz w:val="24"/>
        </w:rPr>
        <w:t>Any existing numeracy and/or literacy requirements that are solely determined by norm-referenced tests that have not been standardized or normed for individuals with intellectual/cognitive/developmental disabilities; and</w:t>
      </w:r>
    </w:p>
    <w:p w14:paraId="219A6B45" w14:textId="456B972A" w:rsidR="00B73383" w:rsidRPr="00972637" w:rsidRDefault="006F0A8B" w:rsidP="002913E1">
      <w:pPr>
        <w:pStyle w:val="ListParagraph"/>
        <w:numPr>
          <w:ilvl w:val="0"/>
          <w:numId w:val="2"/>
        </w:numPr>
        <w:spacing w:after="240" w:line="240" w:lineRule="auto"/>
        <w:ind w:left="1440"/>
        <w:contextualSpacing w:val="0"/>
        <w:rPr>
          <w:rFonts w:ascii="Arial" w:hAnsi="Arial"/>
          <w:sz w:val="24"/>
        </w:rPr>
      </w:pPr>
      <w:r w:rsidRPr="0006090F">
        <w:rPr>
          <w:rFonts w:ascii="Arial" w:hAnsi="Arial"/>
          <w:sz w:val="24"/>
        </w:rPr>
        <w:t xml:space="preserve">A </w:t>
      </w:r>
      <w:r w:rsidR="002560A7" w:rsidRPr="0006090F">
        <w:rPr>
          <w:rFonts w:ascii="Arial" w:hAnsi="Arial"/>
          <w:sz w:val="24"/>
        </w:rPr>
        <w:t xml:space="preserve">requirement that a </w:t>
      </w:r>
      <w:r w:rsidRPr="0006090F">
        <w:rPr>
          <w:rFonts w:ascii="Arial" w:hAnsi="Arial"/>
          <w:sz w:val="24"/>
        </w:rPr>
        <w:t>certain level of numeracy and/or literacy proficiency</w:t>
      </w:r>
      <w:r w:rsidR="002560A7" w:rsidRPr="0006090F">
        <w:rPr>
          <w:rFonts w:ascii="Arial" w:hAnsi="Arial"/>
          <w:sz w:val="24"/>
        </w:rPr>
        <w:t xml:space="preserve"> be achieved</w:t>
      </w:r>
      <w:r w:rsidRPr="0006090F">
        <w:rPr>
          <w:rFonts w:ascii="Arial" w:hAnsi="Arial"/>
          <w:sz w:val="24"/>
        </w:rPr>
        <w:t xml:space="preserve"> to participate in a program</w:t>
      </w:r>
      <w:r w:rsidR="002560A7" w:rsidRPr="0006090F">
        <w:rPr>
          <w:rFonts w:ascii="Arial" w:hAnsi="Arial"/>
          <w:sz w:val="24"/>
        </w:rPr>
        <w:t>,</w:t>
      </w:r>
      <w:r w:rsidRPr="0006090F">
        <w:rPr>
          <w:rFonts w:ascii="Arial" w:hAnsi="Arial"/>
          <w:sz w:val="24"/>
        </w:rPr>
        <w:t xml:space="preserve"> if such level of proficiency has not been demonstrated to be necessary to </w:t>
      </w:r>
      <w:r w:rsidR="001A0C0E" w:rsidRPr="0006090F">
        <w:rPr>
          <w:rFonts w:ascii="Arial" w:hAnsi="Arial"/>
          <w:sz w:val="24"/>
        </w:rPr>
        <w:t xml:space="preserve">effectively </w:t>
      </w:r>
      <w:r w:rsidRPr="0006090F">
        <w:rPr>
          <w:rFonts w:ascii="Arial" w:hAnsi="Arial"/>
          <w:sz w:val="24"/>
        </w:rPr>
        <w:t>benefit from the program</w:t>
      </w:r>
      <w:r w:rsidR="002560A7" w:rsidRPr="0006090F">
        <w:rPr>
          <w:rFonts w:ascii="Arial" w:hAnsi="Arial"/>
          <w:sz w:val="24"/>
        </w:rPr>
        <w:t>,</w:t>
      </w:r>
      <w:r w:rsidRPr="0006090F">
        <w:rPr>
          <w:rFonts w:ascii="Arial" w:hAnsi="Arial"/>
          <w:sz w:val="24"/>
        </w:rPr>
        <w:t xml:space="preserve"> </w:t>
      </w:r>
      <w:r w:rsidR="002560A7" w:rsidRPr="0006090F">
        <w:rPr>
          <w:rFonts w:ascii="Arial" w:hAnsi="Arial"/>
          <w:sz w:val="24"/>
        </w:rPr>
        <w:t xml:space="preserve">as </w:t>
      </w:r>
      <w:r w:rsidRPr="0006090F">
        <w:rPr>
          <w:rFonts w:ascii="Arial" w:hAnsi="Arial"/>
          <w:sz w:val="24"/>
        </w:rPr>
        <w:t>doing so will unnecessarily screen out individuals whose disabilities prevent them from obtaining such proficiency levels.</w:t>
      </w:r>
    </w:p>
    <w:p w14:paraId="18475381" w14:textId="0C7DAC63" w:rsidR="006F0A8B" w:rsidRPr="002913E1" w:rsidRDefault="001C3AED" w:rsidP="002913E1">
      <w:pPr>
        <w:pStyle w:val="ListParagraph"/>
        <w:numPr>
          <w:ilvl w:val="0"/>
          <w:numId w:val="52"/>
        </w:numPr>
        <w:spacing w:after="240" w:line="240" w:lineRule="auto"/>
        <w:contextualSpacing w:val="0"/>
        <w:rPr>
          <w:rFonts w:ascii="Arial" w:hAnsi="Arial"/>
          <w:sz w:val="24"/>
        </w:rPr>
      </w:pPr>
      <w:r>
        <w:rPr>
          <w:rFonts w:ascii="Arial" w:hAnsi="Arial"/>
          <w:sz w:val="24"/>
        </w:rPr>
        <w:t xml:space="preserve">The </w:t>
      </w:r>
      <w:r w:rsidR="00486C89" w:rsidRPr="0006090F">
        <w:rPr>
          <w:rFonts w:ascii="Arial" w:hAnsi="Arial"/>
          <w:sz w:val="24"/>
        </w:rPr>
        <w:t xml:space="preserve">AJC </w:t>
      </w:r>
      <w:r w:rsidR="00217F34" w:rsidRPr="0006090F">
        <w:rPr>
          <w:rFonts w:ascii="Arial" w:hAnsi="Arial"/>
          <w:sz w:val="24"/>
        </w:rPr>
        <w:t xml:space="preserve">programs </w:t>
      </w:r>
      <w:r w:rsidR="00486C89" w:rsidRPr="0006090F">
        <w:rPr>
          <w:rFonts w:ascii="Arial" w:hAnsi="Arial"/>
          <w:sz w:val="24"/>
        </w:rPr>
        <w:t>review applications to determine whether applicants can perform the essential functions of the training or other services with or without reasonable accommodations. AJC</w:t>
      </w:r>
      <w:r w:rsidR="00217F34" w:rsidRPr="0006090F">
        <w:rPr>
          <w:rFonts w:ascii="Arial" w:hAnsi="Arial"/>
          <w:sz w:val="24"/>
        </w:rPr>
        <w:t xml:space="preserve"> program</w:t>
      </w:r>
      <w:r w:rsidR="00486C89" w:rsidRPr="0006090F">
        <w:rPr>
          <w:rFonts w:ascii="Arial" w:hAnsi="Arial"/>
          <w:sz w:val="24"/>
        </w:rPr>
        <w:t xml:space="preserve"> </w:t>
      </w:r>
      <w:r w:rsidR="00D167E9" w:rsidRPr="0006090F">
        <w:rPr>
          <w:rFonts w:ascii="Arial" w:hAnsi="Arial"/>
          <w:sz w:val="24"/>
        </w:rPr>
        <w:t>staff understand</w:t>
      </w:r>
      <w:r w:rsidR="00486C89" w:rsidRPr="0006090F">
        <w:rPr>
          <w:rFonts w:ascii="Arial" w:hAnsi="Arial"/>
          <w:sz w:val="24"/>
        </w:rPr>
        <w:t xml:space="preserve"> that essential functions are</w:t>
      </w:r>
      <w:r w:rsidR="00265E45" w:rsidRPr="0006090F">
        <w:rPr>
          <w:rFonts w:ascii="Arial" w:hAnsi="Arial"/>
          <w:sz w:val="24"/>
        </w:rPr>
        <w:t xml:space="preserve"> those </w:t>
      </w:r>
      <w:r w:rsidR="00486C89" w:rsidRPr="0006090F">
        <w:rPr>
          <w:rFonts w:ascii="Arial" w:hAnsi="Arial"/>
          <w:sz w:val="24"/>
        </w:rPr>
        <w:t>that an applicant must be able to perform with</w:t>
      </w:r>
      <w:r w:rsidR="00D13420" w:rsidRPr="0006090F">
        <w:rPr>
          <w:rFonts w:ascii="Arial" w:hAnsi="Arial"/>
          <w:sz w:val="24"/>
        </w:rPr>
        <w:t xml:space="preserve"> </w:t>
      </w:r>
      <w:r w:rsidR="00A31B8C" w:rsidRPr="0006090F">
        <w:rPr>
          <w:rFonts w:ascii="Arial" w:hAnsi="Arial"/>
          <w:sz w:val="24"/>
        </w:rPr>
        <w:t xml:space="preserve">or without </w:t>
      </w:r>
      <w:r w:rsidR="00D13420" w:rsidRPr="0006090F">
        <w:rPr>
          <w:rFonts w:ascii="Arial" w:hAnsi="Arial"/>
          <w:sz w:val="24"/>
        </w:rPr>
        <w:t xml:space="preserve">a reasonable accommodation, and the AJC </w:t>
      </w:r>
      <w:r w:rsidR="00217F34" w:rsidRPr="0006090F">
        <w:rPr>
          <w:rFonts w:ascii="Arial" w:hAnsi="Arial"/>
          <w:sz w:val="24"/>
        </w:rPr>
        <w:t>program</w:t>
      </w:r>
      <w:r w:rsidR="00A11851" w:rsidRPr="0006090F">
        <w:rPr>
          <w:rFonts w:ascii="Arial" w:hAnsi="Arial"/>
          <w:sz w:val="24"/>
        </w:rPr>
        <w:t>s</w:t>
      </w:r>
      <w:r w:rsidR="00217F34" w:rsidRPr="0006090F">
        <w:rPr>
          <w:rFonts w:ascii="Arial" w:hAnsi="Arial"/>
          <w:sz w:val="24"/>
        </w:rPr>
        <w:t xml:space="preserve"> </w:t>
      </w:r>
      <w:r w:rsidR="00D13420" w:rsidRPr="0006090F">
        <w:rPr>
          <w:rFonts w:ascii="Arial" w:hAnsi="Arial"/>
          <w:sz w:val="24"/>
        </w:rPr>
        <w:t>cannot refuse to select an applicant because disability prevents</w:t>
      </w:r>
      <w:r>
        <w:rPr>
          <w:rFonts w:ascii="Arial" w:hAnsi="Arial"/>
          <w:sz w:val="24"/>
        </w:rPr>
        <w:t xml:space="preserve"> </w:t>
      </w:r>
      <w:r w:rsidR="007602C9">
        <w:rPr>
          <w:rFonts w:ascii="Arial" w:hAnsi="Arial"/>
          <w:sz w:val="24"/>
        </w:rPr>
        <w:t>the</w:t>
      </w:r>
      <w:r w:rsidR="00A533A1">
        <w:rPr>
          <w:rFonts w:ascii="Arial" w:hAnsi="Arial"/>
          <w:sz w:val="24"/>
        </w:rPr>
        <w:t>m</w:t>
      </w:r>
      <w:r w:rsidR="00D13420" w:rsidRPr="0006090F">
        <w:rPr>
          <w:rFonts w:ascii="Arial" w:hAnsi="Arial"/>
          <w:sz w:val="24"/>
        </w:rPr>
        <w:t xml:space="preserve"> from performing duties that are not essential to the training or other services.</w:t>
      </w:r>
    </w:p>
    <w:p w14:paraId="5E19B86B" w14:textId="22A6DC86" w:rsidR="006F0A8B" w:rsidRPr="00352BA6" w:rsidRDefault="000146CA" w:rsidP="002913E1">
      <w:pPr>
        <w:pStyle w:val="Heading3"/>
        <w:spacing w:after="240"/>
      </w:pPr>
      <w:bookmarkStart w:id="75" w:name="_Toc535413126"/>
      <w:bookmarkStart w:id="76" w:name="_Ref535503459"/>
      <w:bookmarkStart w:id="77" w:name="_Ref535504497"/>
      <w:bookmarkStart w:id="78" w:name="_Toc176872416"/>
      <w:r w:rsidRPr="00352BA6">
        <w:t xml:space="preserve">2.2 </w:t>
      </w:r>
      <w:bookmarkStart w:id="79" w:name="I022"/>
      <w:r w:rsidRPr="00352BA6">
        <w:t xml:space="preserve">Provide </w:t>
      </w:r>
      <w:bookmarkEnd w:id="79"/>
      <w:r w:rsidRPr="00352BA6">
        <w:t>Reasonable Accommodation</w:t>
      </w:r>
      <w:r w:rsidR="003226B9" w:rsidRPr="008D3089">
        <w:t>s</w:t>
      </w:r>
      <w:r w:rsidRPr="00352BA6">
        <w:t xml:space="preserve"> </w:t>
      </w:r>
      <w:r w:rsidR="00E8238E" w:rsidRPr="00352BA6">
        <w:t>for</w:t>
      </w:r>
      <w:r w:rsidRPr="00352BA6">
        <w:t xml:space="preserve"> Individuals With Disabilities</w:t>
      </w:r>
      <w:r w:rsidRPr="00F50BDD">
        <w:rPr>
          <w:rStyle w:val="FootnoteReference"/>
          <w:b w:val="0"/>
          <w:color w:val="000000"/>
        </w:rPr>
        <w:footnoteReference w:id="61"/>
      </w:r>
      <w:bookmarkEnd w:id="75"/>
      <w:bookmarkEnd w:id="76"/>
      <w:bookmarkEnd w:id="77"/>
      <w:bookmarkEnd w:id="78"/>
    </w:p>
    <w:p w14:paraId="7F5799CD" w14:textId="3D868E8A" w:rsidR="0006090F" w:rsidRPr="00352BA6" w:rsidRDefault="001C49AE" w:rsidP="002913E1">
      <w:pPr>
        <w:spacing w:after="240"/>
      </w:pPr>
      <w:r w:rsidRPr="00352BA6">
        <w:t xml:space="preserve">Descriptions of and links to </w:t>
      </w:r>
      <w:r w:rsidR="00995DE0" w:rsidRPr="00352BA6">
        <w:t xml:space="preserve">the text of the regulations requiring </w:t>
      </w:r>
      <w:r w:rsidRPr="00352BA6">
        <w:t xml:space="preserve">the provision of </w:t>
      </w:r>
      <w:hyperlink w:anchor="II022" w:history="1">
        <w:r w:rsidRPr="00073C6A">
          <w:rPr>
            <w:rStyle w:val="Hyperlink"/>
            <w:bCs/>
          </w:rPr>
          <w:t>reasonable accommodations</w:t>
        </w:r>
      </w:hyperlink>
      <w:r w:rsidRPr="00352BA6">
        <w:t xml:space="preserve"> for individuals wi</w:t>
      </w:r>
      <w:r w:rsidR="00846408">
        <w:t xml:space="preserve">th disabilities are included in Part II </w:t>
      </w:r>
      <w:r w:rsidRPr="00352BA6">
        <w:t xml:space="preserve">of the </w:t>
      </w:r>
      <w:r w:rsidR="006720ED" w:rsidRPr="00352BA6">
        <w:t>Reference Guide</w:t>
      </w:r>
      <w:r w:rsidRPr="00352BA6">
        <w:t>.</w:t>
      </w:r>
    </w:p>
    <w:p w14:paraId="6427C99D" w14:textId="5DD4A8D6" w:rsidR="0006090F" w:rsidRPr="00352BA6" w:rsidRDefault="00B04922" w:rsidP="002913E1">
      <w:pPr>
        <w:spacing w:after="240"/>
        <w:rPr>
          <w:szCs w:val="19"/>
        </w:rPr>
      </w:pPr>
      <w:r w:rsidRPr="00352BA6">
        <w:t xml:space="preserve">One key aspect of ensuring equal opportunity for individuals with disabilities </w:t>
      </w:r>
      <w:r w:rsidR="00B06377" w:rsidRPr="00352BA6">
        <w:t xml:space="preserve">who are applicants, registrants, </w:t>
      </w:r>
      <w:r w:rsidR="005F79EB" w:rsidRPr="00352BA6">
        <w:t xml:space="preserve">and </w:t>
      </w:r>
      <w:r w:rsidR="00B06377" w:rsidRPr="00352BA6">
        <w:t>participants</w:t>
      </w:r>
      <w:r w:rsidR="00C73058">
        <w:t>, etc.</w:t>
      </w:r>
      <w:r w:rsidR="00B06377" w:rsidRPr="00352BA6">
        <w:t xml:space="preserve"> with regard to aid, benefits, </w:t>
      </w:r>
      <w:r w:rsidR="00797AD4" w:rsidRPr="00352BA6">
        <w:t xml:space="preserve">services, </w:t>
      </w:r>
      <w:r w:rsidR="00B06377" w:rsidRPr="00352BA6">
        <w:t>and training</w:t>
      </w:r>
      <w:r w:rsidRPr="00352BA6">
        <w:t xml:space="preserve"> is the provision of reasonable accommodations.</w:t>
      </w:r>
      <w:r w:rsidR="00B06377" w:rsidRPr="00352BA6">
        <w:t xml:space="preserve"> </w:t>
      </w:r>
      <w:r w:rsidR="00106581" w:rsidRPr="00352BA6">
        <w:rPr>
          <w:szCs w:val="19"/>
        </w:rPr>
        <w:t>AJC</w:t>
      </w:r>
      <w:r w:rsidR="00217F34" w:rsidRPr="00352BA6">
        <w:rPr>
          <w:szCs w:val="19"/>
        </w:rPr>
        <w:t xml:space="preserve"> program</w:t>
      </w:r>
      <w:r w:rsidRPr="00352BA6">
        <w:rPr>
          <w:szCs w:val="19"/>
        </w:rPr>
        <w:t>s are</w:t>
      </w:r>
      <w:r w:rsidR="00106581" w:rsidRPr="00352BA6">
        <w:rPr>
          <w:szCs w:val="19"/>
        </w:rPr>
        <w:t xml:space="preserve"> required to provide reasonable accommodation</w:t>
      </w:r>
      <w:r w:rsidRPr="00352BA6">
        <w:rPr>
          <w:szCs w:val="19"/>
        </w:rPr>
        <w:t>s</w:t>
      </w:r>
      <w:r w:rsidR="00106581" w:rsidRPr="00352BA6">
        <w:rPr>
          <w:szCs w:val="19"/>
        </w:rPr>
        <w:t xml:space="preserve"> for individuals with disabilities to ensure equal access and opportunity.</w:t>
      </w:r>
      <w:r w:rsidRPr="00352BA6">
        <w:rPr>
          <w:szCs w:val="19"/>
        </w:rPr>
        <w:t xml:space="preserve"> </w:t>
      </w:r>
      <w:r w:rsidR="00341EAD" w:rsidRPr="00352BA6">
        <w:rPr>
          <w:szCs w:val="19"/>
        </w:rPr>
        <w:t>In general, a</w:t>
      </w:r>
      <w:r w:rsidRPr="00352BA6">
        <w:rPr>
          <w:szCs w:val="19"/>
        </w:rPr>
        <w:t xml:space="preserve"> reasonable accommodation </w:t>
      </w:r>
      <w:r w:rsidR="00E452FA" w:rsidRPr="00352BA6">
        <w:rPr>
          <w:szCs w:val="19"/>
        </w:rPr>
        <w:t xml:space="preserve">is a </w:t>
      </w:r>
      <w:r w:rsidR="007F2737" w:rsidRPr="00352BA6">
        <w:rPr>
          <w:szCs w:val="19"/>
        </w:rPr>
        <w:t xml:space="preserve">modification or </w:t>
      </w:r>
      <w:r w:rsidR="00BC7ECC" w:rsidRPr="00352BA6">
        <w:rPr>
          <w:szCs w:val="19"/>
        </w:rPr>
        <w:t>adjustment in</w:t>
      </w:r>
      <w:r w:rsidR="00E452FA" w:rsidRPr="00352BA6">
        <w:rPr>
          <w:szCs w:val="19"/>
        </w:rPr>
        <w:t xml:space="preserve"> the way the program is administered </w:t>
      </w:r>
      <w:r w:rsidRPr="00352BA6">
        <w:rPr>
          <w:szCs w:val="19"/>
        </w:rPr>
        <w:t xml:space="preserve">that enables an individual with a </w:t>
      </w:r>
      <w:r w:rsidRPr="00352BA6">
        <w:rPr>
          <w:szCs w:val="19"/>
        </w:rPr>
        <w:lastRenderedPageBreak/>
        <w:t>disability to receive</w:t>
      </w:r>
      <w:r w:rsidR="00A77081" w:rsidRPr="00352BA6">
        <w:rPr>
          <w:szCs w:val="19"/>
        </w:rPr>
        <w:t xml:space="preserve"> any</w:t>
      </w:r>
      <w:r w:rsidRPr="00352BA6">
        <w:rPr>
          <w:szCs w:val="19"/>
        </w:rPr>
        <w:t xml:space="preserve"> </w:t>
      </w:r>
      <w:r w:rsidR="003F71F1" w:rsidRPr="00352BA6">
        <w:rPr>
          <w:szCs w:val="19"/>
        </w:rPr>
        <w:t xml:space="preserve">aid, </w:t>
      </w:r>
      <w:r w:rsidRPr="00352BA6">
        <w:rPr>
          <w:szCs w:val="19"/>
        </w:rPr>
        <w:t>benefit, service</w:t>
      </w:r>
      <w:r w:rsidR="005F79EB" w:rsidRPr="00352BA6">
        <w:rPr>
          <w:szCs w:val="19"/>
        </w:rPr>
        <w:t>,</w:t>
      </w:r>
      <w:r w:rsidRPr="00352BA6">
        <w:rPr>
          <w:szCs w:val="19"/>
        </w:rPr>
        <w:t xml:space="preserve"> training</w:t>
      </w:r>
      <w:r w:rsidR="007E243A" w:rsidRPr="00352BA6">
        <w:rPr>
          <w:szCs w:val="19"/>
        </w:rPr>
        <w:t>, or employment</w:t>
      </w:r>
      <w:r w:rsidRPr="00352BA6">
        <w:rPr>
          <w:szCs w:val="19"/>
        </w:rPr>
        <w:t xml:space="preserve"> equal to those provided to individuals without disabilities.</w:t>
      </w:r>
    </w:p>
    <w:p w14:paraId="1F71DA9A" w14:textId="32D2AF65" w:rsidR="0006090F" w:rsidRPr="00352BA6" w:rsidRDefault="005F79EB" w:rsidP="00311968">
      <w:pPr>
        <w:spacing w:after="240"/>
      </w:pPr>
      <w:r w:rsidRPr="00352BA6">
        <w:t xml:space="preserve">Many </w:t>
      </w:r>
      <w:r w:rsidR="00B04922" w:rsidRPr="00352BA6">
        <w:t>forms of reas</w:t>
      </w:r>
      <w:r w:rsidR="00AC4B95" w:rsidRPr="00352BA6">
        <w:t xml:space="preserve">onable accommodations </w:t>
      </w:r>
      <w:r w:rsidRPr="00352BA6">
        <w:t xml:space="preserve">are available, </w:t>
      </w:r>
      <w:r w:rsidR="00AC4B95" w:rsidRPr="00352BA6">
        <w:t xml:space="preserve">and the individual with a disability and AJC </w:t>
      </w:r>
      <w:r w:rsidR="00217F34" w:rsidRPr="00352BA6">
        <w:t>program</w:t>
      </w:r>
      <w:r w:rsidR="00A11851" w:rsidRPr="00352BA6">
        <w:t>s</w:t>
      </w:r>
      <w:r w:rsidR="00217F34" w:rsidRPr="00352BA6">
        <w:t xml:space="preserve"> </w:t>
      </w:r>
      <w:r w:rsidR="00E452FA" w:rsidRPr="00352BA6">
        <w:t xml:space="preserve">should work together to </w:t>
      </w:r>
      <w:r w:rsidR="00AC4B95" w:rsidRPr="00352BA6">
        <w:t>identify the most effective reasonable accommodation for each individual</w:t>
      </w:r>
      <w:r w:rsidRPr="00352BA6">
        <w:t>. This identification is achieved</w:t>
      </w:r>
      <w:r w:rsidR="00AC4B95" w:rsidRPr="00352BA6">
        <w:t xml:space="preserve"> through informal discussions known as the “interactive process</w:t>
      </w:r>
      <w:r w:rsidR="005B0290" w:rsidRPr="00352BA6">
        <w:t>.</w:t>
      </w:r>
      <w:r w:rsidR="00B92D53" w:rsidRPr="00352BA6">
        <w:t>”</w:t>
      </w:r>
      <w:r w:rsidR="00255219" w:rsidRPr="00352BA6">
        <w:rPr>
          <w:rStyle w:val="FootnoteReference"/>
          <w:color w:val="000000"/>
          <w:szCs w:val="19"/>
        </w:rPr>
        <w:footnoteReference w:id="62"/>
      </w:r>
      <w:r w:rsidR="00AC4B95" w:rsidRPr="00352BA6">
        <w:t xml:space="preserve"> </w:t>
      </w:r>
      <w:r w:rsidR="005B0290" w:rsidRPr="00352BA6">
        <w:t xml:space="preserve">During this process, </w:t>
      </w:r>
      <w:r w:rsidR="00A43DDD" w:rsidRPr="00352BA6">
        <w:t>the individual and</w:t>
      </w:r>
      <w:r w:rsidR="00187B3B">
        <w:t xml:space="preserve"> </w:t>
      </w:r>
      <w:r w:rsidR="000F22BB">
        <w:t>the</w:t>
      </w:r>
      <w:r w:rsidR="00A43DDD" w:rsidRPr="00352BA6">
        <w:t xml:space="preserve"> AJC program staff should identify the precise </w:t>
      </w:r>
      <w:r w:rsidR="005B0290" w:rsidRPr="00352BA6">
        <w:t xml:space="preserve">impact(s) </w:t>
      </w:r>
      <w:r w:rsidR="00A43DDD" w:rsidRPr="00352BA6">
        <w:t xml:space="preserve">resulting from the disability and potential reasonable accommodations that could </w:t>
      </w:r>
      <w:r w:rsidR="00184E11" w:rsidRPr="00352BA6">
        <w:t>help to mitigate</w:t>
      </w:r>
      <w:r w:rsidR="00A43DDD" w:rsidRPr="00352BA6">
        <w:t xml:space="preserve"> those </w:t>
      </w:r>
      <w:r w:rsidR="00265F0B" w:rsidRPr="00352BA6">
        <w:t>issues</w:t>
      </w:r>
      <w:r w:rsidR="00184E11" w:rsidRPr="00352BA6">
        <w:t>.</w:t>
      </w:r>
      <w:r w:rsidR="00265F0B" w:rsidRPr="00352BA6">
        <w:t xml:space="preserve"> </w:t>
      </w:r>
      <w:r w:rsidR="00E452FA" w:rsidRPr="00352BA6">
        <w:t>The process of identifying and providing a reasonable accommodation should be done as quickly as possible to avoid delaying access to services.</w:t>
      </w:r>
      <w:r w:rsidR="00AC4B95" w:rsidRPr="00352BA6">
        <w:t xml:space="preserve"> </w:t>
      </w:r>
      <w:r w:rsidR="00B04922" w:rsidRPr="00352BA6">
        <w:t>Establishing and implementing an effective process for requesting, identifying</w:t>
      </w:r>
      <w:r w:rsidR="00694059" w:rsidRPr="00352BA6">
        <w:t>,</w:t>
      </w:r>
      <w:r w:rsidR="00B04922" w:rsidRPr="00352BA6">
        <w:t xml:space="preserve"> and providing a reasonable accommodation </w:t>
      </w:r>
      <w:r w:rsidR="00E452FA" w:rsidRPr="00352BA6">
        <w:t xml:space="preserve">effectively and efficiently </w:t>
      </w:r>
      <w:r w:rsidR="00B04922" w:rsidRPr="00352BA6">
        <w:t>is essential to ensuring equal opportunity for individuals with disabilities.</w:t>
      </w:r>
    </w:p>
    <w:p w14:paraId="540FE570" w14:textId="3010BB6F" w:rsidR="0006090F" w:rsidRPr="00352BA6" w:rsidRDefault="008B101C" w:rsidP="00311968">
      <w:pPr>
        <w:spacing w:after="240"/>
      </w:pPr>
      <w:r w:rsidRPr="00352BA6">
        <w:t>Medical information obtained in connection with the reasonable accommodation process must be kept confidential. This</w:t>
      </w:r>
      <w:r w:rsidR="005F79EB" w:rsidRPr="00352BA6">
        <w:t xml:space="preserve"> confidentiality</w:t>
      </w:r>
      <w:r w:rsidRPr="00352BA6">
        <w:t xml:space="preserve"> </w:t>
      </w:r>
      <w:r w:rsidR="003F71F1" w:rsidRPr="00352BA6">
        <w:t xml:space="preserve">requirement </w:t>
      </w:r>
      <w:r w:rsidRPr="00352BA6">
        <w:t>means that al</w:t>
      </w:r>
      <w:r w:rsidR="00D13420" w:rsidRPr="00352BA6">
        <w:t>l</w:t>
      </w:r>
      <w:r w:rsidRPr="00352BA6">
        <w:t xml:space="preserve"> medical information AJC </w:t>
      </w:r>
      <w:r w:rsidR="00217F34" w:rsidRPr="00352BA6">
        <w:t>program</w:t>
      </w:r>
      <w:r w:rsidR="00A11851" w:rsidRPr="00352BA6">
        <w:t>s</w:t>
      </w:r>
      <w:r w:rsidR="00217F34" w:rsidRPr="00352BA6">
        <w:t xml:space="preserve"> </w:t>
      </w:r>
      <w:r w:rsidRPr="00352BA6">
        <w:t xml:space="preserve">obtain in connection with a request for a reasonable accommodation must be kept in a separate file from the individual’s </w:t>
      </w:r>
      <w:r w:rsidR="003F71F1" w:rsidRPr="00352BA6">
        <w:t xml:space="preserve">service or </w:t>
      </w:r>
      <w:r w:rsidRPr="00352BA6">
        <w:t>personnel file. This includes the fact that a reasonable accommodation has been requested or approved</w:t>
      </w:r>
      <w:r w:rsidR="00694059" w:rsidRPr="00352BA6">
        <w:t>,</w:t>
      </w:r>
      <w:r w:rsidRPr="00352BA6">
        <w:t xml:space="preserve"> and information about functional limitations. It also means that AJC </w:t>
      </w:r>
      <w:r w:rsidR="00217F34" w:rsidRPr="00352BA6">
        <w:t xml:space="preserve">program </w:t>
      </w:r>
      <w:r w:rsidRPr="00352BA6">
        <w:t>staff who obtain this information must follow these confidentiality guidelines.</w:t>
      </w:r>
    </w:p>
    <w:p w14:paraId="6BE010B2" w14:textId="7CBD03CF" w:rsidR="00B06377" w:rsidRPr="00352BA6" w:rsidRDefault="00B04922" w:rsidP="00311968">
      <w:pPr>
        <w:spacing w:after="240"/>
      </w:pPr>
      <w:r w:rsidRPr="00352BA6">
        <w:t>AJC</w:t>
      </w:r>
      <w:r w:rsidR="00217F34" w:rsidRPr="00352BA6">
        <w:t xml:space="preserve"> program</w:t>
      </w:r>
      <w:r w:rsidR="002560A7" w:rsidRPr="00352BA6">
        <w:t>s</w:t>
      </w:r>
      <w:r w:rsidRPr="00352BA6">
        <w:t xml:space="preserve"> must ensure that they have policies and procedures in place regarding the provision of reasonable accommodations, </w:t>
      </w:r>
      <w:r w:rsidR="00F6351E" w:rsidRPr="00352BA6">
        <w:t xml:space="preserve">and </w:t>
      </w:r>
      <w:r w:rsidRPr="00352BA6">
        <w:t xml:space="preserve">that AJC </w:t>
      </w:r>
      <w:r w:rsidR="00217F34" w:rsidRPr="00352BA6">
        <w:t xml:space="preserve">program </w:t>
      </w:r>
      <w:r w:rsidRPr="00352BA6">
        <w:t>staff receive</w:t>
      </w:r>
      <w:r w:rsidR="000F22BB">
        <w:t>s</w:t>
      </w:r>
      <w:r w:rsidRPr="00352BA6">
        <w:t xml:space="preserve"> regular training</w:t>
      </w:r>
      <w:r w:rsidR="00F6351E" w:rsidRPr="00352BA6">
        <w:t xml:space="preserve"> about accommodations. Moreover, they should also ensure that their accommodations </w:t>
      </w:r>
      <w:r w:rsidRPr="00352BA6">
        <w:t xml:space="preserve">procedures and policy are publicized widely in the AJC </w:t>
      </w:r>
      <w:r w:rsidR="00217F34" w:rsidRPr="00352BA6">
        <w:t>program</w:t>
      </w:r>
      <w:r w:rsidR="00A11851" w:rsidRPr="00352BA6">
        <w:t>s</w:t>
      </w:r>
      <w:r w:rsidR="00217F34" w:rsidRPr="00352BA6">
        <w:t xml:space="preserve"> </w:t>
      </w:r>
      <w:r w:rsidRPr="00352BA6">
        <w:t>and the broader community to ensure that individuals with disabilities are aware of them and know how to utilize them when seeking benefits, services, and training.</w:t>
      </w:r>
    </w:p>
    <w:p w14:paraId="6763EA6E" w14:textId="5F99F8AB" w:rsidR="006F0A8B" w:rsidRPr="00311968" w:rsidRDefault="00690198" w:rsidP="00311968">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AJC</w:t>
      </w:r>
      <w:r w:rsidR="00217F34" w:rsidRPr="0006090F">
        <w:rPr>
          <w:rFonts w:ascii="Arial" w:hAnsi="Arial"/>
          <w:sz w:val="24"/>
          <w:szCs w:val="24"/>
        </w:rPr>
        <w:t xml:space="preserve"> program</w:t>
      </w:r>
      <w:r w:rsidR="00A11851" w:rsidRPr="0006090F">
        <w:rPr>
          <w:rFonts w:ascii="Arial" w:hAnsi="Arial"/>
          <w:sz w:val="24"/>
          <w:szCs w:val="24"/>
        </w:rPr>
        <w:t>s</w:t>
      </w:r>
      <w:r w:rsidRPr="0006090F">
        <w:rPr>
          <w:rFonts w:ascii="Arial" w:hAnsi="Arial"/>
          <w:sz w:val="24"/>
          <w:szCs w:val="24"/>
        </w:rPr>
        <w:t xml:space="preserve"> ha</w:t>
      </w:r>
      <w:r w:rsidR="00A11851" w:rsidRPr="0006090F">
        <w:rPr>
          <w:rFonts w:ascii="Arial" w:hAnsi="Arial"/>
          <w:sz w:val="24"/>
          <w:szCs w:val="24"/>
        </w:rPr>
        <w:t>ve</w:t>
      </w:r>
      <w:r w:rsidR="0030608C" w:rsidRPr="0006090F">
        <w:rPr>
          <w:rFonts w:ascii="Arial" w:hAnsi="Arial"/>
          <w:sz w:val="24"/>
          <w:szCs w:val="24"/>
        </w:rPr>
        <w:t xml:space="preserve"> </w:t>
      </w:r>
      <w:r w:rsidR="006F0A8B" w:rsidRPr="0006090F">
        <w:rPr>
          <w:rFonts w:ascii="Arial" w:hAnsi="Arial"/>
          <w:sz w:val="24"/>
          <w:szCs w:val="24"/>
        </w:rPr>
        <w:t>written polic</w:t>
      </w:r>
      <w:r w:rsidR="00A11851" w:rsidRPr="0006090F">
        <w:rPr>
          <w:rFonts w:ascii="Arial" w:hAnsi="Arial"/>
          <w:sz w:val="24"/>
          <w:szCs w:val="24"/>
        </w:rPr>
        <w:t>ies</w:t>
      </w:r>
      <w:r w:rsidR="006F0A8B" w:rsidRPr="0006090F">
        <w:rPr>
          <w:rFonts w:ascii="Arial" w:hAnsi="Arial"/>
          <w:sz w:val="24"/>
          <w:szCs w:val="24"/>
        </w:rPr>
        <w:t xml:space="preserve"> </w:t>
      </w:r>
      <w:r w:rsidRPr="0006090F">
        <w:rPr>
          <w:rFonts w:ascii="Arial" w:hAnsi="Arial"/>
          <w:sz w:val="24"/>
          <w:szCs w:val="24"/>
        </w:rPr>
        <w:t xml:space="preserve">requiring that </w:t>
      </w:r>
      <w:r w:rsidR="006F0A8B" w:rsidRPr="0006090F">
        <w:rPr>
          <w:rFonts w:ascii="Arial" w:hAnsi="Arial"/>
          <w:sz w:val="24"/>
          <w:szCs w:val="24"/>
        </w:rPr>
        <w:t xml:space="preserve">reasonable accommodations or modifications </w:t>
      </w:r>
      <w:r w:rsidRPr="0006090F">
        <w:rPr>
          <w:rFonts w:ascii="Arial" w:hAnsi="Arial"/>
          <w:sz w:val="24"/>
          <w:szCs w:val="24"/>
        </w:rPr>
        <w:t xml:space="preserve">be made </w:t>
      </w:r>
      <w:r w:rsidR="006F0A8B" w:rsidRPr="0006090F">
        <w:rPr>
          <w:rFonts w:ascii="Arial" w:hAnsi="Arial"/>
          <w:sz w:val="24"/>
          <w:szCs w:val="24"/>
        </w:rPr>
        <w:t xml:space="preserve">for the known physical </w:t>
      </w:r>
      <w:r w:rsidR="007147B7" w:rsidRPr="0006090F">
        <w:rPr>
          <w:rFonts w:ascii="Arial" w:hAnsi="Arial"/>
          <w:sz w:val="24"/>
          <w:szCs w:val="24"/>
        </w:rPr>
        <w:t>and/</w:t>
      </w:r>
      <w:r w:rsidR="006F0A8B" w:rsidRPr="0006090F">
        <w:rPr>
          <w:rFonts w:ascii="Arial" w:hAnsi="Arial"/>
          <w:sz w:val="24"/>
          <w:szCs w:val="24"/>
        </w:rPr>
        <w:t>or mental impairments of an otherwise qualified individual with a disability who is an applicant, registrant, eligible applicant/registrant, participant</w:t>
      </w:r>
      <w:r w:rsidR="004C37BF" w:rsidRPr="0006090F">
        <w:rPr>
          <w:rFonts w:ascii="Arial" w:hAnsi="Arial"/>
          <w:sz w:val="24"/>
          <w:szCs w:val="24"/>
        </w:rPr>
        <w:t>, employee, or applicant for employment</w:t>
      </w:r>
      <w:r w:rsidR="006F0A8B" w:rsidRPr="0006090F">
        <w:rPr>
          <w:rFonts w:ascii="Arial" w:hAnsi="Arial"/>
          <w:sz w:val="24"/>
          <w:szCs w:val="24"/>
        </w:rPr>
        <w:t>. The policy:</w:t>
      </w:r>
    </w:p>
    <w:p w14:paraId="59C82110" w14:textId="0725EDE5"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Includes processes for handling requests for reasonable accommodations: e.g., the procedure provides for designation of a specific supervisory staff member to coordinate </w:t>
      </w:r>
      <w:r w:rsidR="00690198" w:rsidRPr="0006090F">
        <w:rPr>
          <w:rFonts w:ascii="Arial" w:hAnsi="Arial"/>
          <w:sz w:val="24"/>
          <w:szCs w:val="24"/>
        </w:rPr>
        <w:t xml:space="preserve">the identification and provision of the </w:t>
      </w:r>
      <w:r w:rsidRPr="0006090F">
        <w:rPr>
          <w:rFonts w:ascii="Arial" w:hAnsi="Arial"/>
          <w:sz w:val="24"/>
          <w:szCs w:val="24"/>
        </w:rPr>
        <w:t xml:space="preserve">reasonable accommodation, including the process of determining which accommodation is </w:t>
      </w:r>
      <w:r w:rsidR="00AD1515" w:rsidRPr="0006090F">
        <w:rPr>
          <w:rFonts w:ascii="Arial" w:hAnsi="Arial"/>
          <w:sz w:val="24"/>
          <w:szCs w:val="24"/>
        </w:rPr>
        <w:t xml:space="preserve">most effective </w:t>
      </w:r>
      <w:r w:rsidRPr="0006090F">
        <w:rPr>
          <w:rFonts w:ascii="Arial" w:hAnsi="Arial"/>
          <w:sz w:val="24"/>
          <w:szCs w:val="24"/>
        </w:rPr>
        <w:t>and whether an accommodation is reasonable</w:t>
      </w:r>
      <w:r w:rsidR="00E934AB" w:rsidRPr="0006090F">
        <w:rPr>
          <w:rFonts w:ascii="Arial" w:hAnsi="Arial"/>
          <w:sz w:val="24"/>
          <w:szCs w:val="24"/>
        </w:rPr>
        <w:t>;</w:t>
      </w:r>
    </w:p>
    <w:p w14:paraId="10A5630D" w14:textId="71521A8E" w:rsidR="00014B94" w:rsidRPr="00073C6A" w:rsidRDefault="000146CA"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w:t>
      </w:r>
      <w:r w:rsidR="00DC040D" w:rsidRPr="0006090F">
        <w:rPr>
          <w:rFonts w:ascii="Arial" w:hAnsi="Arial"/>
          <w:sz w:val="24"/>
          <w:szCs w:val="24"/>
        </w:rPr>
        <w:t xml:space="preserve">training of </w:t>
      </w:r>
      <w:r w:rsidR="00690198" w:rsidRPr="0006090F">
        <w:rPr>
          <w:rFonts w:ascii="Arial" w:hAnsi="Arial"/>
          <w:sz w:val="24"/>
          <w:szCs w:val="24"/>
        </w:rPr>
        <w:t xml:space="preserve">AJC </w:t>
      </w:r>
      <w:r w:rsidR="00217F34" w:rsidRPr="0006090F">
        <w:rPr>
          <w:rFonts w:ascii="Arial" w:hAnsi="Arial"/>
          <w:sz w:val="24"/>
          <w:szCs w:val="24"/>
        </w:rPr>
        <w:t xml:space="preserve">program </w:t>
      </w:r>
      <w:r w:rsidR="00690198" w:rsidRPr="0006090F">
        <w:rPr>
          <w:rFonts w:ascii="Arial" w:hAnsi="Arial"/>
          <w:sz w:val="24"/>
          <w:szCs w:val="24"/>
        </w:rPr>
        <w:t xml:space="preserve">staff </w:t>
      </w:r>
      <w:r w:rsidR="006F5DA2" w:rsidRPr="0006090F">
        <w:rPr>
          <w:rFonts w:ascii="Arial" w:hAnsi="Arial"/>
          <w:sz w:val="24"/>
          <w:szCs w:val="24"/>
        </w:rPr>
        <w:t xml:space="preserve">to recognize that an individual does not need to use the term “reasonable accommodation” when </w:t>
      </w:r>
      <w:r w:rsidR="00690198" w:rsidRPr="0006090F">
        <w:rPr>
          <w:rFonts w:ascii="Arial" w:hAnsi="Arial"/>
          <w:sz w:val="24"/>
          <w:szCs w:val="24"/>
        </w:rPr>
        <w:t xml:space="preserve">seeking </w:t>
      </w:r>
      <w:r w:rsidR="00110DDB" w:rsidRPr="0006090F">
        <w:rPr>
          <w:rFonts w:ascii="Arial" w:hAnsi="Arial"/>
          <w:sz w:val="24"/>
          <w:szCs w:val="24"/>
        </w:rPr>
        <w:lastRenderedPageBreak/>
        <w:t>assistance</w:t>
      </w:r>
      <w:r w:rsidR="00F6351E" w:rsidRPr="0006090F">
        <w:rPr>
          <w:rFonts w:ascii="Arial" w:hAnsi="Arial"/>
          <w:sz w:val="24"/>
          <w:szCs w:val="24"/>
        </w:rPr>
        <w:t>;</w:t>
      </w:r>
      <w:r w:rsidR="00AB270C" w:rsidRPr="0006090F">
        <w:rPr>
          <w:rFonts w:ascii="Arial" w:hAnsi="Arial"/>
          <w:sz w:val="24"/>
          <w:szCs w:val="24"/>
        </w:rPr>
        <w:t xml:space="preserve"> that the request does not have to be in writing</w:t>
      </w:r>
      <w:r w:rsidR="00F6351E" w:rsidRPr="0006090F">
        <w:rPr>
          <w:rFonts w:ascii="Arial" w:hAnsi="Arial"/>
          <w:sz w:val="24"/>
          <w:szCs w:val="24"/>
        </w:rPr>
        <w:t>;</w:t>
      </w:r>
      <w:r w:rsidR="00AB270C" w:rsidRPr="0006090F">
        <w:rPr>
          <w:rFonts w:ascii="Arial" w:hAnsi="Arial"/>
          <w:sz w:val="24"/>
          <w:szCs w:val="24"/>
        </w:rPr>
        <w:t xml:space="preserve"> and that it may be made by a family member, friend</w:t>
      </w:r>
      <w:r w:rsidR="00FF5A93" w:rsidRPr="0006090F">
        <w:rPr>
          <w:rFonts w:ascii="Arial" w:hAnsi="Arial"/>
          <w:sz w:val="24"/>
          <w:szCs w:val="24"/>
        </w:rPr>
        <w:t>,</w:t>
      </w:r>
      <w:r w:rsidR="00AB270C" w:rsidRPr="0006090F">
        <w:rPr>
          <w:rFonts w:ascii="Arial" w:hAnsi="Arial"/>
          <w:sz w:val="24"/>
          <w:szCs w:val="24"/>
        </w:rPr>
        <w:t xml:space="preserve"> or other representative on their behalf</w:t>
      </w:r>
      <w:r w:rsidR="00D13420" w:rsidRPr="0006090F">
        <w:rPr>
          <w:rFonts w:ascii="Arial" w:hAnsi="Arial"/>
          <w:sz w:val="24"/>
          <w:szCs w:val="24"/>
        </w:rPr>
        <w:t>;</w:t>
      </w:r>
    </w:p>
    <w:p w14:paraId="247E04E4" w14:textId="2D00F19C" w:rsidR="006F5DA2" w:rsidRPr="009D5224" w:rsidRDefault="00014B94"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for training and information </w:t>
      </w:r>
      <w:r w:rsidR="00803462" w:rsidRPr="0006090F">
        <w:rPr>
          <w:rFonts w:ascii="Arial" w:hAnsi="Arial"/>
          <w:sz w:val="24"/>
          <w:szCs w:val="24"/>
        </w:rPr>
        <w:t>regarding the process of identifying and providing reasonable accommodation</w:t>
      </w:r>
      <w:r w:rsidR="0096272B" w:rsidRPr="0006090F">
        <w:rPr>
          <w:rFonts w:ascii="Arial" w:hAnsi="Arial"/>
          <w:sz w:val="24"/>
          <w:szCs w:val="24"/>
        </w:rPr>
        <w:t xml:space="preserve">s </w:t>
      </w:r>
      <w:r w:rsidR="00803462" w:rsidRPr="0006090F">
        <w:rPr>
          <w:rFonts w:ascii="Arial" w:hAnsi="Arial"/>
          <w:sz w:val="24"/>
          <w:szCs w:val="24"/>
        </w:rPr>
        <w:t xml:space="preserve">including a description of </w:t>
      </w:r>
      <w:r w:rsidR="006F5DA2" w:rsidRPr="0006090F">
        <w:rPr>
          <w:rFonts w:ascii="Arial" w:hAnsi="Arial"/>
          <w:sz w:val="24"/>
          <w:szCs w:val="24"/>
        </w:rPr>
        <w:t xml:space="preserve">the </w:t>
      </w:r>
      <w:r w:rsidR="00803462" w:rsidRPr="0006090F">
        <w:rPr>
          <w:rFonts w:ascii="Arial" w:hAnsi="Arial"/>
          <w:sz w:val="24"/>
          <w:szCs w:val="24"/>
        </w:rPr>
        <w:t>“</w:t>
      </w:r>
      <w:r w:rsidR="006F5DA2" w:rsidRPr="0006090F">
        <w:rPr>
          <w:rFonts w:ascii="Arial" w:hAnsi="Arial"/>
          <w:sz w:val="24"/>
          <w:szCs w:val="24"/>
        </w:rPr>
        <w:t>interactive process</w:t>
      </w:r>
      <w:r w:rsidR="00803462" w:rsidRPr="0006090F">
        <w:rPr>
          <w:rFonts w:ascii="Arial" w:hAnsi="Arial"/>
          <w:sz w:val="24"/>
          <w:szCs w:val="24"/>
        </w:rPr>
        <w:t xml:space="preserve">” between the AJC </w:t>
      </w:r>
      <w:r w:rsidR="00217F34" w:rsidRPr="0006090F">
        <w:rPr>
          <w:rFonts w:ascii="Arial" w:hAnsi="Arial"/>
          <w:sz w:val="24"/>
          <w:szCs w:val="24"/>
        </w:rPr>
        <w:t xml:space="preserve">program </w:t>
      </w:r>
      <w:r w:rsidR="00803462" w:rsidRPr="0006090F">
        <w:rPr>
          <w:rFonts w:ascii="Arial" w:hAnsi="Arial"/>
          <w:sz w:val="24"/>
          <w:szCs w:val="24"/>
        </w:rPr>
        <w:t>staff and the individual with a disability</w:t>
      </w:r>
      <w:r w:rsidR="001E0C42" w:rsidRPr="0006090F">
        <w:rPr>
          <w:rFonts w:ascii="Arial" w:hAnsi="Arial"/>
          <w:sz w:val="24"/>
          <w:szCs w:val="24"/>
        </w:rPr>
        <w:t>. The “interactive process”</w:t>
      </w:r>
      <w:r w:rsidR="00A77081" w:rsidRPr="0006090F">
        <w:rPr>
          <w:rFonts w:ascii="Arial" w:hAnsi="Arial"/>
          <w:sz w:val="24"/>
          <w:szCs w:val="24"/>
        </w:rPr>
        <w:t xml:space="preserve"> helps identify the precise limitations resulting from the disability and potential reasonable accommodations that could overcome those limitations. The goal of this dialogue is to </w:t>
      </w:r>
      <w:r w:rsidR="001E0C42" w:rsidRPr="0006090F">
        <w:rPr>
          <w:rFonts w:ascii="Arial" w:hAnsi="Arial"/>
          <w:sz w:val="24"/>
          <w:szCs w:val="24"/>
        </w:rPr>
        <w:t>i</w:t>
      </w:r>
      <w:r w:rsidR="00D57FD0" w:rsidRPr="0006090F">
        <w:rPr>
          <w:rFonts w:ascii="Arial" w:hAnsi="Arial"/>
          <w:sz w:val="24"/>
          <w:szCs w:val="24"/>
        </w:rPr>
        <w:t>dentif</w:t>
      </w:r>
      <w:r w:rsidR="001E0C42" w:rsidRPr="0006090F">
        <w:rPr>
          <w:rFonts w:ascii="Arial" w:hAnsi="Arial"/>
          <w:sz w:val="24"/>
          <w:szCs w:val="24"/>
        </w:rPr>
        <w:t>y</w:t>
      </w:r>
      <w:r w:rsidR="00D57FD0" w:rsidRPr="0006090F">
        <w:rPr>
          <w:rFonts w:ascii="Arial" w:hAnsi="Arial"/>
          <w:sz w:val="24"/>
          <w:szCs w:val="24"/>
        </w:rPr>
        <w:t xml:space="preserve"> </w:t>
      </w:r>
      <w:r w:rsidR="00803462" w:rsidRPr="0006090F">
        <w:rPr>
          <w:rFonts w:ascii="Arial" w:hAnsi="Arial"/>
          <w:sz w:val="24"/>
          <w:szCs w:val="24"/>
        </w:rPr>
        <w:t>the most effective accommodation</w:t>
      </w:r>
      <w:r w:rsidR="00A77081" w:rsidRPr="0006090F">
        <w:rPr>
          <w:rFonts w:ascii="Arial" w:hAnsi="Arial"/>
          <w:sz w:val="24"/>
          <w:szCs w:val="24"/>
        </w:rPr>
        <w:t>s</w:t>
      </w:r>
      <w:r w:rsidR="00803462" w:rsidRPr="0006090F">
        <w:rPr>
          <w:rFonts w:ascii="Arial" w:hAnsi="Arial"/>
          <w:sz w:val="24"/>
          <w:szCs w:val="24"/>
        </w:rPr>
        <w:t xml:space="preserve"> </w:t>
      </w:r>
      <w:r w:rsidR="00D57FD0" w:rsidRPr="0006090F">
        <w:rPr>
          <w:rFonts w:ascii="Arial" w:hAnsi="Arial"/>
          <w:sz w:val="24"/>
          <w:szCs w:val="24"/>
        </w:rPr>
        <w:t xml:space="preserve">and facilitate the provision of </w:t>
      </w:r>
      <w:r w:rsidR="00A77081" w:rsidRPr="0006090F">
        <w:rPr>
          <w:rFonts w:ascii="Arial" w:hAnsi="Arial"/>
          <w:sz w:val="24"/>
          <w:szCs w:val="24"/>
        </w:rPr>
        <w:t xml:space="preserve">an </w:t>
      </w:r>
      <w:r w:rsidR="00D57FD0" w:rsidRPr="0006090F">
        <w:rPr>
          <w:rFonts w:ascii="Arial" w:hAnsi="Arial"/>
          <w:sz w:val="24"/>
          <w:szCs w:val="24"/>
        </w:rPr>
        <w:t>accommodation</w:t>
      </w:r>
      <w:r w:rsidR="00803462" w:rsidRPr="0006090F">
        <w:rPr>
          <w:rFonts w:ascii="Arial" w:hAnsi="Arial"/>
          <w:sz w:val="24"/>
          <w:szCs w:val="24"/>
        </w:rPr>
        <w:t xml:space="preserve"> as quickly as possible</w:t>
      </w:r>
      <w:r w:rsidR="00283287" w:rsidRPr="0006090F">
        <w:rPr>
          <w:rFonts w:ascii="Arial" w:hAnsi="Arial"/>
          <w:sz w:val="24"/>
          <w:szCs w:val="24"/>
        </w:rPr>
        <w:t>;</w:t>
      </w:r>
      <w:r w:rsidR="006F5DA2" w:rsidRPr="0006090F">
        <w:rPr>
          <w:rFonts w:ascii="Arial" w:hAnsi="Arial"/>
          <w:sz w:val="24"/>
          <w:szCs w:val="24"/>
        </w:rPr>
        <w:t xml:space="preserve"> </w:t>
      </w:r>
    </w:p>
    <w:p w14:paraId="20145CAD" w14:textId="02DC80F2"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Explains the circumstances </w:t>
      </w:r>
      <w:r w:rsidR="006F5DA2" w:rsidRPr="0006090F">
        <w:rPr>
          <w:rFonts w:ascii="Arial" w:hAnsi="Arial"/>
          <w:sz w:val="24"/>
          <w:szCs w:val="24"/>
        </w:rPr>
        <w:t xml:space="preserve">when </w:t>
      </w:r>
      <w:r w:rsidRPr="0006090F">
        <w:rPr>
          <w:rFonts w:ascii="Arial" w:hAnsi="Arial"/>
          <w:sz w:val="24"/>
          <w:szCs w:val="24"/>
        </w:rPr>
        <w:t>reasonable accommodation</w:t>
      </w:r>
      <w:r w:rsidR="00F6351E" w:rsidRPr="0006090F">
        <w:rPr>
          <w:rFonts w:ascii="Arial" w:hAnsi="Arial"/>
          <w:sz w:val="24"/>
          <w:szCs w:val="24"/>
        </w:rPr>
        <w:t>s</w:t>
      </w:r>
      <w:r w:rsidRPr="0006090F">
        <w:rPr>
          <w:rFonts w:ascii="Arial" w:hAnsi="Arial"/>
          <w:sz w:val="24"/>
          <w:szCs w:val="24"/>
        </w:rPr>
        <w:t xml:space="preserve"> must be provided: e.g., application, </w:t>
      </w:r>
      <w:r w:rsidR="00B60042" w:rsidRPr="0006090F">
        <w:rPr>
          <w:rFonts w:ascii="Arial" w:hAnsi="Arial"/>
          <w:sz w:val="24"/>
          <w:szCs w:val="24"/>
        </w:rPr>
        <w:t>career services</w:t>
      </w:r>
      <w:r w:rsidRPr="0006090F">
        <w:rPr>
          <w:rFonts w:ascii="Arial" w:hAnsi="Arial"/>
          <w:sz w:val="24"/>
          <w:szCs w:val="24"/>
        </w:rPr>
        <w:t>, training, and support services</w:t>
      </w:r>
      <w:r w:rsidR="00E934AB" w:rsidRPr="0006090F">
        <w:rPr>
          <w:rFonts w:ascii="Arial" w:hAnsi="Arial"/>
          <w:sz w:val="24"/>
          <w:szCs w:val="24"/>
        </w:rPr>
        <w:t>;</w:t>
      </w:r>
    </w:p>
    <w:p w14:paraId="13A67157" w14:textId="40028E23" w:rsidR="006F0A8B" w:rsidRPr="00073C6A" w:rsidRDefault="006F0A8B"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 xml:space="preserve">Provides </w:t>
      </w:r>
      <w:r w:rsidR="00803462" w:rsidRPr="0006090F">
        <w:rPr>
          <w:rFonts w:ascii="Arial" w:hAnsi="Arial"/>
          <w:sz w:val="24"/>
          <w:szCs w:val="24"/>
        </w:rPr>
        <w:t>training and policies regarding</w:t>
      </w:r>
      <w:r w:rsidRPr="0006090F">
        <w:rPr>
          <w:rFonts w:ascii="Arial" w:hAnsi="Arial"/>
          <w:sz w:val="24"/>
          <w:szCs w:val="24"/>
        </w:rPr>
        <w:t xml:space="preserve"> maintenance of records of the types of accommodations provided, including </w:t>
      </w:r>
      <w:r w:rsidR="00F6351E" w:rsidRPr="0006090F">
        <w:rPr>
          <w:rFonts w:ascii="Arial" w:hAnsi="Arial"/>
          <w:sz w:val="24"/>
          <w:szCs w:val="24"/>
        </w:rPr>
        <w:t xml:space="preserve">requirements regarding </w:t>
      </w:r>
      <w:r w:rsidRPr="0006090F">
        <w:rPr>
          <w:rFonts w:ascii="Arial" w:hAnsi="Arial"/>
          <w:sz w:val="24"/>
          <w:szCs w:val="24"/>
        </w:rPr>
        <w:t xml:space="preserve">confidentiality and separation of files containing any medical </w:t>
      </w:r>
      <w:r w:rsidR="008A4647" w:rsidRPr="0006090F">
        <w:rPr>
          <w:rFonts w:ascii="Arial" w:hAnsi="Arial"/>
          <w:sz w:val="24"/>
          <w:szCs w:val="24"/>
        </w:rPr>
        <w:t xml:space="preserve">or disability-related </w:t>
      </w:r>
      <w:r w:rsidRPr="0006090F">
        <w:rPr>
          <w:rFonts w:ascii="Arial" w:hAnsi="Arial"/>
          <w:sz w:val="24"/>
          <w:szCs w:val="24"/>
        </w:rPr>
        <w:t>information obtained</w:t>
      </w:r>
      <w:r w:rsidR="008B101C" w:rsidRPr="0006090F">
        <w:rPr>
          <w:rFonts w:ascii="Arial" w:hAnsi="Arial"/>
          <w:sz w:val="24"/>
          <w:szCs w:val="24"/>
        </w:rPr>
        <w:t xml:space="preserve"> </w:t>
      </w:r>
      <w:r w:rsidR="00F6351E" w:rsidRPr="0006090F">
        <w:rPr>
          <w:rFonts w:ascii="Arial" w:hAnsi="Arial"/>
          <w:sz w:val="24"/>
          <w:szCs w:val="24"/>
        </w:rPr>
        <w:t xml:space="preserve">as the result of a request for or the </w:t>
      </w:r>
      <w:r w:rsidR="008B101C" w:rsidRPr="0006090F">
        <w:rPr>
          <w:rFonts w:ascii="Arial" w:hAnsi="Arial"/>
          <w:sz w:val="24"/>
          <w:szCs w:val="24"/>
        </w:rPr>
        <w:t>provision of a reasonable accom</w:t>
      </w:r>
      <w:r w:rsidR="002168C2" w:rsidRPr="0006090F">
        <w:rPr>
          <w:rFonts w:ascii="Arial" w:hAnsi="Arial"/>
          <w:sz w:val="24"/>
          <w:szCs w:val="24"/>
        </w:rPr>
        <w:t>m</w:t>
      </w:r>
      <w:r w:rsidR="008B101C" w:rsidRPr="0006090F">
        <w:rPr>
          <w:rFonts w:ascii="Arial" w:hAnsi="Arial"/>
          <w:sz w:val="24"/>
          <w:szCs w:val="24"/>
        </w:rPr>
        <w:t>odation</w:t>
      </w:r>
      <w:r w:rsidR="00E934AB" w:rsidRPr="0006090F">
        <w:rPr>
          <w:rFonts w:ascii="Arial" w:hAnsi="Arial"/>
          <w:sz w:val="24"/>
          <w:szCs w:val="24"/>
        </w:rPr>
        <w:t xml:space="preserve">; </w:t>
      </w:r>
    </w:p>
    <w:p w14:paraId="63C716F9" w14:textId="013A20B2" w:rsidR="001A0C0E" w:rsidRPr="00073C6A" w:rsidRDefault="17999792"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Includes</w:t>
      </w:r>
      <w:r w:rsidR="1655C61D" w:rsidRPr="0006090F">
        <w:rPr>
          <w:rFonts w:ascii="Arial" w:hAnsi="Arial"/>
          <w:sz w:val="24"/>
          <w:szCs w:val="24"/>
        </w:rPr>
        <w:t xml:space="preserve"> the</w:t>
      </w:r>
      <w:r w:rsidRPr="0006090F">
        <w:rPr>
          <w:rFonts w:ascii="Arial" w:hAnsi="Arial"/>
          <w:sz w:val="24"/>
          <w:szCs w:val="24"/>
        </w:rPr>
        <w:t xml:space="preserve"> </w:t>
      </w:r>
      <w:r w:rsidR="14BE8D20" w:rsidRPr="0006090F">
        <w:rPr>
          <w:rFonts w:ascii="Arial" w:hAnsi="Arial"/>
          <w:sz w:val="24"/>
          <w:szCs w:val="24"/>
        </w:rPr>
        <w:t xml:space="preserve">definition of and </w:t>
      </w:r>
      <w:r w:rsidRPr="0006090F">
        <w:rPr>
          <w:rFonts w:ascii="Arial" w:hAnsi="Arial"/>
          <w:sz w:val="24"/>
          <w:szCs w:val="24"/>
        </w:rPr>
        <w:t>examples of reasonable accommodations</w:t>
      </w:r>
      <w:r w:rsidR="6ACEB75F" w:rsidRPr="0006090F">
        <w:rPr>
          <w:rFonts w:ascii="Arial" w:hAnsi="Arial"/>
          <w:sz w:val="24"/>
          <w:szCs w:val="24"/>
        </w:rPr>
        <w:t>;</w:t>
      </w:r>
      <w:r w:rsidR="006F0A8B" w:rsidRPr="0006090F">
        <w:rPr>
          <w:rStyle w:val="FootnoteReference"/>
          <w:rFonts w:ascii="Arial" w:hAnsi="Arial"/>
          <w:color w:val="000000"/>
          <w:sz w:val="24"/>
          <w:szCs w:val="24"/>
        </w:rPr>
        <w:footnoteReference w:id="63"/>
      </w:r>
      <w:r w:rsidRPr="0006090F">
        <w:rPr>
          <w:rFonts w:ascii="Arial" w:hAnsi="Arial"/>
          <w:sz w:val="24"/>
          <w:szCs w:val="24"/>
        </w:rPr>
        <w:t xml:space="preserve"> </w:t>
      </w:r>
    </w:p>
    <w:p w14:paraId="2B6C39A9" w14:textId="61BC2906" w:rsidR="006F0A8B" w:rsidRPr="00073C6A" w:rsidRDefault="2EEA3FAD" w:rsidP="00310CA4">
      <w:pPr>
        <w:pStyle w:val="ListParagraph"/>
        <w:numPr>
          <w:ilvl w:val="0"/>
          <w:numId w:val="54"/>
        </w:numPr>
        <w:spacing w:line="240" w:lineRule="auto"/>
        <w:ind w:left="1440"/>
        <w:rPr>
          <w:rFonts w:ascii="Arial" w:hAnsi="Arial"/>
          <w:sz w:val="24"/>
          <w:szCs w:val="24"/>
        </w:rPr>
      </w:pPr>
      <w:r w:rsidRPr="0006090F">
        <w:rPr>
          <w:rFonts w:ascii="Arial" w:hAnsi="Arial"/>
          <w:sz w:val="24"/>
          <w:szCs w:val="24"/>
        </w:rPr>
        <w:t>Explains that</w:t>
      </w:r>
      <w:r w:rsidR="52112A22" w:rsidRPr="0006090F">
        <w:rPr>
          <w:rFonts w:ascii="Arial" w:hAnsi="Arial"/>
          <w:sz w:val="24"/>
          <w:szCs w:val="24"/>
        </w:rPr>
        <w:t xml:space="preserve">, in limited circumstances, </w:t>
      </w:r>
      <w:r w:rsidR="78C0C764">
        <w:rPr>
          <w:rFonts w:ascii="Arial" w:hAnsi="Arial"/>
          <w:sz w:val="24"/>
          <w:szCs w:val="24"/>
        </w:rPr>
        <w:t>the</w:t>
      </w:r>
      <w:r w:rsidR="3F6BC66C">
        <w:rPr>
          <w:rFonts w:ascii="Arial" w:hAnsi="Arial"/>
          <w:sz w:val="24"/>
          <w:szCs w:val="24"/>
        </w:rPr>
        <w:t xml:space="preserve"> </w:t>
      </w:r>
      <w:r w:rsidR="52112A22"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w:t>
      </w:r>
      <w:r w:rsidR="3BBB69CF" w:rsidRPr="0006090F">
        <w:rPr>
          <w:rFonts w:ascii="Arial" w:hAnsi="Arial"/>
          <w:sz w:val="24"/>
          <w:szCs w:val="24"/>
        </w:rPr>
        <w:t xml:space="preserve"> </w:t>
      </w:r>
      <w:r w:rsidR="52112A22" w:rsidRPr="0006090F">
        <w:rPr>
          <w:rFonts w:ascii="Arial" w:hAnsi="Arial"/>
          <w:sz w:val="24"/>
          <w:szCs w:val="24"/>
        </w:rPr>
        <w:t>may not be required to provide</w:t>
      </w:r>
      <w:r w:rsidRPr="0006090F">
        <w:rPr>
          <w:rFonts w:ascii="Arial" w:hAnsi="Arial"/>
          <w:sz w:val="24"/>
          <w:szCs w:val="24"/>
        </w:rPr>
        <w:t xml:space="preserve"> a</w:t>
      </w:r>
      <w:r w:rsidR="3A930591" w:rsidRPr="0006090F">
        <w:rPr>
          <w:rFonts w:ascii="Arial" w:hAnsi="Arial"/>
          <w:sz w:val="24"/>
          <w:szCs w:val="24"/>
        </w:rPr>
        <w:t xml:space="preserve"> specific</w:t>
      </w:r>
      <w:r w:rsidRPr="0006090F">
        <w:rPr>
          <w:rFonts w:ascii="Arial" w:hAnsi="Arial"/>
          <w:sz w:val="24"/>
          <w:szCs w:val="24"/>
        </w:rPr>
        <w:t xml:space="preserve"> reasonable accommodation </w:t>
      </w:r>
      <w:r w:rsidR="52112A22" w:rsidRPr="0006090F">
        <w:rPr>
          <w:rFonts w:ascii="Arial" w:hAnsi="Arial"/>
          <w:sz w:val="24"/>
          <w:szCs w:val="24"/>
        </w:rPr>
        <w:t>i</w:t>
      </w:r>
      <w:r w:rsidRPr="0006090F">
        <w:rPr>
          <w:rFonts w:ascii="Arial" w:hAnsi="Arial"/>
          <w:sz w:val="24"/>
          <w:szCs w:val="24"/>
        </w:rPr>
        <w:t xml:space="preserve">f it </w:t>
      </w:r>
      <w:r w:rsidR="52112A22" w:rsidRPr="0006090F">
        <w:rPr>
          <w:rFonts w:ascii="Arial" w:hAnsi="Arial"/>
          <w:sz w:val="24"/>
          <w:szCs w:val="24"/>
        </w:rPr>
        <w:t xml:space="preserve">can establish that doing so would </w:t>
      </w:r>
      <w:r w:rsidRPr="0006090F">
        <w:rPr>
          <w:rFonts w:ascii="Arial" w:hAnsi="Arial"/>
          <w:sz w:val="24"/>
          <w:szCs w:val="24"/>
        </w:rPr>
        <w:t>cause undue hardship</w:t>
      </w:r>
      <w:r w:rsidR="001A0C0E" w:rsidRPr="0006090F">
        <w:rPr>
          <w:rFonts w:ascii="Arial" w:hAnsi="Arial"/>
          <w:sz w:val="24"/>
          <w:szCs w:val="24"/>
          <w:vertAlign w:val="superscript"/>
        </w:rPr>
        <w:footnoteReference w:id="64"/>
      </w:r>
      <w:r w:rsidRPr="0006090F">
        <w:rPr>
          <w:rFonts w:ascii="Arial" w:hAnsi="Arial"/>
          <w:sz w:val="24"/>
          <w:szCs w:val="24"/>
        </w:rPr>
        <w:t xml:space="preserve"> for the AJC</w:t>
      </w:r>
      <w:r w:rsidR="3BBB69CF" w:rsidRPr="0006090F">
        <w:rPr>
          <w:rFonts w:ascii="Arial" w:hAnsi="Arial"/>
          <w:sz w:val="24"/>
          <w:szCs w:val="24"/>
        </w:rPr>
        <w:t xml:space="preserve"> program</w:t>
      </w:r>
      <w:r w:rsidR="4931A32E" w:rsidRPr="0006090F">
        <w:rPr>
          <w:rFonts w:ascii="Arial" w:hAnsi="Arial"/>
          <w:sz w:val="24"/>
          <w:szCs w:val="24"/>
        </w:rPr>
        <w:t>s</w:t>
      </w:r>
      <w:r w:rsidRPr="0006090F">
        <w:rPr>
          <w:rFonts w:ascii="Arial" w:hAnsi="Arial"/>
          <w:sz w:val="24"/>
          <w:szCs w:val="24"/>
        </w:rPr>
        <w:t>; and</w:t>
      </w:r>
    </w:p>
    <w:p w14:paraId="27932AC4" w14:textId="745599D4" w:rsidR="006F5DA2" w:rsidRPr="003E3A46" w:rsidRDefault="0096272B" w:rsidP="003E3A46">
      <w:pPr>
        <w:pStyle w:val="NoSpacing"/>
        <w:numPr>
          <w:ilvl w:val="0"/>
          <w:numId w:val="54"/>
        </w:numPr>
        <w:spacing w:after="240"/>
        <w:ind w:left="1440"/>
        <w:rPr>
          <w:rFonts w:ascii="Arial" w:eastAsia="Times New Roman" w:hAnsi="Arial" w:cs="Arial"/>
          <w:color w:val="0F243E" w:themeColor="text2" w:themeShade="80"/>
        </w:rPr>
      </w:pPr>
      <w:r w:rsidRPr="0006090F">
        <w:rPr>
          <w:rFonts w:ascii="Arial" w:eastAsia="Times New Roman" w:hAnsi="Arial" w:cs="Arial"/>
          <w:color w:val="0F243E" w:themeColor="text2" w:themeShade="80"/>
        </w:rPr>
        <w:t>D</w:t>
      </w:r>
      <w:r w:rsidR="006F5DA2" w:rsidRPr="0006090F">
        <w:rPr>
          <w:rFonts w:ascii="Arial" w:eastAsia="Times New Roman" w:hAnsi="Arial" w:cs="Arial"/>
          <w:color w:val="0F243E" w:themeColor="text2" w:themeShade="80"/>
        </w:rPr>
        <w:t xml:space="preserve">escribes the appropriate process </w:t>
      </w:r>
      <w:r w:rsidR="00A35C14" w:rsidRPr="0006090F">
        <w:rPr>
          <w:rFonts w:ascii="Arial" w:eastAsia="Times New Roman" w:hAnsi="Arial" w:cs="Arial"/>
          <w:color w:val="0F243E" w:themeColor="text2" w:themeShade="80"/>
        </w:rPr>
        <w:t xml:space="preserve">for reviewing a decision that a reasonable </w:t>
      </w:r>
      <w:r w:rsidR="006F5DA2" w:rsidRPr="0006090F">
        <w:rPr>
          <w:rFonts w:ascii="Arial" w:eastAsia="Times New Roman" w:hAnsi="Arial" w:cs="Arial"/>
          <w:color w:val="0F243E" w:themeColor="text2" w:themeShade="80"/>
        </w:rPr>
        <w:t>accommodation may cause an undue hardship</w:t>
      </w:r>
      <w:r w:rsidR="00F6351E" w:rsidRPr="0006090F">
        <w:rPr>
          <w:rFonts w:ascii="Arial" w:eastAsia="Times New Roman" w:hAnsi="Arial" w:cs="Arial"/>
          <w:color w:val="0F243E" w:themeColor="text2" w:themeShade="80"/>
        </w:rPr>
        <w:t xml:space="preserve">. This </w:t>
      </w:r>
      <w:r w:rsidR="002160DB" w:rsidRPr="0006090F">
        <w:rPr>
          <w:rFonts w:ascii="Arial" w:eastAsia="Times New Roman" w:hAnsi="Arial" w:cs="Arial"/>
          <w:color w:val="0F243E" w:themeColor="text2" w:themeShade="80"/>
        </w:rPr>
        <w:t xml:space="preserve">process </w:t>
      </w:r>
      <w:r w:rsidR="006F5DA2" w:rsidRPr="0006090F">
        <w:rPr>
          <w:rFonts w:ascii="Arial" w:eastAsia="Times New Roman" w:hAnsi="Arial" w:cs="Arial"/>
          <w:color w:val="0F243E" w:themeColor="text2" w:themeShade="80"/>
        </w:rPr>
        <w:t xml:space="preserve">includes a review by senior </w:t>
      </w:r>
      <w:r w:rsidR="00FF5A93" w:rsidRPr="0006090F">
        <w:rPr>
          <w:rFonts w:ascii="Arial" w:eastAsia="Times New Roman" w:hAnsi="Arial" w:cs="Arial"/>
          <w:color w:val="0F243E" w:themeColor="text2" w:themeShade="80"/>
        </w:rPr>
        <w:t xml:space="preserve">AJC </w:t>
      </w:r>
      <w:r w:rsidR="00217F34" w:rsidRPr="0006090F">
        <w:rPr>
          <w:rFonts w:ascii="Arial" w:eastAsia="Times New Roman" w:hAnsi="Arial" w:cs="Arial"/>
          <w:color w:val="0F243E" w:themeColor="text2" w:themeShade="80"/>
        </w:rPr>
        <w:t xml:space="preserve">program </w:t>
      </w:r>
      <w:r w:rsidR="006F5DA2" w:rsidRPr="0006090F">
        <w:rPr>
          <w:rFonts w:ascii="Arial" w:eastAsia="Times New Roman" w:hAnsi="Arial" w:cs="Arial"/>
          <w:color w:val="0F243E" w:themeColor="text2" w:themeShade="80"/>
        </w:rPr>
        <w:t>staff and the E</w:t>
      </w:r>
      <w:r w:rsidR="00A35C14" w:rsidRPr="0006090F">
        <w:rPr>
          <w:rFonts w:ascii="Arial" w:eastAsia="Times New Roman" w:hAnsi="Arial" w:cs="Arial"/>
          <w:color w:val="0F243E" w:themeColor="text2" w:themeShade="80"/>
        </w:rPr>
        <w:t>O</w:t>
      </w:r>
      <w:r w:rsidR="001E0C42" w:rsidRPr="0006090F">
        <w:rPr>
          <w:rFonts w:ascii="Arial" w:eastAsia="Times New Roman" w:hAnsi="Arial" w:cs="Arial"/>
          <w:color w:val="0F243E" w:themeColor="text2" w:themeShade="80"/>
        </w:rPr>
        <w:t xml:space="preserve"> O</w:t>
      </w:r>
      <w:r w:rsidR="006F5DA2" w:rsidRPr="0006090F">
        <w:rPr>
          <w:rFonts w:ascii="Arial" w:eastAsia="Times New Roman" w:hAnsi="Arial" w:cs="Arial"/>
          <w:color w:val="0F243E" w:themeColor="text2" w:themeShade="80"/>
        </w:rPr>
        <w:t>fficer</w:t>
      </w:r>
      <w:r w:rsidR="002160DB" w:rsidRPr="0006090F">
        <w:rPr>
          <w:rFonts w:ascii="Arial" w:eastAsia="Times New Roman" w:hAnsi="Arial" w:cs="Arial"/>
          <w:color w:val="0F243E" w:themeColor="text2" w:themeShade="80"/>
        </w:rPr>
        <w:t>,</w:t>
      </w:r>
      <w:r w:rsidR="00A35C14" w:rsidRPr="0006090F">
        <w:rPr>
          <w:rFonts w:ascii="Arial" w:eastAsia="Times New Roman" w:hAnsi="Arial" w:cs="Arial"/>
          <w:color w:val="0F243E" w:themeColor="text2" w:themeShade="80"/>
        </w:rPr>
        <w:t xml:space="preserve"> who has expertise in the equal opportunity requirements under the law</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 examination of alternative effective accommodations</w:t>
      </w:r>
      <w:r w:rsidR="002160DB" w:rsidRPr="0006090F">
        <w:rPr>
          <w:rFonts w:ascii="Arial" w:eastAsia="Times New Roman" w:hAnsi="Arial" w:cs="Arial"/>
          <w:color w:val="0F243E" w:themeColor="text2" w:themeShade="80"/>
        </w:rPr>
        <w:t>;</w:t>
      </w:r>
      <w:r w:rsidR="006F5DA2" w:rsidRPr="0006090F">
        <w:rPr>
          <w:rFonts w:ascii="Arial" w:eastAsia="Times New Roman" w:hAnsi="Arial" w:cs="Arial"/>
          <w:color w:val="0F243E" w:themeColor="text2" w:themeShade="80"/>
        </w:rPr>
        <w:t xml:space="preserve"> and </w:t>
      </w:r>
      <w:r w:rsidR="002160DB" w:rsidRPr="0006090F">
        <w:rPr>
          <w:rFonts w:ascii="Arial" w:eastAsia="Times New Roman" w:hAnsi="Arial" w:cs="Arial"/>
          <w:color w:val="0F243E" w:themeColor="text2" w:themeShade="80"/>
        </w:rPr>
        <w:t xml:space="preserve">information about </w:t>
      </w:r>
      <w:r w:rsidR="006F5DA2" w:rsidRPr="0006090F">
        <w:rPr>
          <w:rFonts w:ascii="Arial" w:eastAsia="Times New Roman" w:hAnsi="Arial" w:cs="Arial"/>
          <w:color w:val="0F243E" w:themeColor="text2" w:themeShade="80"/>
        </w:rPr>
        <w:t>how an individual may request reconsideration</w:t>
      </w:r>
      <w:r w:rsidR="00C76A97" w:rsidRPr="0006090F">
        <w:rPr>
          <w:rFonts w:ascii="Arial" w:eastAsia="Times New Roman" w:hAnsi="Arial" w:cs="Arial"/>
          <w:color w:val="0F243E" w:themeColor="text2" w:themeShade="80"/>
        </w:rPr>
        <w:t>.</w:t>
      </w:r>
    </w:p>
    <w:p w14:paraId="4554B92B" w14:textId="111EFF36" w:rsidR="00846408" w:rsidRPr="003E3A46" w:rsidRDefault="00690198" w:rsidP="003E3A46">
      <w:pPr>
        <w:pStyle w:val="ListParagraph"/>
        <w:numPr>
          <w:ilvl w:val="0"/>
          <w:numId w:val="53"/>
        </w:numPr>
        <w:spacing w:after="240" w:line="240" w:lineRule="auto"/>
        <w:contextualSpacing w:val="0"/>
        <w:rPr>
          <w:rFonts w:ascii="Arial" w:hAnsi="Arial"/>
          <w:sz w:val="24"/>
          <w:szCs w:val="24"/>
        </w:rPr>
      </w:pPr>
      <w:r w:rsidRPr="0006090F">
        <w:rPr>
          <w:rFonts w:ascii="Arial" w:hAnsi="Arial"/>
          <w:sz w:val="24"/>
          <w:szCs w:val="24"/>
        </w:rPr>
        <w:t xml:space="preserve">The </w:t>
      </w:r>
      <w:r w:rsidR="00AD1515" w:rsidRPr="0006090F">
        <w:rPr>
          <w:rFonts w:ascii="Arial" w:hAnsi="Arial"/>
          <w:sz w:val="24"/>
          <w:szCs w:val="24"/>
        </w:rPr>
        <w:t xml:space="preserve">policies and </w:t>
      </w:r>
      <w:r w:rsidRPr="0006090F">
        <w:rPr>
          <w:rFonts w:ascii="Arial" w:hAnsi="Arial"/>
          <w:sz w:val="24"/>
          <w:szCs w:val="24"/>
        </w:rPr>
        <w:t>procedures</w:t>
      </w:r>
      <w:r w:rsidR="0096272B" w:rsidRPr="0006090F">
        <w:rPr>
          <w:rFonts w:ascii="Arial" w:hAnsi="Arial"/>
          <w:sz w:val="24"/>
          <w:szCs w:val="24"/>
        </w:rPr>
        <w:t xml:space="preserve"> for providing reasonable accommodations and modifications</w:t>
      </w:r>
      <w:r w:rsidRPr="0006090F">
        <w:rPr>
          <w:rFonts w:ascii="Arial" w:hAnsi="Arial"/>
          <w:sz w:val="24"/>
          <w:szCs w:val="24"/>
        </w:rPr>
        <w:t xml:space="preserve"> are </w:t>
      </w:r>
      <w:r w:rsidR="006F0A8B" w:rsidRPr="0006090F">
        <w:rPr>
          <w:rFonts w:ascii="Arial" w:hAnsi="Arial"/>
          <w:sz w:val="24"/>
          <w:szCs w:val="24"/>
        </w:rPr>
        <w:t xml:space="preserve">posted </w:t>
      </w:r>
      <w:r w:rsidR="00DC040D" w:rsidRPr="0006090F">
        <w:rPr>
          <w:rFonts w:ascii="Arial" w:hAnsi="Arial"/>
          <w:sz w:val="24"/>
          <w:szCs w:val="24"/>
        </w:rPr>
        <w:t xml:space="preserve">on AJC </w:t>
      </w:r>
      <w:r w:rsidR="00217F34" w:rsidRPr="0006090F">
        <w:rPr>
          <w:rFonts w:ascii="Arial" w:hAnsi="Arial"/>
          <w:sz w:val="24"/>
          <w:szCs w:val="24"/>
        </w:rPr>
        <w:t>program</w:t>
      </w:r>
      <w:r w:rsidR="0030608C" w:rsidRPr="0006090F">
        <w:rPr>
          <w:rFonts w:ascii="Arial" w:hAnsi="Arial"/>
          <w:sz w:val="24"/>
          <w:szCs w:val="24"/>
        </w:rPr>
        <w:t>s’</w:t>
      </w:r>
      <w:r w:rsidR="00217F34" w:rsidRPr="0006090F">
        <w:rPr>
          <w:rFonts w:ascii="Arial" w:hAnsi="Arial"/>
          <w:sz w:val="24"/>
          <w:szCs w:val="24"/>
        </w:rPr>
        <w:t xml:space="preserve"> </w:t>
      </w:r>
      <w:r w:rsidR="00DC040D" w:rsidRPr="0006090F">
        <w:rPr>
          <w:rFonts w:ascii="Arial" w:hAnsi="Arial"/>
          <w:sz w:val="24"/>
          <w:szCs w:val="24"/>
        </w:rPr>
        <w:t>websites</w:t>
      </w:r>
      <w:r w:rsidR="000731C7" w:rsidRPr="0006090F">
        <w:rPr>
          <w:rFonts w:ascii="Arial" w:hAnsi="Arial"/>
          <w:sz w:val="24"/>
          <w:szCs w:val="24"/>
        </w:rPr>
        <w:t xml:space="preserve"> and in </w:t>
      </w:r>
      <w:r w:rsidR="00DC040D" w:rsidRPr="0006090F">
        <w:rPr>
          <w:rFonts w:ascii="Arial" w:hAnsi="Arial"/>
          <w:sz w:val="24"/>
          <w:szCs w:val="24"/>
        </w:rPr>
        <w:t xml:space="preserve">public areas of </w:t>
      </w:r>
      <w:r w:rsidR="004939EC">
        <w:rPr>
          <w:rFonts w:ascii="Arial" w:hAnsi="Arial"/>
          <w:sz w:val="24"/>
          <w:szCs w:val="24"/>
        </w:rPr>
        <w:t xml:space="preserve">the </w:t>
      </w:r>
      <w:r w:rsidR="00DC040D" w:rsidRPr="0006090F">
        <w:rPr>
          <w:rFonts w:ascii="Arial" w:hAnsi="Arial"/>
          <w:sz w:val="24"/>
          <w:szCs w:val="24"/>
        </w:rPr>
        <w:t>AJC</w:t>
      </w:r>
      <w:r w:rsidR="00217F34" w:rsidRPr="0006090F">
        <w:rPr>
          <w:rFonts w:ascii="Arial" w:hAnsi="Arial"/>
          <w:sz w:val="24"/>
          <w:szCs w:val="24"/>
        </w:rPr>
        <w:t xml:space="preserve"> program</w:t>
      </w:r>
      <w:r w:rsidR="0030608C" w:rsidRPr="0006090F">
        <w:rPr>
          <w:rFonts w:ascii="Arial" w:hAnsi="Arial"/>
          <w:sz w:val="24"/>
          <w:szCs w:val="24"/>
        </w:rPr>
        <w:t>s</w:t>
      </w:r>
      <w:r w:rsidR="00DC040D" w:rsidRPr="0006090F">
        <w:rPr>
          <w:rFonts w:ascii="Arial" w:hAnsi="Arial"/>
          <w:sz w:val="24"/>
          <w:szCs w:val="24"/>
        </w:rPr>
        <w:t xml:space="preserve">, including </w:t>
      </w:r>
      <w:r w:rsidR="006F0A8B" w:rsidRPr="0006090F">
        <w:rPr>
          <w:rFonts w:ascii="Arial" w:hAnsi="Arial"/>
          <w:sz w:val="24"/>
          <w:szCs w:val="24"/>
        </w:rPr>
        <w:t>waiting areas</w:t>
      </w:r>
      <w:r w:rsidR="00DC040D" w:rsidRPr="0006090F">
        <w:rPr>
          <w:rFonts w:ascii="Arial" w:hAnsi="Arial"/>
          <w:sz w:val="24"/>
          <w:szCs w:val="24"/>
        </w:rPr>
        <w:t xml:space="preserve"> and </w:t>
      </w:r>
      <w:r w:rsidR="006F0A8B" w:rsidRPr="0006090F">
        <w:rPr>
          <w:rFonts w:ascii="Arial" w:hAnsi="Arial"/>
          <w:sz w:val="24"/>
          <w:szCs w:val="24"/>
        </w:rPr>
        <w:t xml:space="preserve">the resource library, and </w:t>
      </w:r>
      <w:r w:rsidR="00E934AB" w:rsidRPr="0006090F">
        <w:rPr>
          <w:rFonts w:ascii="Arial" w:hAnsi="Arial"/>
          <w:sz w:val="24"/>
          <w:szCs w:val="24"/>
        </w:rPr>
        <w:t xml:space="preserve">are </w:t>
      </w:r>
      <w:r w:rsidR="006F0A8B" w:rsidRPr="0006090F">
        <w:rPr>
          <w:rFonts w:ascii="Arial" w:hAnsi="Arial"/>
          <w:sz w:val="24"/>
          <w:szCs w:val="24"/>
        </w:rPr>
        <w:t>include</w:t>
      </w:r>
      <w:r w:rsidR="00E934AB" w:rsidRPr="0006090F">
        <w:rPr>
          <w:rFonts w:ascii="Arial" w:hAnsi="Arial"/>
          <w:sz w:val="24"/>
          <w:szCs w:val="24"/>
        </w:rPr>
        <w:t>d</w:t>
      </w:r>
      <w:r w:rsidR="006F0A8B" w:rsidRPr="0006090F">
        <w:rPr>
          <w:rFonts w:ascii="Arial" w:hAnsi="Arial"/>
          <w:sz w:val="24"/>
          <w:szCs w:val="24"/>
        </w:rPr>
        <w:t xml:space="preserve"> </w:t>
      </w:r>
      <w:r w:rsidR="00E934AB" w:rsidRPr="0006090F">
        <w:rPr>
          <w:rFonts w:ascii="Arial" w:hAnsi="Arial"/>
          <w:sz w:val="24"/>
          <w:szCs w:val="24"/>
        </w:rPr>
        <w:t>i</w:t>
      </w:r>
      <w:r w:rsidR="006F0A8B" w:rsidRPr="0006090F">
        <w:rPr>
          <w:rFonts w:ascii="Arial" w:hAnsi="Arial"/>
          <w:sz w:val="24"/>
          <w:szCs w:val="24"/>
        </w:rPr>
        <w:t xml:space="preserve">n written </w:t>
      </w:r>
      <w:r w:rsidR="00F70602">
        <w:rPr>
          <w:rFonts w:ascii="Arial" w:hAnsi="Arial"/>
          <w:sz w:val="24"/>
          <w:szCs w:val="24"/>
        </w:rPr>
        <w:t xml:space="preserve">affirmative </w:t>
      </w:r>
      <w:r w:rsidR="006F0A8B" w:rsidRPr="0006090F">
        <w:rPr>
          <w:rFonts w:ascii="Arial" w:hAnsi="Arial"/>
          <w:sz w:val="24"/>
          <w:szCs w:val="24"/>
        </w:rPr>
        <w:t>outreach materials.</w:t>
      </w:r>
      <w:bookmarkStart w:id="80" w:name="_Toc535413127"/>
    </w:p>
    <w:p w14:paraId="7896D97C" w14:textId="5E3F8CCB" w:rsidR="006F0A8B" w:rsidRPr="00352BA6" w:rsidRDefault="3072CB19" w:rsidP="003E3A46">
      <w:pPr>
        <w:pStyle w:val="Heading3"/>
        <w:spacing w:after="240"/>
      </w:pPr>
      <w:bookmarkStart w:id="81" w:name="_Ref535503528"/>
      <w:bookmarkStart w:id="82" w:name="_Toc176872417"/>
      <w:r w:rsidRPr="00352BA6">
        <w:lastRenderedPageBreak/>
        <w:t>2</w:t>
      </w:r>
      <w:r w:rsidR="17999792" w:rsidRPr="00352BA6">
        <w:t xml:space="preserve">.3 </w:t>
      </w:r>
      <w:bookmarkStart w:id="83" w:name="I023"/>
      <w:r w:rsidR="649EB488" w:rsidRPr="00352BA6">
        <w:t xml:space="preserve">Provide </w:t>
      </w:r>
      <w:bookmarkEnd w:id="83"/>
      <w:r w:rsidR="649EB488" w:rsidRPr="00352BA6">
        <w:t xml:space="preserve">Reasonable </w:t>
      </w:r>
      <w:r w:rsidR="649EB488" w:rsidRPr="008D3089">
        <w:t xml:space="preserve">Modifications </w:t>
      </w:r>
      <w:r w:rsidR="70341BDF" w:rsidRPr="008D3089">
        <w:t>in</w:t>
      </w:r>
      <w:r w:rsidR="649EB488" w:rsidRPr="008D3089">
        <w:t xml:space="preserve"> Policies, Practices, </w:t>
      </w:r>
      <w:r w:rsidR="70341BDF" w:rsidRPr="008D3089">
        <w:t>or</w:t>
      </w:r>
      <w:r w:rsidR="649EB488" w:rsidRPr="00352BA6">
        <w:t xml:space="preserve"> Procedures</w:t>
      </w:r>
      <w:r w:rsidR="00176757" w:rsidRPr="00F50BDD">
        <w:rPr>
          <w:rStyle w:val="FootnoteReference"/>
          <w:b w:val="0"/>
          <w:color w:val="000000"/>
        </w:rPr>
        <w:footnoteReference w:id="65"/>
      </w:r>
      <w:bookmarkEnd w:id="80"/>
      <w:bookmarkEnd w:id="81"/>
      <w:bookmarkEnd w:id="82"/>
    </w:p>
    <w:p w14:paraId="17927F2D" w14:textId="04B26165" w:rsidR="00A61329" w:rsidRPr="00352BA6" w:rsidRDefault="008C5885" w:rsidP="003E3A46">
      <w:pPr>
        <w:spacing w:after="240"/>
      </w:pPr>
      <w:r w:rsidRPr="00352BA6">
        <w:t xml:space="preserve">Descriptions of and links to </w:t>
      </w:r>
      <w:r w:rsidR="00995DE0" w:rsidRPr="00352BA6">
        <w:t xml:space="preserve">text of the regulations requiring </w:t>
      </w:r>
      <w:r w:rsidRPr="00352BA6">
        <w:t xml:space="preserve">the provision of </w:t>
      </w:r>
      <w:hyperlink w:anchor="II023" w:history="1">
        <w:r w:rsidRPr="00073C6A">
          <w:rPr>
            <w:rStyle w:val="Hyperlink"/>
            <w:bCs/>
          </w:rPr>
          <w:t xml:space="preserve">reasonable modifications </w:t>
        </w:r>
        <w:r w:rsidR="003226B9" w:rsidRPr="008D3089">
          <w:rPr>
            <w:rStyle w:val="Hyperlink"/>
            <w:bCs/>
          </w:rPr>
          <w:t>in</w:t>
        </w:r>
        <w:r w:rsidRPr="008D3089">
          <w:rPr>
            <w:rStyle w:val="Hyperlink"/>
            <w:bCs/>
          </w:rPr>
          <w:t xml:space="preserve"> policies, practices, </w:t>
        </w:r>
        <w:r w:rsidR="003226B9" w:rsidRPr="008D3089">
          <w:rPr>
            <w:rStyle w:val="Hyperlink"/>
            <w:bCs/>
          </w:rPr>
          <w:t>or</w:t>
        </w:r>
        <w:r w:rsidRPr="00073C6A">
          <w:rPr>
            <w:rStyle w:val="Hyperlink"/>
            <w:bCs/>
          </w:rPr>
          <w:t xml:space="preserve"> procedures</w:t>
        </w:r>
      </w:hyperlink>
      <w:r w:rsidR="00846408">
        <w:t xml:space="preserve"> are included in Part II</w:t>
      </w:r>
      <w:r w:rsidRPr="00352BA6">
        <w:t xml:space="preserve"> of the </w:t>
      </w:r>
      <w:r w:rsidR="00B4793A" w:rsidRPr="00352BA6">
        <w:t>Reference Guide</w:t>
      </w:r>
      <w:r w:rsidR="00A61329" w:rsidRPr="00352BA6">
        <w:t>.</w:t>
      </w:r>
    </w:p>
    <w:p w14:paraId="3E60D91C" w14:textId="78C4C63F" w:rsidR="00E934AB" w:rsidRPr="0062758A" w:rsidRDefault="0B691E3D"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3C2100E5" w:rsidRPr="0006090F">
        <w:rPr>
          <w:rFonts w:ascii="Arial" w:hAnsi="Arial"/>
          <w:sz w:val="24"/>
          <w:szCs w:val="24"/>
        </w:rPr>
        <w:t xml:space="preserve">AJC </w:t>
      </w:r>
      <w:r w:rsidR="3BBB69CF" w:rsidRPr="0006090F">
        <w:rPr>
          <w:rFonts w:ascii="Arial" w:hAnsi="Arial"/>
          <w:sz w:val="24"/>
          <w:szCs w:val="24"/>
        </w:rPr>
        <w:t>program</w:t>
      </w:r>
      <w:r w:rsidR="4931A32E" w:rsidRPr="0006090F">
        <w:rPr>
          <w:rFonts w:ascii="Arial" w:hAnsi="Arial"/>
          <w:sz w:val="24"/>
          <w:szCs w:val="24"/>
        </w:rPr>
        <w:t>s have</w:t>
      </w:r>
      <w:r w:rsidR="3C2100E5" w:rsidRPr="0006090F">
        <w:rPr>
          <w:rFonts w:ascii="Arial" w:hAnsi="Arial"/>
          <w:sz w:val="24"/>
          <w:szCs w:val="24"/>
        </w:rPr>
        <w:t xml:space="preserve"> </w:t>
      </w:r>
      <w:r w:rsidR="17999792" w:rsidRPr="0006090F">
        <w:rPr>
          <w:rFonts w:ascii="Arial" w:hAnsi="Arial"/>
          <w:sz w:val="24"/>
          <w:szCs w:val="24"/>
        </w:rPr>
        <w:t>written polic</w:t>
      </w:r>
      <w:r w:rsidR="4931A32E" w:rsidRPr="0006090F">
        <w:rPr>
          <w:rFonts w:ascii="Arial" w:hAnsi="Arial"/>
          <w:sz w:val="24"/>
          <w:szCs w:val="24"/>
        </w:rPr>
        <w:t>ies</w:t>
      </w:r>
      <w:r w:rsidR="17999792" w:rsidRPr="0006090F">
        <w:rPr>
          <w:rFonts w:ascii="Arial" w:hAnsi="Arial"/>
          <w:sz w:val="24"/>
          <w:szCs w:val="24"/>
        </w:rPr>
        <w:t xml:space="preserve"> explain</w:t>
      </w:r>
      <w:r w:rsidR="3C2100E5" w:rsidRPr="0006090F">
        <w:rPr>
          <w:rFonts w:ascii="Arial" w:hAnsi="Arial"/>
          <w:sz w:val="24"/>
          <w:szCs w:val="24"/>
        </w:rPr>
        <w:t>ing</w:t>
      </w:r>
      <w:r w:rsidR="17999792" w:rsidRPr="0006090F">
        <w:rPr>
          <w:rFonts w:ascii="Arial" w:hAnsi="Arial"/>
          <w:sz w:val="24"/>
          <w:szCs w:val="24"/>
        </w:rPr>
        <w:t xml:space="preserve"> </w:t>
      </w:r>
      <w:r w:rsidR="4931A32E" w:rsidRPr="0006090F">
        <w:rPr>
          <w:rFonts w:ascii="Arial" w:hAnsi="Arial"/>
          <w:sz w:val="24"/>
          <w:szCs w:val="24"/>
        </w:rPr>
        <w:t xml:space="preserve">their </w:t>
      </w:r>
      <w:r w:rsidR="17999792" w:rsidRPr="0006090F">
        <w:rPr>
          <w:rFonts w:ascii="Arial" w:hAnsi="Arial"/>
          <w:sz w:val="24"/>
          <w:szCs w:val="24"/>
        </w:rPr>
        <w:t>obligation</w:t>
      </w:r>
      <w:r w:rsidR="4931A32E" w:rsidRPr="0006090F">
        <w:rPr>
          <w:rFonts w:ascii="Arial" w:hAnsi="Arial"/>
          <w:sz w:val="24"/>
          <w:szCs w:val="24"/>
        </w:rPr>
        <w:t>s</w:t>
      </w:r>
      <w:r w:rsidR="17999792" w:rsidRPr="0006090F">
        <w:rPr>
          <w:rFonts w:ascii="Arial" w:hAnsi="Arial"/>
          <w:sz w:val="24"/>
          <w:szCs w:val="24"/>
        </w:rPr>
        <w:t xml:space="preserve"> to make reasonable modifications to </w:t>
      </w:r>
      <w:r w:rsidR="4931A32E" w:rsidRPr="0006090F">
        <w:rPr>
          <w:rFonts w:ascii="Arial" w:hAnsi="Arial"/>
          <w:sz w:val="24"/>
          <w:szCs w:val="24"/>
        </w:rPr>
        <w:t xml:space="preserve">their </w:t>
      </w:r>
      <w:r w:rsidR="17999792" w:rsidRPr="0006090F">
        <w:rPr>
          <w:rFonts w:ascii="Arial" w:hAnsi="Arial"/>
          <w:sz w:val="24"/>
          <w:szCs w:val="24"/>
        </w:rPr>
        <w:t xml:space="preserve">policies, practices, and procedures to </w:t>
      </w:r>
      <w:r w:rsidR="6DCBA26D" w:rsidRPr="0006090F">
        <w:rPr>
          <w:rFonts w:ascii="Arial" w:hAnsi="Arial"/>
          <w:sz w:val="24"/>
          <w:szCs w:val="24"/>
        </w:rPr>
        <w:t>ensure equal opportunity</w:t>
      </w:r>
      <w:r w:rsidR="48480D3B" w:rsidRPr="0006090F">
        <w:rPr>
          <w:rFonts w:ascii="Arial" w:hAnsi="Arial"/>
          <w:sz w:val="24"/>
          <w:szCs w:val="24"/>
        </w:rPr>
        <w:t xml:space="preserve"> for individuals with disabilities</w:t>
      </w:r>
      <w:r w:rsidR="4848E949" w:rsidRPr="0006090F">
        <w:rPr>
          <w:rFonts w:ascii="Arial" w:hAnsi="Arial"/>
          <w:sz w:val="24"/>
          <w:szCs w:val="24"/>
        </w:rPr>
        <w:t>, unless</w:t>
      </w:r>
      <w:r w:rsidR="17999792" w:rsidRPr="0006090F">
        <w:rPr>
          <w:rFonts w:ascii="Arial" w:hAnsi="Arial"/>
          <w:sz w:val="24"/>
          <w:szCs w:val="24"/>
        </w:rPr>
        <w:t xml:space="preserve"> it can be demonstrated that making modifications would </w:t>
      </w:r>
      <w:r w:rsidR="4940FC52" w:rsidRPr="0006090F">
        <w:rPr>
          <w:rFonts w:ascii="Arial" w:hAnsi="Arial"/>
          <w:sz w:val="24"/>
          <w:szCs w:val="24"/>
        </w:rPr>
        <w:t>fundamentally alter</w:t>
      </w:r>
      <w:r w:rsidR="00B1276F" w:rsidRPr="0006090F">
        <w:rPr>
          <w:rStyle w:val="FootnoteReference"/>
          <w:rFonts w:ascii="Arial" w:hAnsi="Arial"/>
          <w:color w:val="000000"/>
          <w:sz w:val="24"/>
          <w:szCs w:val="24"/>
        </w:rPr>
        <w:footnoteReference w:id="66"/>
      </w:r>
      <w:r w:rsidR="17999792" w:rsidRPr="0006090F">
        <w:rPr>
          <w:rFonts w:ascii="Arial" w:hAnsi="Arial"/>
          <w:sz w:val="24"/>
          <w:szCs w:val="24"/>
        </w:rPr>
        <w:t xml:space="preserve"> the nature of the service, program</w:t>
      </w:r>
      <w:r w:rsidR="774C5AB3" w:rsidRPr="0006090F">
        <w:rPr>
          <w:rFonts w:ascii="Arial" w:hAnsi="Arial"/>
          <w:sz w:val="24"/>
          <w:szCs w:val="24"/>
        </w:rPr>
        <w:t>,</w:t>
      </w:r>
      <w:r w:rsidR="17999792" w:rsidRPr="0006090F">
        <w:rPr>
          <w:rFonts w:ascii="Arial" w:hAnsi="Arial"/>
          <w:sz w:val="24"/>
          <w:szCs w:val="24"/>
        </w:rPr>
        <w:t xml:space="preserve"> or activity. The policy:</w:t>
      </w:r>
    </w:p>
    <w:p w14:paraId="5CC48D70" w14:textId="6343C76F" w:rsidR="009D5224"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Describes the proc</w:t>
      </w:r>
      <w:r w:rsidR="00CE77F2" w:rsidRPr="0006090F">
        <w:rPr>
          <w:rFonts w:ascii="Arial" w:hAnsi="Arial"/>
          <w:sz w:val="24"/>
          <w:szCs w:val="24"/>
        </w:rPr>
        <w:t>edures</w:t>
      </w:r>
      <w:r w:rsidRPr="0006090F">
        <w:rPr>
          <w:rFonts w:ascii="Arial" w:hAnsi="Arial"/>
          <w:sz w:val="24"/>
          <w:szCs w:val="24"/>
        </w:rPr>
        <w:t xml:space="preserve"> for handling requests </w:t>
      </w:r>
      <w:r w:rsidR="00690198" w:rsidRPr="0006090F">
        <w:rPr>
          <w:rFonts w:ascii="Arial" w:hAnsi="Arial"/>
          <w:sz w:val="24"/>
          <w:szCs w:val="24"/>
        </w:rPr>
        <w:t xml:space="preserve">for modifications </w:t>
      </w:r>
      <w:r w:rsidRPr="0006090F">
        <w:rPr>
          <w:rFonts w:ascii="Arial" w:hAnsi="Arial"/>
          <w:sz w:val="24"/>
          <w:szCs w:val="24"/>
        </w:rPr>
        <w:t xml:space="preserve">and determining whether a modification would </w:t>
      </w:r>
      <w:r w:rsidR="00690198" w:rsidRPr="0006090F">
        <w:rPr>
          <w:rFonts w:ascii="Arial" w:hAnsi="Arial"/>
          <w:sz w:val="24"/>
          <w:szCs w:val="24"/>
        </w:rPr>
        <w:t xml:space="preserve">fundamentally </w:t>
      </w:r>
      <w:r w:rsidRPr="0006090F">
        <w:rPr>
          <w:rFonts w:ascii="Arial" w:hAnsi="Arial"/>
          <w:sz w:val="24"/>
          <w:szCs w:val="24"/>
        </w:rPr>
        <w:t>alter the nature of the program and the consequences of such a determination.</w:t>
      </w:r>
    </w:p>
    <w:p w14:paraId="70AB0025" w14:textId="0ACDD49B" w:rsidR="00602149" w:rsidRPr="0062758A" w:rsidRDefault="00CE77F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Reflects</w:t>
      </w:r>
      <w:r w:rsidR="006F0A8B" w:rsidRPr="0006090F">
        <w:rPr>
          <w:rFonts w:ascii="Arial" w:hAnsi="Arial"/>
          <w:sz w:val="24"/>
          <w:szCs w:val="24"/>
        </w:rPr>
        <w:t xml:space="preserve"> the following aspects of the </w:t>
      </w:r>
      <w:r w:rsidRPr="0006090F">
        <w:rPr>
          <w:rFonts w:ascii="Arial" w:hAnsi="Arial"/>
          <w:sz w:val="24"/>
          <w:szCs w:val="24"/>
        </w:rPr>
        <w:t>AJC</w:t>
      </w:r>
      <w:r w:rsidR="006F0A8B" w:rsidRPr="0006090F">
        <w:rPr>
          <w:rFonts w:ascii="Arial" w:hAnsi="Arial"/>
          <w:sz w:val="24"/>
          <w:szCs w:val="24"/>
        </w:rPr>
        <w:t xml:space="preserve"> program</w:t>
      </w:r>
      <w:r w:rsidR="005A5DEB" w:rsidRPr="0006090F">
        <w:rPr>
          <w:rFonts w:ascii="Arial" w:hAnsi="Arial"/>
          <w:sz w:val="24"/>
          <w:szCs w:val="24"/>
        </w:rPr>
        <w:t>’s</w:t>
      </w:r>
      <w:r w:rsidR="006F0A8B" w:rsidRPr="0006090F">
        <w:rPr>
          <w:rFonts w:ascii="Arial" w:hAnsi="Arial"/>
          <w:sz w:val="24"/>
          <w:szCs w:val="24"/>
        </w:rPr>
        <w:t>:</w:t>
      </w:r>
    </w:p>
    <w:p w14:paraId="7F1404CD"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Registration and orientation;</w:t>
      </w:r>
    </w:p>
    <w:p w14:paraId="3E093B23" w14:textId="77777777" w:rsidR="006F0A8B" w:rsidRPr="0006090F" w:rsidRDefault="006F0A8B" w:rsidP="00BD33A7">
      <w:pPr>
        <w:pStyle w:val="ListParagraph"/>
        <w:numPr>
          <w:ilvl w:val="1"/>
          <w:numId w:val="55"/>
        </w:numPr>
        <w:spacing w:line="240" w:lineRule="auto"/>
        <w:rPr>
          <w:rFonts w:ascii="Arial" w:hAnsi="Arial"/>
          <w:sz w:val="24"/>
          <w:szCs w:val="24"/>
        </w:rPr>
      </w:pPr>
      <w:r w:rsidRPr="0006090F">
        <w:rPr>
          <w:rFonts w:ascii="Arial" w:hAnsi="Arial"/>
          <w:sz w:val="24"/>
          <w:szCs w:val="24"/>
        </w:rPr>
        <w:t>Initial screening, assessment, and testing;</w:t>
      </w:r>
      <w:r w:rsidR="00030AF3" w:rsidRPr="0006090F">
        <w:rPr>
          <w:rFonts w:ascii="Arial" w:hAnsi="Arial"/>
          <w:sz w:val="24"/>
          <w:szCs w:val="24"/>
        </w:rPr>
        <w:t xml:space="preserve"> and</w:t>
      </w:r>
    </w:p>
    <w:p w14:paraId="63E5A895" w14:textId="257469A8" w:rsidR="00B03022" w:rsidRPr="0062758A" w:rsidRDefault="006F0A8B" w:rsidP="0062758A">
      <w:pPr>
        <w:pStyle w:val="ListParagraph"/>
        <w:numPr>
          <w:ilvl w:val="1"/>
          <w:numId w:val="55"/>
        </w:numPr>
        <w:spacing w:after="240" w:line="240" w:lineRule="auto"/>
        <w:contextualSpacing w:val="0"/>
        <w:rPr>
          <w:rFonts w:ascii="Arial" w:hAnsi="Arial"/>
          <w:sz w:val="24"/>
          <w:szCs w:val="24"/>
        </w:rPr>
      </w:pPr>
      <w:r w:rsidRPr="0006090F">
        <w:rPr>
          <w:rFonts w:ascii="Arial" w:hAnsi="Arial"/>
          <w:sz w:val="24"/>
          <w:szCs w:val="24"/>
        </w:rPr>
        <w:t>Service delivery</w:t>
      </w:r>
      <w:r w:rsidR="005A1376" w:rsidRPr="0006090F">
        <w:rPr>
          <w:rFonts w:ascii="Arial" w:hAnsi="Arial"/>
          <w:sz w:val="24"/>
          <w:szCs w:val="24"/>
        </w:rPr>
        <w:t>.</w:t>
      </w:r>
    </w:p>
    <w:p w14:paraId="2EEF99BB" w14:textId="5B3CA24F" w:rsidR="009D5224" w:rsidRPr="0062758A" w:rsidRDefault="00B03022" w:rsidP="0062758A">
      <w:pPr>
        <w:pStyle w:val="ListParagraph"/>
        <w:numPr>
          <w:ilvl w:val="0"/>
          <w:numId w:val="55"/>
        </w:numPr>
        <w:spacing w:after="240" w:line="240" w:lineRule="auto"/>
        <w:contextualSpacing w:val="0"/>
        <w:rPr>
          <w:rFonts w:ascii="Arial" w:hAnsi="Arial"/>
          <w:sz w:val="24"/>
          <w:szCs w:val="24"/>
        </w:rPr>
      </w:pPr>
      <w:r w:rsidRPr="0006090F">
        <w:rPr>
          <w:rFonts w:ascii="Arial" w:hAnsi="Arial"/>
          <w:sz w:val="24"/>
          <w:szCs w:val="24"/>
        </w:rPr>
        <w:t>Manuals, guidelines, or other materials used by AJC program staff (and used to train staff) include examples of reasonable modifications to ensure that individuals with disabilities are provided effective opportunity to benefit from all WIOA services available.</w:t>
      </w:r>
    </w:p>
    <w:p w14:paraId="37166E4B" w14:textId="070E8F3B" w:rsidR="009D5224" w:rsidRPr="0062758A" w:rsidRDefault="00B239BA" w:rsidP="0062758A">
      <w:pPr>
        <w:pStyle w:val="ListParagraph"/>
        <w:numPr>
          <w:ilvl w:val="0"/>
          <w:numId w:val="55"/>
        </w:numPr>
        <w:spacing w:after="240" w:line="240" w:lineRule="auto"/>
        <w:contextualSpacing w:val="0"/>
        <w:rPr>
          <w:rFonts w:ascii="Arial" w:hAnsi="Arial"/>
          <w:sz w:val="24"/>
          <w:szCs w:val="24"/>
        </w:rPr>
      </w:pPr>
      <w:r>
        <w:rPr>
          <w:rFonts w:ascii="Arial" w:hAnsi="Arial"/>
          <w:sz w:val="24"/>
          <w:szCs w:val="24"/>
        </w:rPr>
        <w:t xml:space="preserve">The </w:t>
      </w:r>
      <w:r w:rsidR="005358B5" w:rsidRPr="0006090F">
        <w:rPr>
          <w:rFonts w:ascii="Arial" w:hAnsi="Arial"/>
          <w:sz w:val="24"/>
          <w:szCs w:val="24"/>
        </w:rPr>
        <w:t xml:space="preserve">AJC </w:t>
      </w:r>
      <w:r w:rsidR="005A5DEB" w:rsidRPr="0006090F">
        <w:rPr>
          <w:rFonts w:ascii="Arial" w:hAnsi="Arial"/>
          <w:sz w:val="24"/>
          <w:szCs w:val="24"/>
        </w:rPr>
        <w:t>program</w:t>
      </w:r>
      <w:r w:rsidR="0030608C" w:rsidRPr="0006090F">
        <w:rPr>
          <w:rFonts w:ascii="Arial" w:hAnsi="Arial"/>
          <w:sz w:val="24"/>
          <w:szCs w:val="24"/>
        </w:rPr>
        <w:t>s</w:t>
      </w:r>
      <w:r w:rsidR="005A5DEB" w:rsidRPr="0006090F">
        <w:rPr>
          <w:rFonts w:ascii="Arial" w:hAnsi="Arial"/>
          <w:sz w:val="24"/>
          <w:szCs w:val="24"/>
        </w:rPr>
        <w:t xml:space="preserve"> </w:t>
      </w:r>
      <w:r w:rsidR="005358B5" w:rsidRPr="0006090F">
        <w:rPr>
          <w:rFonts w:ascii="Arial" w:hAnsi="Arial"/>
          <w:sz w:val="24"/>
          <w:szCs w:val="24"/>
        </w:rPr>
        <w:t>anticipate necessary alterations to f</w:t>
      </w:r>
      <w:r w:rsidR="006F0A8B" w:rsidRPr="0006090F">
        <w:rPr>
          <w:rFonts w:ascii="Arial" w:hAnsi="Arial"/>
          <w:sz w:val="24"/>
          <w:szCs w:val="24"/>
        </w:rPr>
        <w:t xml:space="preserve">actors such as the place, time, and </w:t>
      </w:r>
      <w:r w:rsidR="00CE77F2" w:rsidRPr="0006090F">
        <w:rPr>
          <w:rFonts w:ascii="Arial" w:hAnsi="Arial"/>
          <w:sz w:val="24"/>
          <w:szCs w:val="24"/>
        </w:rPr>
        <w:t>physical environment</w:t>
      </w:r>
      <w:r w:rsidR="006F0A8B" w:rsidRPr="0006090F">
        <w:rPr>
          <w:rFonts w:ascii="Arial" w:hAnsi="Arial"/>
          <w:sz w:val="24"/>
          <w:szCs w:val="24"/>
        </w:rPr>
        <w:t xml:space="preserve"> for individuals with disabilities. For example, access to a quiet environment is available for individuals with disabilities </w:t>
      </w:r>
      <w:r w:rsidR="00C8624C" w:rsidRPr="0006090F">
        <w:rPr>
          <w:rFonts w:ascii="Arial" w:hAnsi="Arial"/>
          <w:sz w:val="24"/>
          <w:szCs w:val="24"/>
        </w:rPr>
        <w:t xml:space="preserve">who </w:t>
      </w:r>
      <w:r w:rsidR="006F0A8B" w:rsidRPr="0006090F">
        <w:rPr>
          <w:rFonts w:ascii="Arial" w:hAnsi="Arial"/>
          <w:sz w:val="24"/>
          <w:szCs w:val="24"/>
        </w:rPr>
        <w:t>require such a quiet environment to read and comprehend materials.</w:t>
      </w:r>
    </w:p>
    <w:p w14:paraId="2EF733EB" w14:textId="18188AE6" w:rsidR="00846408" w:rsidRPr="0062758A" w:rsidRDefault="002676C0" w:rsidP="0062758A">
      <w:pPr>
        <w:pStyle w:val="ListParagraph"/>
        <w:numPr>
          <w:ilvl w:val="0"/>
          <w:numId w:val="55"/>
        </w:numPr>
        <w:spacing w:after="240" w:line="240" w:lineRule="auto"/>
        <w:contextualSpacing w:val="0"/>
        <w:rPr>
          <w:rFonts w:ascii="Arial" w:hAnsi="Arial"/>
          <w:sz w:val="24"/>
          <w:szCs w:val="24"/>
        </w:rPr>
      </w:pPr>
      <w:r w:rsidRPr="002676C0">
        <w:rPr>
          <w:rFonts w:ascii="Arial" w:hAnsi="Arial"/>
          <w:sz w:val="24"/>
          <w:szCs w:val="24"/>
        </w:rPr>
        <w:t xml:space="preserve">If </w:t>
      </w:r>
      <w:r>
        <w:rPr>
          <w:rFonts w:ascii="Arial" w:hAnsi="Arial"/>
          <w:sz w:val="24"/>
          <w:szCs w:val="24"/>
        </w:rPr>
        <w:t xml:space="preserve">the </w:t>
      </w:r>
      <w:r w:rsidRPr="002676C0">
        <w:rPr>
          <w:rFonts w:ascii="Arial" w:hAnsi="Arial"/>
          <w:sz w:val="24"/>
          <w:szCs w:val="24"/>
        </w:rPr>
        <w:t>AJC programs have “no pets” language in policies, practices, and procedures, the language is amended to</w:t>
      </w:r>
      <w:r w:rsidR="00177A2A">
        <w:rPr>
          <w:rFonts w:ascii="Arial" w:hAnsi="Arial"/>
          <w:sz w:val="24"/>
          <w:szCs w:val="24"/>
        </w:rPr>
        <w:t xml:space="preserve"> </w:t>
      </w:r>
      <w:r w:rsidR="006C241F">
        <w:rPr>
          <w:rFonts w:ascii="Arial" w:hAnsi="Arial"/>
          <w:sz w:val="24"/>
          <w:szCs w:val="24"/>
        </w:rPr>
        <w:t>permit</w:t>
      </w:r>
      <w:r w:rsidRPr="002676C0">
        <w:rPr>
          <w:rFonts w:ascii="Arial" w:hAnsi="Arial"/>
          <w:sz w:val="24"/>
          <w:szCs w:val="24"/>
        </w:rPr>
        <w:t xml:space="preserve"> “service animals.” This will permit an individual with a disability to use their service animal in all areas of the facilities where the program is offered and where members of the public, AJC program participants in services, programs, or activities, or invitees are permitted to go</w:t>
      </w:r>
      <w:bookmarkStart w:id="84" w:name="_Toc535413128"/>
      <w:r w:rsidR="0062758A">
        <w:rPr>
          <w:rFonts w:ascii="Arial" w:hAnsi="Arial"/>
          <w:sz w:val="24"/>
          <w:szCs w:val="24"/>
        </w:rPr>
        <w:t>.</w:t>
      </w:r>
    </w:p>
    <w:p w14:paraId="606BAEAC" w14:textId="19A1CC07" w:rsidR="006F0A8B" w:rsidRPr="00352BA6" w:rsidRDefault="00865E22" w:rsidP="0062758A">
      <w:pPr>
        <w:pStyle w:val="Heading3"/>
        <w:spacing w:after="240"/>
      </w:pPr>
      <w:bookmarkStart w:id="85" w:name="_Toc176872418"/>
      <w:r w:rsidRPr="00352BA6">
        <w:lastRenderedPageBreak/>
        <w:t>2</w:t>
      </w:r>
      <w:r w:rsidR="006F0A8B" w:rsidRPr="00352BA6">
        <w:t xml:space="preserve">.4 </w:t>
      </w:r>
      <w:bookmarkStart w:id="86" w:name="I024"/>
      <w:r w:rsidR="00297C4F" w:rsidRPr="00352BA6">
        <w:t xml:space="preserve">Administer </w:t>
      </w:r>
      <w:bookmarkEnd w:id="86"/>
      <w:r w:rsidR="00297C4F" w:rsidRPr="00352BA6">
        <w:t xml:space="preserve">Programs </w:t>
      </w:r>
      <w:r w:rsidR="000146CA" w:rsidRPr="00352BA6">
        <w:t>and</w:t>
      </w:r>
      <w:r w:rsidR="00297C4F" w:rsidRPr="00352BA6">
        <w:t xml:space="preserve"> Activities </w:t>
      </w:r>
      <w:r w:rsidR="00602149">
        <w:t>I</w:t>
      </w:r>
      <w:r w:rsidR="00297C4F" w:rsidRPr="00352BA6">
        <w:t xml:space="preserve">n </w:t>
      </w:r>
      <w:r w:rsidR="00E8238E" w:rsidRPr="00352BA6">
        <w:t>the</w:t>
      </w:r>
      <w:r w:rsidR="00297C4F" w:rsidRPr="00352BA6">
        <w:t xml:space="preserve"> Most Integrated Setting Appropriate</w:t>
      </w:r>
      <w:bookmarkEnd w:id="84"/>
      <w:bookmarkEnd w:id="85"/>
    </w:p>
    <w:p w14:paraId="3E5DEC39" w14:textId="526DB22B" w:rsidR="00F60D3C" w:rsidRPr="00352BA6" w:rsidRDefault="008C5885" w:rsidP="0062758A">
      <w:pPr>
        <w:spacing w:after="240"/>
      </w:pPr>
      <w:r w:rsidRPr="00352BA6">
        <w:t xml:space="preserve">Descriptions of and links to </w:t>
      </w:r>
      <w:r w:rsidR="00995DE0" w:rsidRPr="00352BA6">
        <w:t xml:space="preserve">the text of the regulations requiring </w:t>
      </w:r>
      <w:r w:rsidRPr="00352BA6">
        <w:t xml:space="preserve">the </w:t>
      </w:r>
      <w:hyperlink w:anchor="II024" w:history="1">
        <w:r w:rsidRPr="00073C6A">
          <w:rPr>
            <w:rStyle w:val="Hyperlink"/>
          </w:rPr>
          <w:t>administration of programs and activities in the most integrated setting</w:t>
        </w:r>
      </w:hyperlink>
      <w:r w:rsidR="00846408">
        <w:t xml:space="preserve"> are included in Part II </w:t>
      </w:r>
      <w:r w:rsidRPr="00352BA6">
        <w:t xml:space="preserve">of </w:t>
      </w:r>
      <w:r w:rsidR="00DE2437" w:rsidRPr="00352BA6">
        <w:t>this document</w:t>
      </w:r>
      <w:r w:rsidRPr="00352BA6">
        <w:t>.</w:t>
      </w:r>
    </w:p>
    <w:p w14:paraId="42572E6D" w14:textId="3013C579"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6F0A8B" w:rsidRPr="0006090F">
        <w:rPr>
          <w:rFonts w:ascii="Arial" w:hAnsi="Arial"/>
          <w:sz w:val="24"/>
        </w:rPr>
        <w:t>taff communicate</w:t>
      </w:r>
      <w:r w:rsidR="008C56F4">
        <w:rPr>
          <w:rFonts w:ascii="Arial" w:hAnsi="Arial"/>
          <w:sz w:val="24"/>
        </w:rPr>
        <w:t>s</w:t>
      </w:r>
      <w:r w:rsidR="006F0A8B" w:rsidRPr="0006090F">
        <w:rPr>
          <w:rFonts w:ascii="Arial" w:hAnsi="Arial"/>
          <w:sz w:val="24"/>
        </w:rPr>
        <w:t xml:space="preserve"> to individuals with disabilities that they are </w:t>
      </w:r>
      <w:r w:rsidR="00632D67" w:rsidRPr="0006090F">
        <w:rPr>
          <w:rFonts w:ascii="Arial" w:hAnsi="Arial"/>
          <w:sz w:val="24"/>
        </w:rPr>
        <w:t xml:space="preserve">entitled to </w:t>
      </w:r>
      <w:r w:rsidR="00623CD3" w:rsidRPr="0006090F">
        <w:rPr>
          <w:rFonts w:ascii="Arial" w:hAnsi="Arial"/>
          <w:sz w:val="24"/>
        </w:rPr>
        <w:t xml:space="preserve">equal </w:t>
      </w:r>
      <w:r w:rsidR="00632D67" w:rsidRPr="0006090F">
        <w:rPr>
          <w:rFonts w:ascii="Arial" w:hAnsi="Arial"/>
          <w:sz w:val="24"/>
        </w:rPr>
        <w:t>access to programs and services of the AJC</w:t>
      </w:r>
      <w:r w:rsidR="005A5DEB" w:rsidRPr="0006090F">
        <w:rPr>
          <w:rFonts w:ascii="Arial" w:hAnsi="Arial"/>
          <w:sz w:val="24"/>
        </w:rPr>
        <w:t xml:space="preserve"> program</w:t>
      </w:r>
      <w:r w:rsidR="00632D67" w:rsidRPr="0006090F">
        <w:rPr>
          <w:rFonts w:ascii="Arial" w:hAnsi="Arial"/>
          <w:sz w:val="24"/>
        </w:rPr>
        <w:t xml:space="preserve">, </w:t>
      </w:r>
      <w:r w:rsidR="00690198" w:rsidRPr="0006090F">
        <w:rPr>
          <w:rFonts w:ascii="Arial" w:hAnsi="Arial"/>
          <w:sz w:val="24"/>
        </w:rPr>
        <w:t xml:space="preserve">but </w:t>
      </w:r>
      <w:r w:rsidR="00632D67" w:rsidRPr="0006090F">
        <w:rPr>
          <w:rFonts w:ascii="Arial" w:hAnsi="Arial"/>
          <w:sz w:val="24"/>
        </w:rPr>
        <w:t>are not</w:t>
      </w:r>
      <w:r w:rsidR="006F0A8B" w:rsidRPr="0006090F">
        <w:rPr>
          <w:rFonts w:ascii="Arial" w:hAnsi="Arial"/>
          <w:sz w:val="24"/>
        </w:rPr>
        <w:t xml:space="preserve"> required to take advantage of all of the separate or different services </w:t>
      </w:r>
      <w:r w:rsidR="00690198" w:rsidRPr="0006090F">
        <w:rPr>
          <w:rFonts w:ascii="Arial" w:hAnsi="Arial"/>
          <w:sz w:val="24"/>
        </w:rPr>
        <w:t xml:space="preserve">for which </w:t>
      </w:r>
      <w:r w:rsidR="006F0A8B" w:rsidRPr="0006090F">
        <w:rPr>
          <w:rFonts w:ascii="Arial" w:hAnsi="Arial"/>
          <w:sz w:val="24"/>
        </w:rPr>
        <w:t>they may be eligible.</w:t>
      </w:r>
    </w:p>
    <w:p w14:paraId="149D2FA3" w14:textId="185500F2" w:rsidR="009D5224" w:rsidRPr="0062758A" w:rsidRDefault="00632D67"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staff do</w:t>
      </w:r>
      <w:r w:rsidR="008C56F4">
        <w:rPr>
          <w:rFonts w:ascii="Arial" w:hAnsi="Arial"/>
          <w:sz w:val="24"/>
        </w:rPr>
        <w:t>es</w:t>
      </w:r>
      <w:r w:rsidRPr="0006090F">
        <w:rPr>
          <w:rFonts w:ascii="Arial" w:hAnsi="Arial"/>
          <w:sz w:val="24"/>
        </w:rPr>
        <w:t xml:space="preserve"> not automatically refer job seekers with disabilities to </w:t>
      </w:r>
      <w:r w:rsidR="009B158C" w:rsidRPr="0006090F">
        <w:rPr>
          <w:rFonts w:ascii="Arial" w:hAnsi="Arial"/>
          <w:sz w:val="24"/>
        </w:rPr>
        <w:t>State</w:t>
      </w:r>
      <w:r w:rsidRPr="0006090F">
        <w:rPr>
          <w:rFonts w:ascii="Arial" w:hAnsi="Arial"/>
          <w:sz w:val="24"/>
        </w:rPr>
        <w:t xml:space="preserve"> </w:t>
      </w:r>
      <w:r w:rsidR="00A77081" w:rsidRPr="0006090F">
        <w:rPr>
          <w:rFonts w:ascii="Arial" w:hAnsi="Arial"/>
          <w:sz w:val="24"/>
        </w:rPr>
        <w:t>VR</w:t>
      </w:r>
      <w:r w:rsidR="001E0C42" w:rsidRPr="0006090F">
        <w:rPr>
          <w:rFonts w:ascii="Arial" w:hAnsi="Arial"/>
          <w:sz w:val="24"/>
        </w:rPr>
        <w:t xml:space="preserve"> </w:t>
      </w:r>
      <w:r w:rsidRPr="0006090F">
        <w:rPr>
          <w:rFonts w:ascii="Arial" w:hAnsi="Arial"/>
          <w:sz w:val="24"/>
        </w:rPr>
        <w:t>programs</w:t>
      </w:r>
      <w:r w:rsidR="00FD58E3" w:rsidRPr="0006090F">
        <w:rPr>
          <w:rFonts w:ascii="Arial" w:hAnsi="Arial"/>
          <w:sz w:val="24"/>
        </w:rPr>
        <w:t>,</w:t>
      </w:r>
      <w:r w:rsidR="0030608C" w:rsidRPr="0006090F">
        <w:rPr>
          <w:rFonts w:ascii="Arial" w:hAnsi="Arial"/>
          <w:sz w:val="24"/>
        </w:rPr>
        <w:t xml:space="preserve"> </w:t>
      </w:r>
      <w:r w:rsidR="00FD58E3" w:rsidRPr="0006090F">
        <w:rPr>
          <w:rFonts w:ascii="Arial" w:hAnsi="Arial"/>
          <w:sz w:val="24"/>
        </w:rPr>
        <w:t>and make referrals based on whether the individual would benefit from such services in addition to the other programs and services available in AJC</w:t>
      </w:r>
      <w:r w:rsidR="005A5DEB" w:rsidRPr="0006090F">
        <w:rPr>
          <w:rFonts w:ascii="Arial" w:hAnsi="Arial"/>
          <w:sz w:val="24"/>
        </w:rPr>
        <w:t xml:space="preserve"> program</w:t>
      </w:r>
      <w:r w:rsidR="0030608C" w:rsidRPr="0006090F">
        <w:rPr>
          <w:rFonts w:ascii="Arial" w:hAnsi="Arial"/>
          <w:sz w:val="24"/>
        </w:rPr>
        <w:t>s</w:t>
      </w:r>
      <w:r w:rsidRPr="0006090F">
        <w:rPr>
          <w:rFonts w:ascii="Arial" w:hAnsi="Arial"/>
          <w:sz w:val="24"/>
        </w:rPr>
        <w:t>.</w:t>
      </w:r>
    </w:p>
    <w:p w14:paraId="385F7318" w14:textId="1EAD2818" w:rsidR="009D5224" w:rsidRPr="0062758A" w:rsidRDefault="008C56F4" w:rsidP="0062758A">
      <w:pPr>
        <w:pStyle w:val="ListParagraph"/>
        <w:numPr>
          <w:ilvl w:val="0"/>
          <w:numId w:val="56"/>
        </w:numPr>
        <w:spacing w:after="240" w:line="240" w:lineRule="auto"/>
        <w:contextualSpacing w:val="0"/>
        <w:rPr>
          <w:rFonts w:ascii="Arial" w:hAnsi="Arial"/>
          <w:sz w:val="24"/>
        </w:rPr>
      </w:pPr>
      <w:r>
        <w:rPr>
          <w:rFonts w:ascii="Arial" w:hAnsi="Arial"/>
          <w:sz w:val="24"/>
        </w:rPr>
        <w:t xml:space="preserve">The </w:t>
      </w:r>
      <w:r w:rsidR="00632D67" w:rsidRPr="0006090F">
        <w:rPr>
          <w:rFonts w:ascii="Arial" w:hAnsi="Arial"/>
          <w:sz w:val="24"/>
        </w:rPr>
        <w:t xml:space="preserve">AJC </w:t>
      </w:r>
      <w:r w:rsidR="005A5DEB" w:rsidRPr="0006090F">
        <w:rPr>
          <w:rFonts w:ascii="Arial" w:hAnsi="Arial"/>
          <w:sz w:val="24"/>
        </w:rPr>
        <w:t>program</w:t>
      </w:r>
      <w:r w:rsidR="0030608C" w:rsidRPr="0006090F">
        <w:rPr>
          <w:rFonts w:ascii="Arial" w:hAnsi="Arial"/>
          <w:sz w:val="24"/>
        </w:rPr>
        <w:t>s</w:t>
      </w:r>
      <w:r w:rsidR="005A5DEB" w:rsidRPr="0006090F">
        <w:rPr>
          <w:rFonts w:ascii="Arial" w:hAnsi="Arial"/>
          <w:sz w:val="24"/>
        </w:rPr>
        <w:t xml:space="preserve"> </w:t>
      </w:r>
      <w:r w:rsidR="00632D67" w:rsidRPr="0006090F">
        <w:rPr>
          <w:rFonts w:ascii="Arial" w:hAnsi="Arial"/>
          <w:sz w:val="24"/>
        </w:rPr>
        <w:t>administer programs so that individuals with disabilities have access to the full range of services available to all customers.</w:t>
      </w:r>
    </w:p>
    <w:p w14:paraId="1E185059" w14:textId="04B973E5" w:rsidR="009D5224" w:rsidRPr="0062758A" w:rsidRDefault="005A5DEB"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program </w:t>
      </w:r>
      <w:r w:rsidR="00632D67" w:rsidRPr="0006090F">
        <w:rPr>
          <w:rFonts w:ascii="Arial" w:hAnsi="Arial"/>
          <w:sz w:val="24"/>
        </w:rPr>
        <w:t>staff ensure</w:t>
      </w:r>
      <w:r w:rsidR="008C56F4">
        <w:rPr>
          <w:rFonts w:ascii="Arial" w:hAnsi="Arial"/>
          <w:sz w:val="24"/>
        </w:rPr>
        <w:t>s</w:t>
      </w:r>
      <w:r w:rsidR="00632D67" w:rsidRPr="0006090F">
        <w:rPr>
          <w:rFonts w:ascii="Arial" w:hAnsi="Arial"/>
          <w:sz w:val="24"/>
        </w:rPr>
        <w:t xml:space="preserve"> that individuals with disabilities, including individuals with significant disabilities, are provided services that lead to competitive, integrated employment.</w:t>
      </w:r>
    </w:p>
    <w:p w14:paraId="21A5843F" w14:textId="44D94165" w:rsidR="009D5224"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AJC</w:t>
      </w:r>
      <w:r w:rsidR="005A5DEB" w:rsidRPr="0006090F">
        <w:rPr>
          <w:rFonts w:ascii="Arial" w:hAnsi="Arial"/>
          <w:sz w:val="24"/>
        </w:rPr>
        <w:t xml:space="preserve"> program</w:t>
      </w:r>
      <w:r w:rsidRPr="0006090F">
        <w:rPr>
          <w:rFonts w:ascii="Arial" w:hAnsi="Arial"/>
          <w:sz w:val="24"/>
        </w:rPr>
        <w:t xml:space="preserve"> s</w:t>
      </w:r>
      <w:r w:rsidR="00F60D3C" w:rsidRPr="0006090F">
        <w:rPr>
          <w:rFonts w:ascii="Arial" w:hAnsi="Arial"/>
          <w:sz w:val="24"/>
        </w:rPr>
        <w:t>taff provide</w:t>
      </w:r>
      <w:r w:rsidR="00852D28">
        <w:rPr>
          <w:rFonts w:ascii="Arial" w:hAnsi="Arial"/>
          <w:sz w:val="24"/>
        </w:rPr>
        <w:t>s</w:t>
      </w:r>
      <w:r w:rsidR="006F0A8B" w:rsidRPr="0006090F">
        <w:rPr>
          <w:rFonts w:ascii="Arial" w:hAnsi="Arial"/>
          <w:sz w:val="24"/>
        </w:rPr>
        <w:t xml:space="preserve"> assistance to customers with disabilities </w:t>
      </w:r>
      <w:r w:rsidR="001414EF" w:rsidRPr="0006090F">
        <w:rPr>
          <w:rFonts w:ascii="Arial" w:hAnsi="Arial"/>
          <w:sz w:val="24"/>
        </w:rPr>
        <w:t xml:space="preserve">using </w:t>
      </w:r>
      <w:r w:rsidR="006F0A8B" w:rsidRPr="0006090F">
        <w:rPr>
          <w:rFonts w:ascii="Arial" w:hAnsi="Arial"/>
          <w:sz w:val="24"/>
        </w:rPr>
        <w:t xml:space="preserve">an </w:t>
      </w:r>
      <w:r w:rsidR="000F231C">
        <w:rPr>
          <w:rFonts w:ascii="Arial" w:hAnsi="Arial"/>
          <w:sz w:val="24"/>
        </w:rPr>
        <w:t>IRT</w:t>
      </w:r>
      <w:r w:rsidR="00283287" w:rsidRPr="0006090F">
        <w:rPr>
          <w:rFonts w:ascii="Arial" w:hAnsi="Arial"/>
          <w:sz w:val="24"/>
        </w:rPr>
        <w:t xml:space="preserve"> </w:t>
      </w:r>
      <w:r w:rsidR="006F0A8B" w:rsidRPr="0006090F">
        <w:rPr>
          <w:rFonts w:ascii="Arial" w:hAnsi="Arial"/>
          <w:sz w:val="24"/>
        </w:rPr>
        <w:t xml:space="preserve">and/or a </w:t>
      </w:r>
      <w:r w:rsidR="00C73058">
        <w:rPr>
          <w:rFonts w:ascii="Arial" w:hAnsi="Arial"/>
          <w:sz w:val="24"/>
        </w:rPr>
        <w:t>DRC</w:t>
      </w:r>
      <w:r w:rsidR="006F0A8B" w:rsidRPr="0006090F">
        <w:rPr>
          <w:rFonts w:ascii="Arial" w:hAnsi="Arial"/>
          <w:sz w:val="24"/>
        </w:rPr>
        <w:t xml:space="preserve"> to improve access to a full range of </w:t>
      </w:r>
      <w:r w:rsidR="00632D67" w:rsidRPr="0006090F">
        <w:rPr>
          <w:rFonts w:ascii="Arial" w:hAnsi="Arial"/>
          <w:sz w:val="24"/>
        </w:rPr>
        <w:t xml:space="preserve">career and </w:t>
      </w:r>
      <w:r w:rsidR="006F0A8B" w:rsidRPr="0006090F">
        <w:rPr>
          <w:rFonts w:ascii="Arial" w:hAnsi="Arial"/>
          <w:sz w:val="24"/>
        </w:rPr>
        <w:t>training services that are responsive to their individual needs and goals related to employment and advancing economic self-sufficiency.</w:t>
      </w:r>
    </w:p>
    <w:p w14:paraId="33ADA593" w14:textId="7E7A031E" w:rsidR="0006090F" w:rsidRPr="0062758A" w:rsidRDefault="00D12899" w:rsidP="0062758A">
      <w:pPr>
        <w:pStyle w:val="ListParagraph"/>
        <w:numPr>
          <w:ilvl w:val="0"/>
          <w:numId w:val="56"/>
        </w:numPr>
        <w:spacing w:after="240" w:line="240" w:lineRule="auto"/>
        <w:contextualSpacing w:val="0"/>
        <w:rPr>
          <w:rFonts w:ascii="Arial" w:hAnsi="Arial"/>
          <w:sz w:val="24"/>
        </w:rPr>
      </w:pPr>
      <w:r w:rsidRPr="0006090F">
        <w:rPr>
          <w:rFonts w:ascii="Arial" w:hAnsi="Arial"/>
          <w:sz w:val="24"/>
        </w:rPr>
        <w:t xml:space="preserve">AJC </w:t>
      </w:r>
      <w:r w:rsidR="005A5DEB" w:rsidRPr="0006090F">
        <w:rPr>
          <w:rFonts w:ascii="Arial" w:hAnsi="Arial"/>
          <w:sz w:val="24"/>
        </w:rPr>
        <w:t xml:space="preserve">program </w:t>
      </w:r>
      <w:r w:rsidRPr="0006090F">
        <w:rPr>
          <w:rFonts w:ascii="Arial" w:hAnsi="Arial"/>
          <w:sz w:val="24"/>
        </w:rPr>
        <w:t>s</w:t>
      </w:r>
      <w:r w:rsidR="00283287" w:rsidRPr="0006090F">
        <w:rPr>
          <w:rFonts w:ascii="Arial" w:hAnsi="Arial"/>
          <w:sz w:val="24"/>
        </w:rPr>
        <w:t xml:space="preserve">taff </w:t>
      </w:r>
      <w:r w:rsidR="00426CE3" w:rsidRPr="0006090F">
        <w:rPr>
          <w:rFonts w:ascii="Arial" w:hAnsi="Arial"/>
          <w:sz w:val="24"/>
        </w:rPr>
        <w:t>identif</w:t>
      </w:r>
      <w:r w:rsidR="00852D28">
        <w:rPr>
          <w:rFonts w:ascii="Arial" w:hAnsi="Arial"/>
          <w:sz w:val="24"/>
        </w:rPr>
        <w:t>ies</w:t>
      </w:r>
      <w:r w:rsidR="00426CE3" w:rsidRPr="0006090F">
        <w:rPr>
          <w:rFonts w:ascii="Arial" w:hAnsi="Arial"/>
          <w:sz w:val="24"/>
        </w:rPr>
        <w:t xml:space="preserve"> </w:t>
      </w:r>
      <w:r w:rsidR="00BE2E39" w:rsidRPr="0006090F">
        <w:rPr>
          <w:rFonts w:ascii="Arial" w:hAnsi="Arial"/>
          <w:sz w:val="24"/>
        </w:rPr>
        <w:t xml:space="preserve">other </w:t>
      </w:r>
      <w:r w:rsidR="006F0A8B" w:rsidRPr="0006090F">
        <w:rPr>
          <w:rFonts w:ascii="Arial" w:hAnsi="Arial"/>
          <w:sz w:val="24"/>
        </w:rPr>
        <w:t xml:space="preserve">resources </w:t>
      </w:r>
      <w:r w:rsidR="00BE2E39" w:rsidRPr="0006090F">
        <w:rPr>
          <w:rFonts w:ascii="Arial" w:hAnsi="Arial"/>
          <w:sz w:val="24"/>
        </w:rPr>
        <w:t xml:space="preserve">that may help an individual with a disability </w:t>
      </w:r>
      <w:r w:rsidR="00580F9F" w:rsidRPr="0006090F">
        <w:rPr>
          <w:rFonts w:ascii="Arial" w:hAnsi="Arial"/>
          <w:sz w:val="24"/>
        </w:rPr>
        <w:t xml:space="preserve">achieve </w:t>
      </w:r>
      <w:r w:rsidR="006F0A8B" w:rsidRPr="0006090F">
        <w:rPr>
          <w:rFonts w:ascii="Arial" w:hAnsi="Arial"/>
          <w:sz w:val="24"/>
        </w:rPr>
        <w:t>an employment outcome in the most integrated setting appropriate</w:t>
      </w:r>
      <w:r w:rsidR="00450CE8" w:rsidRPr="0006090F">
        <w:rPr>
          <w:rFonts w:ascii="Arial" w:hAnsi="Arial"/>
          <w:sz w:val="24"/>
        </w:rPr>
        <w:t xml:space="preserve"> to the needs of that individual</w:t>
      </w:r>
      <w:r w:rsidR="006F0A8B" w:rsidRPr="0006090F">
        <w:rPr>
          <w:rFonts w:ascii="Arial" w:hAnsi="Arial"/>
          <w:sz w:val="24"/>
        </w:rPr>
        <w:t>.</w:t>
      </w:r>
    </w:p>
    <w:p w14:paraId="7B99D380" w14:textId="3FB7A65C" w:rsidR="006F0A8B" w:rsidRPr="00352BA6" w:rsidRDefault="003E0CB7" w:rsidP="0062758A">
      <w:pPr>
        <w:pStyle w:val="Heading3"/>
        <w:spacing w:after="240"/>
      </w:pPr>
      <w:bookmarkStart w:id="87" w:name="I025"/>
      <w:bookmarkStart w:id="88" w:name="_Toc535413129"/>
      <w:bookmarkStart w:id="89" w:name="_Toc176872419"/>
      <w:r w:rsidRPr="00352BA6">
        <w:t xml:space="preserve">2.5 </w:t>
      </w:r>
      <w:r w:rsidR="00297C4F" w:rsidRPr="00352BA6">
        <w:t xml:space="preserve">Effectively </w:t>
      </w:r>
      <w:bookmarkEnd w:id="87"/>
      <w:r w:rsidR="00297C4F" w:rsidRPr="00352BA6">
        <w:t>Communicate With Individuals With Disabilities</w:t>
      </w:r>
      <w:bookmarkEnd w:id="88"/>
      <w:bookmarkEnd w:id="89"/>
    </w:p>
    <w:p w14:paraId="6CC1A87C" w14:textId="1053EB13" w:rsidR="00760D01" w:rsidRPr="0062758A" w:rsidRDefault="00555E06" w:rsidP="0062758A">
      <w:pPr>
        <w:spacing w:after="240"/>
        <w:rPr>
          <w:szCs w:val="19"/>
        </w:rPr>
      </w:pPr>
      <w:r w:rsidRPr="00352BA6">
        <w:t xml:space="preserve">Descriptions of and links to </w:t>
      </w:r>
      <w:r w:rsidR="00995DE0" w:rsidRPr="00352BA6">
        <w:t>the text of the regulations requiring</w:t>
      </w:r>
      <w:r w:rsidR="00450CE8" w:rsidRPr="00352BA6">
        <w:t xml:space="preserve"> </w:t>
      </w:r>
      <w:r w:rsidR="00450CE8" w:rsidRPr="009D5224">
        <w:t>equally</w:t>
      </w:r>
      <w:r w:rsidRPr="009D5224">
        <w:t xml:space="preserve"> </w:t>
      </w:r>
      <w:hyperlink w:anchor="II025" w:history="1">
        <w:r w:rsidRPr="009D5224">
          <w:rPr>
            <w:rStyle w:val="Hyperlink"/>
            <w:bCs/>
          </w:rPr>
          <w:t>effective communication</w:t>
        </w:r>
      </w:hyperlink>
      <w:r w:rsidRPr="009D5224">
        <w:t xml:space="preserve"> with individuals w</w:t>
      </w:r>
      <w:r w:rsidR="00846408">
        <w:t xml:space="preserve">ith disabilities are included in Part II </w:t>
      </w:r>
      <w:r w:rsidRPr="009D5224">
        <w:t>o</w:t>
      </w:r>
      <w:r w:rsidRPr="00352BA6">
        <w:t xml:space="preserve">f the </w:t>
      </w:r>
      <w:r w:rsidR="00B4793A" w:rsidRPr="00352BA6">
        <w:t>Reference Guide</w:t>
      </w:r>
      <w:r w:rsidR="0033005B" w:rsidRPr="00352BA6">
        <w:t>.</w:t>
      </w:r>
    </w:p>
    <w:p w14:paraId="2B222438" w14:textId="00DBE1DF" w:rsidR="006F0A8B" w:rsidRPr="00352BA6" w:rsidRDefault="00341EAD" w:rsidP="0062758A">
      <w:pPr>
        <w:pStyle w:val="Heading4"/>
        <w:spacing w:after="240"/>
      </w:pPr>
      <w:bookmarkStart w:id="90" w:name="_Toc176872420"/>
      <w:bookmarkStart w:id="91" w:name="_Hlk136497823"/>
      <w:r w:rsidRPr="00352BA6">
        <w:t xml:space="preserve">2.5.1 </w:t>
      </w:r>
      <w:r w:rsidR="006F0A8B" w:rsidRPr="00352BA6">
        <w:t>Effective Communication</w:t>
      </w:r>
      <w:r w:rsidR="00376C86" w:rsidRPr="00352BA6">
        <w:t>,</w:t>
      </w:r>
      <w:r w:rsidR="006F0A8B" w:rsidRPr="00352BA6">
        <w:t xml:space="preserve"> </w:t>
      </w:r>
      <w:r w:rsidR="005F4723" w:rsidRPr="00352BA6">
        <w:t>In General</w:t>
      </w:r>
      <w:bookmarkEnd w:id="90"/>
      <w:bookmarkEnd w:id="91"/>
    </w:p>
    <w:p w14:paraId="06BAEE40" w14:textId="16A90BF2" w:rsidR="00CE77F2" w:rsidRPr="0062758A" w:rsidRDefault="006F0A8B" w:rsidP="0062758A">
      <w:pPr>
        <w:pStyle w:val="ListParagraph"/>
        <w:numPr>
          <w:ilvl w:val="0"/>
          <w:numId w:val="57"/>
        </w:numPr>
        <w:tabs>
          <w:tab w:val="clear" w:pos="540"/>
          <w:tab w:val="num" w:pos="720"/>
        </w:tabs>
        <w:spacing w:after="240" w:line="240" w:lineRule="auto"/>
        <w:ind w:left="720"/>
        <w:contextualSpacing w:val="0"/>
        <w:rPr>
          <w:rFonts w:ascii="Arial" w:hAnsi="Arial"/>
          <w:sz w:val="24"/>
        </w:rPr>
      </w:pPr>
      <w:bookmarkStart w:id="92" w:name="_Hlk136251734"/>
      <w:r w:rsidRPr="00DD59A6">
        <w:rPr>
          <w:rFonts w:ascii="Arial" w:hAnsi="Arial"/>
          <w:sz w:val="24"/>
        </w:rPr>
        <w:t>Technical assistance materials</w:t>
      </w:r>
      <w:r w:rsidR="00580F9F" w:rsidRPr="00DD59A6">
        <w:rPr>
          <w:rFonts w:ascii="Arial" w:hAnsi="Arial"/>
          <w:sz w:val="24"/>
        </w:rPr>
        <w:t>,</w:t>
      </w:r>
      <w:r w:rsidRPr="00DD59A6">
        <w:rPr>
          <w:rFonts w:ascii="Arial" w:hAnsi="Arial"/>
          <w:sz w:val="24"/>
        </w:rPr>
        <w:t xml:space="preserve"> guides</w:t>
      </w:r>
      <w:r w:rsidR="00C87634" w:rsidRPr="00DD59A6">
        <w:rPr>
          <w:rFonts w:ascii="Arial" w:hAnsi="Arial"/>
          <w:sz w:val="24"/>
        </w:rPr>
        <w:t>,</w:t>
      </w:r>
      <w:r w:rsidRPr="00DD59A6">
        <w:rPr>
          <w:rFonts w:ascii="Arial" w:hAnsi="Arial"/>
          <w:sz w:val="24"/>
        </w:rPr>
        <w:t xml:space="preserve"> </w:t>
      </w:r>
      <w:r w:rsidR="00580F9F" w:rsidRPr="00DD59A6">
        <w:rPr>
          <w:rFonts w:ascii="Arial" w:hAnsi="Arial"/>
          <w:sz w:val="24"/>
        </w:rPr>
        <w:t xml:space="preserve">and training </w:t>
      </w:r>
      <w:r w:rsidRPr="00DD59A6">
        <w:rPr>
          <w:rFonts w:ascii="Arial" w:hAnsi="Arial"/>
          <w:sz w:val="24"/>
        </w:rPr>
        <w:t xml:space="preserve">are provided to </w:t>
      </w:r>
      <w:r w:rsidR="00690198" w:rsidRPr="00DD59A6">
        <w:rPr>
          <w:rFonts w:ascii="Arial" w:hAnsi="Arial"/>
          <w:sz w:val="24"/>
        </w:rPr>
        <w:t xml:space="preserve">AJC </w:t>
      </w:r>
      <w:r w:rsidR="00416CEF" w:rsidRPr="00DD59A6">
        <w:rPr>
          <w:rFonts w:ascii="Arial" w:hAnsi="Arial"/>
          <w:sz w:val="24"/>
        </w:rPr>
        <w:t xml:space="preserve">program </w:t>
      </w:r>
      <w:r w:rsidRPr="00DD59A6">
        <w:rPr>
          <w:rFonts w:ascii="Arial" w:hAnsi="Arial"/>
          <w:sz w:val="24"/>
        </w:rPr>
        <w:t xml:space="preserve">staff and </w:t>
      </w:r>
      <w:r w:rsidR="00690198" w:rsidRPr="00DD59A6">
        <w:rPr>
          <w:rFonts w:ascii="Arial" w:hAnsi="Arial"/>
          <w:sz w:val="24"/>
        </w:rPr>
        <w:t xml:space="preserve">staff of </w:t>
      </w:r>
      <w:r w:rsidRPr="00DD59A6">
        <w:rPr>
          <w:rFonts w:ascii="Arial" w:hAnsi="Arial"/>
          <w:sz w:val="24"/>
        </w:rPr>
        <w:t xml:space="preserve">other entities participating in </w:t>
      </w:r>
      <w:r w:rsidR="00756669" w:rsidRPr="00DD59A6">
        <w:rPr>
          <w:rFonts w:ascii="Arial" w:hAnsi="Arial"/>
          <w:sz w:val="24"/>
        </w:rPr>
        <w:t xml:space="preserve">the </w:t>
      </w:r>
      <w:r w:rsidR="007A287D" w:rsidRPr="00DD59A6">
        <w:rPr>
          <w:rFonts w:ascii="Arial" w:hAnsi="Arial"/>
          <w:sz w:val="24"/>
        </w:rPr>
        <w:t>AJC</w:t>
      </w:r>
      <w:r w:rsidRPr="00DD59A6">
        <w:rPr>
          <w:rFonts w:ascii="Arial" w:hAnsi="Arial"/>
          <w:sz w:val="24"/>
        </w:rPr>
        <w:t xml:space="preserve"> </w:t>
      </w:r>
      <w:r w:rsidR="005A5DEB" w:rsidRPr="00DD59A6">
        <w:rPr>
          <w:rFonts w:ascii="Arial" w:hAnsi="Arial"/>
          <w:sz w:val="24"/>
        </w:rPr>
        <w:t>program</w:t>
      </w:r>
      <w:r w:rsidR="0030608C" w:rsidRPr="00DD59A6">
        <w:rPr>
          <w:rFonts w:ascii="Arial" w:hAnsi="Arial"/>
          <w:sz w:val="24"/>
        </w:rPr>
        <w:t>s</w:t>
      </w:r>
      <w:r w:rsidR="005A5DEB" w:rsidRPr="00DD59A6">
        <w:rPr>
          <w:rFonts w:ascii="Arial" w:hAnsi="Arial"/>
          <w:sz w:val="24"/>
        </w:rPr>
        <w:t xml:space="preserve"> </w:t>
      </w:r>
      <w:r w:rsidRPr="00DD59A6">
        <w:rPr>
          <w:rFonts w:ascii="Arial" w:hAnsi="Arial"/>
          <w:sz w:val="24"/>
        </w:rPr>
        <w:t>delivery system on topics such as:</w:t>
      </w:r>
    </w:p>
    <w:p w14:paraId="1EFA62C3" w14:textId="05540484" w:rsidR="00430E00" w:rsidRPr="00073C6A" w:rsidRDefault="006F0A8B"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FAQs on </w:t>
      </w:r>
      <w:r w:rsidR="002B0A4E" w:rsidRPr="00DD59A6">
        <w:rPr>
          <w:rFonts w:ascii="Arial" w:hAnsi="Arial"/>
          <w:sz w:val="24"/>
        </w:rPr>
        <w:t>providing effective communication</w:t>
      </w:r>
      <w:r w:rsidR="00B55657" w:rsidRPr="00DD59A6">
        <w:rPr>
          <w:rFonts w:ascii="Arial" w:hAnsi="Arial"/>
          <w:sz w:val="24"/>
        </w:rPr>
        <w:t>, including the information that primary consideration must be given to the communication method requested by an individual with a disability</w:t>
      </w:r>
      <w:r w:rsidR="00D13420" w:rsidRPr="00DD59A6">
        <w:rPr>
          <w:rFonts w:ascii="Arial" w:hAnsi="Arial"/>
          <w:sz w:val="24"/>
        </w:rPr>
        <w:t>;</w:t>
      </w:r>
    </w:p>
    <w:p w14:paraId="7D0D65F0" w14:textId="18EF0F16" w:rsidR="00430E00" w:rsidRPr="00073C6A" w:rsidRDefault="00580F9F" w:rsidP="000C62D1">
      <w:pPr>
        <w:pStyle w:val="ListParagraph"/>
        <w:numPr>
          <w:ilvl w:val="0"/>
          <w:numId w:val="1"/>
        </w:numPr>
        <w:spacing w:line="240" w:lineRule="auto"/>
        <w:ind w:left="1440"/>
        <w:rPr>
          <w:rFonts w:ascii="Arial" w:hAnsi="Arial"/>
          <w:sz w:val="24"/>
        </w:rPr>
      </w:pPr>
      <w:r w:rsidRPr="00DD59A6">
        <w:rPr>
          <w:rFonts w:ascii="Arial" w:hAnsi="Arial"/>
          <w:sz w:val="24"/>
        </w:rPr>
        <w:lastRenderedPageBreak/>
        <w:t>A</w:t>
      </w:r>
      <w:r w:rsidR="006F0A8B" w:rsidRPr="00DD59A6">
        <w:rPr>
          <w:rFonts w:ascii="Arial" w:hAnsi="Arial"/>
          <w:sz w:val="24"/>
        </w:rPr>
        <w:t xml:space="preserve">daptive equipment </w:t>
      </w:r>
      <w:r w:rsidRPr="00DD59A6">
        <w:rPr>
          <w:rFonts w:ascii="Arial" w:hAnsi="Arial"/>
          <w:sz w:val="24"/>
        </w:rPr>
        <w:t>available and processes for obtaining</w:t>
      </w:r>
      <w:r w:rsidR="00084BF0" w:rsidRPr="00DD59A6">
        <w:rPr>
          <w:rFonts w:ascii="Arial" w:hAnsi="Arial"/>
          <w:sz w:val="24"/>
        </w:rPr>
        <w:t xml:space="preserve">, testing, </w:t>
      </w:r>
      <w:r w:rsidRPr="00DD59A6">
        <w:rPr>
          <w:rFonts w:ascii="Arial" w:hAnsi="Arial"/>
          <w:sz w:val="24"/>
        </w:rPr>
        <w:t>and using such equipment</w:t>
      </w:r>
      <w:r w:rsidR="00084BF0" w:rsidRPr="00DD59A6">
        <w:rPr>
          <w:rFonts w:ascii="Arial" w:hAnsi="Arial"/>
          <w:sz w:val="24"/>
        </w:rPr>
        <w:t xml:space="preserve"> (including partnering with VR agencies, Assistive Technology Centers, Centers for Independent Living, and other subject matters experts);</w:t>
      </w:r>
    </w:p>
    <w:p w14:paraId="726FE746" w14:textId="77777777" w:rsidR="00673A1C" w:rsidRDefault="00184913" w:rsidP="000C62D1">
      <w:pPr>
        <w:pStyle w:val="ListParagraph"/>
        <w:numPr>
          <w:ilvl w:val="0"/>
          <w:numId w:val="1"/>
        </w:numPr>
        <w:spacing w:line="240" w:lineRule="auto"/>
        <w:ind w:left="1440"/>
        <w:rPr>
          <w:rFonts w:ascii="Arial" w:hAnsi="Arial"/>
          <w:sz w:val="24"/>
        </w:rPr>
      </w:pPr>
      <w:r w:rsidRPr="00DD59A6">
        <w:rPr>
          <w:rFonts w:ascii="Arial" w:hAnsi="Arial"/>
          <w:sz w:val="24"/>
        </w:rPr>
        <w:t xml:space="preserve">Information on </w:t>
      </w:r>
      <w:r w:rsidR="006F0A8B" w:rsidRPr="00DD59A6">
        <w:rPr>
          <w:rFonts w:ascii="Arial" w:hAnsi="Arial"/>
          <w:sz w:val="24"/>
        </w:rPr>
        <w:t>mak</w:t>
      </w:r>
      <w:r w:rsidRPr="00DD59A6">
        <w:rPr>
          <w:rFonts w:ascii="Arial" w:hAnsi="Arial"/>
          <w:sz w:val="24"/>
        </w:rPr>
        <w:t>ing</w:t>
      </w:r>
      <w:r w:rsidR="006F0A8B" w:rsidRPr="00DD59A6">
        <w:rPr>
          <w:rFonts w:ascii="Arial" w:hAnsi="Arial"/>
          <w:sz w:val="24"/>
        </w:rPr>
        <w:t xml:space="preserve"> website</w:t>
      </w:r>
      <w:r w:rsidR="00CE77F2" w:rsidRPr="00DD59A6">
        <w:rPr>
          <w:rFonts w:ascii="Arial" w:hAnsi="Arial"/>
          <w:sz w:val="24"/>
        </w:rPr>
        <w:t>s</w:t>
      </w:r>
      <w:r w:rsidR="006F0A8B" w:rsidRPr="00DD59A6">
        <w:rPr>
          <w:rFonts w:ascii="Arial" w:hAnsi="Arial"/>
          <w:sz w:val="24"/>
        </w:rPr>
        <w:t xml:space="preserve"> accessible</w:t>
      </w:r>
      <w:r w:rsidR="00D13420" w:rsidRPr="00DD59A6">
        <w:rPr>
          <w:rFonts w:ascii="Arial" w:hAnsi="Arial"/>
          <w:sz w:val="24"/>
        </w:rPr>
        <w:t xml:space="preserve">; </w:t>
      </w:r>
    </w:p>
    <w:p w14:paraId="30AA3ECC" w14:textId="78057414" w:rsidR="00430E00" w:rsidRPr="00073C6A" w:rsidRDefault="00CD23D6" w:rsidP="000C62D1">
      <w:pPr>
        <w:pStyle w:val="ListParagraph"/>
        <w:numPr>
          <w:ilvl w:val="0"/>
          <w:numId w:val="1"/>
        </w:numPr>
        <w:spacing w:line="240" w:lineRule="auto"/>
        <w:ind w:left="1440"/>
        <w:rPr>
          <w:rFonts w:ascii="Arial" w:hAnsi="Arial"/>
          <w:sz w:val="24"/>
        </w:rPr>
      </w:pPr>
      <w:r w:rsidRPr="1C1AE93B">
        <w:rPr>
          <w:rFonts w:ascii="Arial" w:hAnsi="Arial"/>
          <w:sz w:val="24"/>
          <w:szCs w:val="24"/>
        </w:rPr>
        <w:t>U</w:t>
      </w:r>
      <w:r w:rsidR="00673A1C" w:rsidRPr="1C1AE93B">
        <w:rPr>
          <w:rFonts w:ascii="Arial" w:hAnsi="Arial"/>
          <w:sz w:val="24"/>
          <w:szCs w:val="24"/>
        </w:rPr>
        <w:t xml:space="preserve">se </w:t>
      </w:r>
      <w:r w:rsidRPr="1C1AE93B">
        <w:rPr>
          <w:rFonts w:ascii="Arial" w:hAnsi="Arial"/>
          <w:sz w:val="24"/>
          <w:szCs w:val="24"/>
        </w:rPr>
        <w:t xml:space="preserve">of </w:t>
      </w:r>
      <w:r w:rsidR="000A6C2E" w:rsidRPr="1C1AE93B">
        <w:rPr>
          <w:rFonts w:ascii="Arial" w:hAnsi="Arial"/>
          <w:sz w:val="24"/>
          <w:szCs w:val="24"/>
        </w:rPr>
        <w:t>E</w:t>
      </w:r>
      <w:r w:rsidR="00E26F55" w:rsidRPr="1C1AE93B">
        <w:rPr>
          <w:rFonts w:ascii="Arial" w:hAnsi="Arial"/>
          <w:sz w:val="24"/>
          <w:szCs w:val="24"/>
        </w:rPr>
        <w:t xml:space="preserve">quitable </w:t>
      </w:r>
      <w:r w:rsidR="000A6C2E" w:rsidRPr="1C1AE93B">
        <w:rPr>
          <w:rFonts w:ascii="Arial" w:hAnsi="Arial"/>
          <w:sz w:val="24"/>
          <w:szCs w:val="24"/>
        </w:rPr>
        <w:t>AI</w:t>
      </w:r>
      <w:r w:rsidR="00673A1C" w:rsidRPr="1C1AE93B">
        <w:rPr>
          <w:rFonts w:ascii="Arial" w:hAnsi="Arial"/>
          <w:sz w:val="24"/>
          <w:szCs w:val="24"/>
        </w:rPr>
        <w:t xml:space="preserve"> to improve the accessibility of products and services</w:t>
      </w:r>
      <w:r w:rsidRPr="1C1AE93B">
        <w:rPr>
          <w:rFonts w:ascii="Arial" w:hAnsi="Arial"/>
          <w:sz w:val="24"/>
          <w:szCs w:val="24"/>
        </w:rPr>
        <w:t xml:space="preserve">; and </w:t>
      </w:r>
    </w:p>
    <w:p w14:paraId="125573F2" w14:textId="73B87874" w:rsidR="006F0A8B" w:rsidRPr="00C7039F" w:rsidRDefault="17999792" w:rsidP="00C7039F">
      <w:pPr>
        <w:pStyle w:val="ListParagraph"/>
        <w:numPr>
          <w:ilvl w:val="0"/>
          <w:numId w:val="1"/>
        </w:numPr>
        <w:spacing w:after="240" w:line="240" w:lineRule="auto"/>
        <w:ind w:left="1440"/>
        <w:contextualSpacing w:val="0"/>
        <w:rPr>
          <w:rFonts w:ascii="Arial" w:hAnsi="Arial"/>
          <w:sz w:val="24"/>
        </w:rPr>
      </w:pPr>
      <w:r w:rsidRPr="1C1AE93B">
        <w:rPr>
          <w:rFonts w:ascii="Arial" w:hAnsi="Arial"/>
          <w:sz w:val="24"/>
          <w:szCs w:val="24"/>
        </w:rPr>
        <w:t>Video Relay Services</w:t>
      </w:r>
      <w:r w:rsidR="7235225D" w:rsidRPr="1C1AE93B">
        <w:rPr>
          <w:rFonts w:ascii="Arial" w:hAnsi="Arial"/>
          <w:sz w:val="24"/>
          <w:szCs w:val="24"/>
        </w:rPr>
        <w:t xml:space="preserve"> (VRS)</w:t>
      </w:r>
      <w:r w:rsidR="00F861CB" w:rsidRPr="0A569C24">
        <w:rPr>
          <w:rStyle w:val="FootnoteReference"/>
          <w:rFonts w:ascii="Arial" w:hAnsi="Arial"/>
          <w:sz w:val="24"/>
          <w:szCs w:val="24"/>
        </w:rPr>
        <w:footnoteReference w:id="67"/>
      </w:r>
      <w:r w:rsidRPr="1C1AE93B">
        <w:rPr>
          <w:rFonts w:ascii="Arial" w:hAnsi="Arial"/>
          <w:sz w:val="24"/>
          <w:szCs w:val="24"/>
        </w:rPr>
        <w:t xml:space="preserve"> and Video Remote Interpreting</w:t>
      </w:r>
      <w:r w:rsidR="67EFA700" w:rsidRPr="1C1AE93B">
        <w:rPr>
          <w:rFonts w:ascii="Arial" w:hAnsi="Arial"/>
          <w:sz w:val="24"/>
          <w:szCs w:val="24"/>
        </w:rPr>
        <w:t xml:space="preserve"> (VRI)</w:t>
      </w:r>
      <w:r w:rsidR="4AC3F538" w:rsidRPr="1C1AE93B">
        <w:rPr>
          <w:rFonts w:ascii="Arial" w:hAnsi="Arial"/>
          <w:sz w:val="24"/>
          <w:szCs w:val="24"/>
        </w:rPr>
        <w:t>.</w:t>
      </w:r>
      <w:bookmarkEnd w:id="92"/>
    </w:p>
    <w:p w14:paraId="4614CC05" w14:textId="627EDFA3" w:rsidR="00DC054E" w:rsidRPr="00C7039F" w:rsidRDefault="00D12899"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F60D3C" w:rsidRPr="00DD59A6">
        <w:rPr>
          <w:rFonts w:ascii="Arial" w:hAnsi="Arial"/>
          <w:sz w:val="24"/>
          <w:szCs w:val="24"/>
        </w:rPr>
        <w:t>taff inform</w:t>
      </w:r>
      <w:r w:rsidR="00165544" w:rsidRPr="00DD59A6">
        <w:rPr>
          <w:rFonts w:ascii="Arial" w:hAnsi="Arial"/>
          <w:sz w:val="24"/>
          <w:szCs w:val="24"/>
        </w:rPr>
        <w:t>s</w:t>
      </w:r>
      <w:r w:rsidR="006F0A8B" w:rsidRPr="00DD59A6">
        <w:rPr>
          <w:rFonts w:ascii="Arial" w:hAnsi="Arial"/>
          <w:sz w:val="24"/>
          <w:szCs w:val="24"/>
        </w:rPr>
        <w:t xml:space="preserve"> customers of </w:t>
      </w:r>
      <w:r w:rsidR="00670874" w:rsidRPr="00DD59A6">
        <w:rPr>
          <w:rFonts w:ascii="Arial" w:hAnsi="Arial"/>
          <w:sz w:val="24"/>
          <w:szCs w:val="24"/>
        </w:rPr>
        <w:t>the AJC</w:t>
      </w:r>
      <w:r w:rsidR="005A5DEB" w:rsidRPr="00DD59A6">
        <w:rPr>
          <w:rFonts w:ascii="Arial" w:hAnsi="Arial"/>
          <w:sz w:val="24"/>
          <w:szCs w:val="24"/>
        </w:rPr>
        <w:t xml:space="preserve"> </w:t>
      </w:r>
      <w:r w:rsidR="0030608C" w:rsidRPr="00DD59A6">
        <w:rPr>
          <w:rFonts w:ascii="Arial" w:hAnsi="Arial"/>
          <w:sz w:val="24"/>
          <w:szCs w:val="24"/>
        </w:rPr>
        <w:t xml:space="preserve">programs’ </w:t>
      </w:r>
      <w:r w:rsidR="006F0A8B" w:rsidRPr="00DD59A6">
        <w:rPr>
          <w:rFonts w:ascii="Arial" w:hAnsi="Arial"/>
          <w:sz w:val="24"/>
          <w:szCs w:val="24"/>
        </w:rPr>
        <w:t>obligation to ensure effective communication and its obligation to provide appropriate auxiliary aids and services.</w:t>
      </w:r>
    </w:p>
    <w:p w14:paraId="7962B6D8" w14:textId="46BB7F60" w:rsidR="009D5224" w:rsidRPr="00C7039F" w:rsidRDefault="21C95258"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Each </w:t>
      </w:r>
      <w:r w:rsidR="7B7254B5" w:rsidRPr="00DD59A6">
        <w:rPr>
          <w:rFonts w:ascii="Arial" w:hAnsi="Arial"/>
          <w:sz w:val="24"/>
          <w:szCs w:val="24"/>
        </w:rPr>
        <w:t>AJC</w:t>
      </w:r>
      <w:r w:rsidR="17999792" w:rsidRPr="00DD59A6">
        <w:rPr>
          <w:rFonts w:ascii="Arial" w:hAnsi="Arial"/>
          <w:sz w:val="24"/>
          <w:szCs w:val="24"/>
        </w:rPr>
        <w:t xml:space="preserve"> </w:t>
      </w:r>
      <w:r w:rsidR="18E0494E" w:rsidRPr="00DD59A6">
        <w:rPr>
          <w:rFonts w:ascii="Arial" w:hAnsi="Arial"/>
          <w:sz w:val="24"/>
          <w:szCs w:val="24"/>
        </w:rPr>
        <w:t xml:space="preserve">program </w:t>
      </w:r>
      <w:r w:rsidR="4931A32E" w:rsidRPr="00DD59A6">
        <w:rPr>
          <w:rFonts w:ascii="Arial" w:hAnsi="Arial"/>
          <w:sz w:val="24"/>
          <w:szCs w:val="24"/>
        </w:rPr>
        <w:t>ha</w:t>
      </w:r>
      <w:r w:rsidRPr="00DD59A6">
        <w:rPr>
          <w:rFonts w:ascii="Arial" w:hAnsi="Arial"/>
          <w:sz w:val="24"/>
          <w:szCs w:val="24"/>
        </w:rPr>
        <w:t>s</w:t>
      </w:r>
      <w:r w:rsidR="4931A32E" w:rsidRPr="00DD59A6">
        <w:rPr>
          <w:rFonts w:ascii="Arial" w:hAnsi="Arial"/>
          <w:sz w:val="24"/>
          <w:szCs w:val="24"/>
        </w:rPr>
        <w:t xml:space="preserve"> </w:t>
      </w:r>
      <w:r w:rsidR="17999792" w:rsidRPr="00DD59A6">
        <w:rPr>
          <w:rFonts w:ascii="Arial" w:hAnsi="Arial"/>
          <w:sz w:val="24"/>
          <w:szCs w:val="24"/>
        </w:rPr>
        <w:t xml:space="preserve">a list, in an accessible format, of all currently available assistive technology devices and services. For example, the list might </w:t>
      </w:r>
      <w:r w:rsidR="101BB510" w:rsidRPr="00DD59A6">
        <w:rPr>
          <w:rFonts w:ascii="Arial" w:hAnsi="Arial"/>
          <w:sz w:val="24"/>
          <w:szCs w:val="24"/>
        </w:rPr>
        <w:t xml:space="preserve">indicate </w:t>
      </w:r>
      <w:r w:rsidR="17999792" w:rsidRPr="00DD59A6">
        <w:rPr>
          <w:rFonts w:ascii="Arial" w:hAnsi="Arial"/>
          <w:sz w:val="24"/>
          <w:szCs w:val="24"/>
        </w:rPr>
        <w:t xml:space="preserve">that </w:t>
      </w:r>
      <w:r w:rsidR="2EB4E2BA" w:rsidRPr="00DD59A6">
        <w:rPr>
          <w:rFonts w:ascii="Arial" w:hAnsi="Arial"/>
          <w:sz w:val="24"/>
          <w:szCs w:val="24"/>
        </w:rPr>
        <w:t>DVD players</w:t>
      </w:r>
      <w:r w:rsidR="17999792" w:rsidRPr="00DD59A6">
        <w:rPr>
          <w:rFonts w:ascii="Arial" w:hAnsi="Arial"/>
          <w:sz w:val="24"/>
          <w:szCs w:val="24"/>
        </w:rPr>
        <w:t xml:space="preserve"> and </w:t>
      </w:r>
      <w:r w:rsidR="71F814F0" w:rsidRPr="00DD59A6">
        <w:rPr>
          <w:rFonts w:ascii="Arial" w:hAnsi="Arial"/>
          <w:sz w:val="24"/>
          <w:szCs w:val="24"/>
        </w:rPr>
        <w:t>video/</w:t>
      </w:r>
      <w:r w:rsidR="17999792" w:rsidRPr="00DD59A6">
        <w:rPr>
          <w:rFonts w:ascii="Arial" w:hAnsi="Arial"/>
          <w:sz w:val="24"/>
          <w:szCs w:val="24"/>
        </w:rPr>
        <w:t xml:space="preserve">TV monitors have closed caption capability; that ZoomText has been installed in computers available in resource areas; and that Pocket Talker </w:t>
      </w:r>
      <w:r w:rsidR="46ACD953">
        <w:rPr>
          <w:rFonts w:ascii="Arial" w:hAnsi="Arial"/>
          <w:sz w:val="24"/>
          <w:szCs w:val="24"/>
        </w:rPr>
        <w:t>sound</w:t>
      </w:r>
      <w:r w:rsidR="68867407">
        <w:rPr>
          <w:rFonts w:ascii="Arial" w:hAnsi="Arial"/>
          <w:sz w:val="24"/>
          <w:szCs w:val="24"/>
        </w:rPr>
        <w:t xml:space="preserve"> amplifiers </w:t>
      </w:r>
      <w:r w:rsidR="17999792" w:rsidRPr="00DD59A6">
        <w:rPr>
          <w:rFonts w:ascii="Arial" w:hAnsi="Arial"/>
          <w:sz w:val="24"/>
          <w:szCs w:val="24"/>
        </w:rPr>
        <w:t>are provided for hard of hearing customers.</w:t>
      </w:r>
      <w:r w:rsidR="00283287" w:rsidRPr="00DD59A6">
        <w:rPr>
          <w:rStyle w:val="FootnoteReference"/>
          <w:rFonts w:ascii="Arial" w:hAnsi="Arial"/>
          <w:sz w:val="24"/>
          <w:szCs w:val="24"/>
        </w:rPr>
        <w:footnoteReference w:id="68"/>
      </w:r>
    </w:p>
    <w:p w14:paraId="43C8E914" w14:textId="44903E9B" w:rsidR="006F0A8B" w:rsidRPr="00C7039F" w:rsidRDefault="002B0A4E" w:rsidP="00C7039F">
      <w:pPr>
        <w:pStyle w:val="ListParagraph"/>
        <w:numPr>
          <w:ilvl w:val="0"/>
          <w:numId w:val="58"/>
        </w:numPr>
        <w:tabs>
          <w:tab w:val="clear" w:pos="540"/>
          <w:tab w:val="num" w:pos="720"/>
        </w:tabs>
        <w:spacing w:after="240" w:line="240" w:lineRule="auto"/>
        <w:ind w:left="720"/>
        <w:contextualSpacing w:val="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receive training on how to use equipment</w:t>
      </w:r>
      <w:r w:rsidR="00942D7F" w:rsidRPr="00DD59A6">
        <w:rPr>
          <w:rFonts w:ascii="Arial" w:hAnsi="Arial"/>
          <w:sz w:val="24"/>
          <w:szCs w:val="24"/>
        </w:rPr>
        <w:t>,</w:t>
      </w:r>
      <w:r w:rsidRPr="00DD59A6">
        <w:rPr>
          <w:rFonts w:ascii="Arial" w:hAnsi="Arial"/>
          <w:sz w:val="24"/>
          <w:szCs w:val="24"/>
        </w:rPr>
        <w:t xml:space="preserve"> ensure equipment is in good working condition</w:t>
      </w:r>
      <w:r w:rsidR="00942D7F" w:rsidRPr="00DD59A6">
        <w:rPr>
          <w:rFonts w:ascii="Arial" w:hAnsi="Arial"/>
          <w:sz w:val="24"/>
          <w:szCs w:val="24"/>
        </w:rPr>
        <w:t>,</w:t>
      </w:r>
      <w:r w:rsidRPr="00DD59A6">
        <w:rPr>
          <w:rFonts w:ascii="Arial" w:hAnsi="Arial"/>
          <w:sz w:val="24"/>
          <w:szCs w:val="24"/>
        </w:rPr>
        <w:t xml:space="preserve"> maintain an inventory of equipment</w:t>
      </w:r>
      <w:r w:rsidR="00942D7F" w:rsidRPr="00DD59A6">
        <w:rPr>
          <w:rFonts w:ascii="Arial" w:hAnsi="Arial"/>
          <w:sz w:val="24"/>
          <w:szCs w:val="24"/>
        </w:rPr>
        <w:t>,</w:t>
      </w:r>
      <w:r w:rsidRPr="00DD59A6">
        <w:rPr>
          <w:rFonts w:ascii="Arial" w:hAnsi="Arial"/>
          <w:sz w:val="24"/>
          <w:szCs w:val="24"/>
        </w:rPr>
        <w:t xml:space="preserve"> and closely monitor and test equipment</w:t>
      </w:r>
      <w:r w:rsidR="00C7039F">
        <w:rPr>
          <w:rFonts w:ascii="Arial" w:hAnsi="Arial"/>
          <w:sz w:val="24"/>
          <w:szCs w:val="24"/>
        </w:rPr>
        <w:t>.</w:t>
      </w:r>
    </w:p>
    <w:p w14:paraId="2E341ED3" w14:textId="0456AC2D" w:rsidR="00341EAD" w:rsidRPr="00352BA6" w:rsidRDefault="00341EAD" w:rsidP="00C7039F">
      <w:pPr>
        <w:pStyle w:val="Heading4"/>
        <w:spacing w:after="240"/>
      </w:pPr>
      <w:bookmarkStart w:id="93" w:name="_Toc176872421"/>
      <w:r w:rsidRPr="00352BA6">
        <w:t>2.5.2 Individuals Who Are Deaf</w:t>
      </w:r>
      <w:r w:rsidR="00A43DDD" w:rsidRPr="00352BA6">
        <w:t xml:space="preserve"> </w:t>
      </w:r>
      <w:r w:rsidR="00D57FD0" w:rsidRPr="00352BA6">
        <w:t>or</w:t>
      </w:r>
      <w:r w:rsidR="00A43DDD" w:rsidRPr="00352BA6">
        <w:t xml:space="preserve"> Hard of Hearing</w:t>
      </w:r>
      <w:bookmarkEnd w:id="93"/>
    </w:p>
    <w:p w14:paraId="482BE42B" w14:textId="5902FAB1" w:rsidR="00602149" w:rsidRPr="00C7039F" w:rsidRDefault="17999792" w:rsidP="00C7039F">
      <w:pPr>
        <w:pStyle w:val="ListParagraph"/>
        <w:numPr>
          <w:ilvl w:val="0"/>
          <w:numId w:val="59"/>
        </w:numPr>
        <w:spacing w:after="240" w:line="240" w:lineRule="auto"/>
        <w:contextualSpacing w:val="0"/>
        <w:rPr>
          <w:rFonts w:ascii="Arial" w:hAnsi="Arial"/>
          <w:sz w:val="24"/>
        </w:rPr>
      </w:pPr>
      <w:r w:rsidRPr="0A569C24">
        <w:rPr>
          <w:rFonts w:ascii="Arial" w:hAnsi="Arial"/>
          <w:sz w:val="24"/>
          <w:szCs w:val="24"/>
        </w:rPr>
        <w:t xml:space="preserve">For individuals </w:t>
      </w:r>
      <w:r w:rsidR="2CE60533" w:rsidRPr="0A569C24">
        <w:rPr>
          <w:rFonts w:ascii="Arial" w:hAnsi="Arial"/>
          <w:sz w:val="24"/>
          <w:szCs w:val="24"/>
        </w:rPr>
        <w:t xml:space="preserve">who </w:t>
      </w:r>
      <w:r w:rsidRPr="0A569C24">
        <w:rPr>
          <w:rFonts w:ascii="Arial" w:hAnsi="Arial"/>
          <w:sz w:val="24"/>
          <w:szCs w:val="24"/>
        </w:rPr>
        <w:t xml:space="preserve">are </w:t>
      </w:r>
      <w:r w:rsidR="46ACD953" w:rsidRPr="0A569C24">
        <w:rPr>
          <w:rFonts w:ascii="Arial" w:hAnsi="Arial"/>
          <w:sz w:val="24"/>
          <w:szCs w:val="24"/>
        </w:rPr>
        <w:t>D</w:t>
      </w:r>
      <w:r w:rsidRPr="0A569C24">
        <w:rPr>
          <w:rFonts w:ascii="Arial" w:hAnsi="Arial"/>
          <w:sz w:val="24"/>
          <w:szCs w:val="24"/>
        </w:rPr>
        <w:t xml:space="preserve">eaf </w:t>
      </w:r>
      <w:r w:rsidR="4931A32E" w:rsidRPr="0A569C24">
        <w:rPr>
          <w:rFonts w:ascii="Arial" w:hAnsi="Arial"/>
          <w:sz w:val="24"/>
          <w:szCs w:val="24"/>
        </w:rPr>
        <w:t>or</w:t>
      </w:r>
      <w:r w:rsidRPr="0A569C24">
        <w:rPr>
          <w:rFonts w:ascii="Arial" w:hAnsi="Arial"/>
          <w:sz w:val="24"/>
          <w:szCs w:val="24"/>
        </w:rPr>
        <w:t xml:space="preserve"> hard of hearing, effective communication </w:t>
      </w:r>
      <w:r w:rsidR="48480D3B" w:rsidRPr="0A569C24">
        <w:rPr>
          <w:rFonts w:ascii="Arial" w:hAnsi="Arial"/>
          <w:sz w:val="24"/>
          <w:szCs w:val="24"/>
        </w:rPr>
        <w:t xml:space="preserve">may </w:t>
      </w:r>
      <w:r w:rsidRPr="0A569C24">
        <w:rPr>
          <w:rFonts w:ascii="Arial" w:hAnsi="Arial"/>
          <w:sz w:val="24"/>
          <w:szCs w:val="24"/>
        </w:rPr>
        <w:t>include the use of the following auxiliary aids</w:t>
      </w:r>
      <w:r w:rsidR="48480D3B" w:rsidRPr="0A569C24">
        <w:rPr>
          <w:rFonts w:ascii="Arial" w:hAnsi="Arial"/>
          <w:sz w:val="24"/>
          <w:szCs w:val="24"/>
        </w:rPr>
        <w:t xml:space="preserve">, </w:t>
      </w:r>
      <w:r w:rsidRPr="0A569C24">
        <w:rPr>
          <w:rFonts w:ascii="Arial" w:hAnsi="Arial"/>
          <w:sz w:val="24"/>
          <w:szCs w:val="24"/>
        </w:rPr>
        <w:t>devices</w:t>
      </w:r>
      <w:r w:rsidR="5753FB2E" w:rsidRPr="0A569C24">
        <w:rPr>
          <w:rFonts w:ascii="Arial" w:hAnsi="Arial"/>
          <w:sz w:val="24"/>
          <w:szCs w:val="24"/>
        </w:rPr>
        <w:t>,</w:t>
      </w:r>
      <w:r w:rsidRPr="0A569C24">
        <w:rPr>
          <w:rFonts w:ascii="Arial" w:hAnsi="Arial"/>
          <w:sz w:val="24"/>
          <w:szCs w:val="24"/>
        </w:rPr>
        <w:t xml:space="preserve"> and strategies:</w:t>
      </w:r>
      <w:r w:rsidR="00B26587" w:rsidRPr="0A569C24">
        <w:rPr>
          <w:rStyle w:val="FootnoteReference"/>
          <w:rFonts w:ascii="Arial" w:hAnsi="Arial"/>
          <w:sz w:val="24"/>
          <w:szCs w:val="24"/>
        </w:rPr>
        <w:footnoteReference w:id="69"/>
      </w:r>
    </w:p>
    <w:p w14:paraId="6721545F" w14:textId="69072C60" w:rsidR="00C024AA" w:rsidRPr="00F25F97" w:rsidRDefault="00C024AA" w:rsidP="00602149">
      <w:pPr>
        <w:pStyle w:val="ListParagraph"/>
        <w:spacing w:line="240" w:lineRule="auto"/>
        <w:rPr>
          <w:rFonts w:ascii="Arial" w:hAnsi="Arial"/>
          <w:sz w:val="24"/>
          <w:u w:val="single"/>
        </w:rPr>
      </w:pPr>
      <w:r>
        <w:rPr>
          <w:rFonts w:ascii="Arial" w:hAnsi="Arial"/>
          <w:sz w:val="24"/>
          <w:u w:val="single"/>
        </w:rPr>
        <w:t>Auxiliary aids and services</w:t>
      </w:r>
    </w:p>
    <w:p w14:paraId="37DB116E" w14:textId="7A4284BA"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Qualified interpreters on-site or through VRI services</w:t>
      </w:r>
      <w:r w:rsidR="00E83C58">
        <w:rPr>
          <w:rFonts w:ascii="Arial" w:hAnsi="Arial"/>
          <w:sz w:val="24"/>
          <w:szCs w:val="24"/>
        </w:rPr>
        <w:t>.</w:t>
      </w:r>
    </w:p>
    <w:p w14:paraId="6A386906" w14:textId="1BAE591B" w:rsidR="005F4723" w:rsidRPr="00DD59A6" w:rsidRDefault="00C202E6"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Notetakers</w:t>
      </w:r>
      <w:r w:rsidR="00E83C58">
        <w:rPr>
          <w:rFonts w:ascii="Arial" w:hAnsi="Arial"/>
          <w:sz w:val="24"/>
          <w:szCs w:val="24"/>
        </w:rPr>
        <w:t>.</w:t>
      </w:r>
    </w:p>
    <w:p w14:paraId="1121F0A3" w14:textId="25871874"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Real-time computer-aided transcription services</w:t>
      </w:r>
      <w:r w:rsidR="00E83C58">
        <w:rPr>
          <w:rFonts w:ascii="Arial" w:hAnsi="Arial"/>
          <w:sz w:val="24"/>
          <w:szCs w:val="24"/>
        </w:rPr>
        <w:t>.</w:t>
      </w:r>
    </w:p>
    <w:p w14:paraId="5E194E71" w14:textId="436E674B"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Written materials and the exchange of written notes</w:t>
      </w:r>
      <w:r w:rsidR="00E83C58">
        <w:rPr>
          <w:rFonts w:ascii="Arial" w:hAnsi="Arial"/>
          <w:sz w:val="24"/>
          <w:szCs w:val="24"/>
        </w:rPr>
        <w:t>.</w:t>
      </w:r>
    </w:p>
    <w:p w14:paraId="0BE32BDB" w14:textId="2EA05CFE"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 handset amplifiers</w:t>
      </w:r>
      <w:r w:rsidR="00E83C58">
        <w:rPr>
          <w:rFonts w:ascii="Arial" w:hAnsi="Arial"/>
          <w:sz w:val="24"/>
          <w:szCs w:val="24"/>
        </w:rPr>
        <w:t>.</w:t>
      </w:r>
      <w:r w:rsidRPr="00DD59A6">
        <w:rPr>
          <w:rFonts w:ascii="Arial" w:hAnsi="Arial"/>
          <w:sz w:val="24"/>
          <w:szCs w:val="24"/>
        </w:rPr>
        <w:t xml:space="preserve"> </w:t>
      </w:r>
    </w:p>
    <w:p w14:paraId="25162C21" w14:textId="43DFEDDA"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Assistive listening systems</w:t>
      </w:r>
      <w:r w:rsidR="00E83C58">
        <w:rPr>
          <w:rFonts w:ascii="Arial" w:hAnsi="Arial"/>
          <w:sz w:val="24"/>
          <w:szCs w:val="24"/>
        </w:rPr>
        <w:t>.</w:t>
      </w:r>
    </w:p>
    <w:p w14:paraId="5EA7B0F9" w14:textId="5D925B3C"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Telephones compatible with hearing aids</w:t>
      </w:r>
      <w:r w:rsidR="00E83C58">
        <w:rPr>
          <w:rFonts w:ascii="Arial" w:hAnsi="Arial"/>
          <w:sz w:val="24"/>
          <w:szCs w:val="24"/>
        </w:rPr>
        <w:t>.</w:t>
      </w:r>
      <w:r w:rsidRPr="00DD59A6">
        <w:rPr>
          <w:rFonts w:ascii="Arial" w:hAnsi="Arial"/>
          <w:sz w:val="24"/>
          <w:szCs w:val="24"/>
        </w:rPr>
        <w:t xml:space="preserve"> </w:t>
      </w:r>
    </w:p>
    <w:p w14:paraId="623D2921" w14:textId="447DC349" w:rsidR="005F4723" w:rsidRPr="00DD59A6" w:rsidRDefault="005F4723"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Closed caption decoders</w:t>
      </w:r>
      <w:r w:rsidR="00E83C58">
        <w:rPr>
          <w:rFonts w:ascii="Arial" w:hAnsi="Arial"/>
          <w:sz w:val="24"/>
          <w:szCs w:val="24"/>
        </w:rPr>
        <w:t>.</w:t>
      </w:r>
      <w:r w:rsidRPr="00DD59A6">
        <w:rPr>
          <w:rFonts w:ascii="Arial" w:hAnsi="Arial"/>
          <w:sz w:val="24"/>
          <w:szCs w:val="24"/>
        </w:rPr>
        <w:t xml:space="preserve"> </w:t>
      </w:r>
    </w:p>
    <w:p w14:paraId="5F5FCDAC" w14:textId="37DBA469"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lastRenderedPageBreak/>
        <w:t>Open and closed captioning, including real-time captioning</w:t>
      </w:r>
      <w:r w:rsidR="00E83C58">
        <w:rPr>
          <w:rFonts w:ascii="Arial" w:hAnsi="Arial"/>
          <w:sz w:val="24"/>
          <w:szCs w:val="24"/>
        </w:rPr>
        <w:t>.</w:t>
      </w:r>
    </w:p>
    <w:p w14:paraId="796234E5" w14:textId="01B480B3" w:rsidR="006F0A8B" w:rsidRPr="00DD59A6" w:rsidRDefault="006F0A8B" w:rsidP="00A43148">
      <w:pPr>
        <w:pStyle w:val="ListParagraph"/>
        <w:numPr>
          <w:ilvl w:val="0"/>
          <w:numId w:val="60"/>
        </w:numPr>
        <w:spacing w:line="240" w:lineRule="auto"/>
        <w:ind w:left="1080"/>
        <w:rPr>
          <w:rFonts w:ascii="Arial" w:hAnsi="Arial"/>
          <w:sz w:val="24"/>
          <w:szCs w:val="24"/>
        </w:rPr>
      </w:pPr>
      <w:r w:rsidRPr="00DD59A6">
        <w:rPr>
          <w:rFonts w:ascii="Arial" w:hAnsi="Arial"/>
          <w:sz w:val="24"/>
          <w:szCs w:val="24"/>
        </w:rPr>
        <w:t>Voice, text and video-based telecommunications products and systems, including</w:t>
      </w:r>
      <w:r w:rsidR="00DA700E">
        <w:rPr>
          <w:rFonts w:ascii="Arial" w:hAnsi="Arial"/>
          <w:sz w:val="24"/>
          <w:szCs w:val="24"/>
        </w:rPr>
        <w:t xml:space="preserve"> video relay service</w:t>
      </w:r>
      <w:r w:rsidR="004D3552">
        <w:rPr>
          <w:rFonts w:ascii="Arial" w:hAnsi="Arial"/>
          <w:sz w:val="24"/>
          <w:szCs w:val="24"/>
        </w:rPr>
        <w:t>s</w:t>
      </w:r>
      <w:r w:rsidR="00DA700E">
        <w:rPr>
          <w:rFonts w:ascii="Arial" w:hAnsi="Arial"/>
          <w:sz w:val="24"/>
          <w:szCs w:val="24"/>
        </w:rPr>
        <w:t>,</w:t>
      </w:r>
      <w:r w:rsidRPr="00DD59A6">
        <w:rPr>
          <w:rFonts w:ascii="Arial" w:hAnsi="Arial"/>
          <w:sz w:val="24"/>
          <w:szCs w:val="24"/>
        </w:rPr>
        <w:t xml:space="preserve"> text telephones (TTYs), videophones, and captioned telephones or equally effective telecommunications devices</w:t>
      </w:r>
      <w:r w:rsidR="00E83C58">
        <w:rPr>
          <w:rFonts w:ascii="Arial" w:hAnsi="Arial"/>
          <w:sz w:val="24"/>
          <w:szCs w:val="24"/>
        </w:rPr>
        <w:t>.</w:t>
      </w:r>
    </w:p>
    <w:p w14:paraId="064B78F5" w14:textId="4D496CBE" w:rsidR="003D431D" w:rsidRDefault="006F0A8B" w:rsidP="003D431D">
      <w:pPr>
        <w:pStyle w:val="ListParagraph"/>
        <w:numPr>
          <w:ilvl w:val="0"/>
          <w:numId w:val="60"/>
        </w:numPr>
        <w:spacing w:line="240" w:lineRule="auto"/>
        <w:ind w:left="1080"/>
        <w:rPr>
          <w:rFonts w:ascii="Arial" w:hAnsi="Arial"/>
          <w:sz w:val="24"/>
          <w:szCs w:val="24"/>
        </w:rPr>
      </w:pPr>
      <w:r w:rsidRPr="00DD59A6">
        <w:rPr>
          <w:rFonts w:ascii="Arial" w:hAnsi="Arial"/>
          <w:sz w:val="24"/>
          <w:szCs w:val="24"/>
        </w:rPr>
        <w:t xml:space="preserve">Videotext </w:t>
      </w:r>
      <w:r w:rsidR="00D13420" w:rsidRPr="00DD59A6">
        <w:rPr>
          <w:rFonts w:ascii="Arial" w:hAnsi="Arial"/>
          <w:sz w:val="24"/>
          <w:szCs w:val="24"/>
        </w:rPr>
        <w:t>displays</w:t>
      </w:r>
      <w:r w:rsidR="00E83C58">
        <w:rPr>
          <w:rFonts w:ascii="Arial" w:hAnsi="Arial"/>
          <w:sz w:val="24"/>
          <w:szCs w:val="24"/>
        </w:rPr>
        <w:t>.</w:t>
      </w:r>
    </w:p>
    <w:p w14:paraId="1D1D9FAA" w14:textId="216B70CE" w:rsidR="003D431D" w:rsidRPr="00F25F97" w:rsidRDefault="003D431D" w:rsidP="00F25F97">
      <w:pPr>
        <w:pStyle w:val="ListParagraph"/>
        <w:numPr>
          <w:ilvl w:val="0"/>
          <w:numId w:val="60"/>
        </w:numPr>
        <w:spacing w:line="240" w:lineRule="auto"/>
        <w:ind w:left="1080"/>
        <w:rPr>
          <w:rFonts w:ascii="Arial" w:hAnsi="Arial"/>
          <w:sz w:val="24"/>
          <w:szCs w:val="24"/>
        </w:rPr>
      </w:pPr>
      <w:r w:rsidRPr="00F25F97">
        <w:rPr>
          <w:rFonts w:ascii="Arial" w:hAnsi="Arial"/>
          <w:sz w:val="24"/>
          <w:szCs w:val="24"/>
        </w:rPr>
        <w:t>Videos are available in ASL especially for those who may not be able to read captions</w:t>
      </w:r>
      <w:r w:rsidR="00E83C58">
        <w:rPr>
          <w:rFonts w:ascii="Arial" w:hAnsi="Arial"/>
          <w:sz w:val="24"/>
          <w:szCs w:val="24"/>
        </w:rPr>
        <w:t>.</w:t>
      </w:r>
    </w:p>
    <w:p w14:paraId="19B1EDF5" w14:textId="4E275B93" w:rsidR="005F4723" w:rsidRPr="00DD59A6" w:rsidRDefault="005F4723"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Accessible electronic information and communication technology</w:t>
      </w:r>
      <w:r w:rsidR="000A6C2E" w:rsidRPr="1C1AE93B">
        <w:rPr>
          <w:rFonts w:ascii="Arial" w:hAnsi="Arial"/>
          <w:sz w:val="24"/>
          <w:szCs w:val="24"/>
        </w:rPr>
        <w:t>, including AI</w:t>
      </w:r>
      <w:r w:rsidR="00E83C58" w:rsidRPr="1C1AE93B">
        <w:rPr>
          <w:rFonts w:ascii="Arial" w:hAnsi="Arial"/>
          <w:sz w:val="24"/>
          <w:szCs w:val="24"/>
        </w:rPr>
        <w:t>.</w:t>
      </w:r>
    </w:p>
    <w:p w14:paraId="7AE47C29" w14:textId="1737AFF1" w:rsidR="00C024AA" w:rsidRPr="00C7039F" w:rsidRDefault="00F95C35"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Other effective means </w:t>
      </w:r>
      <w:r w:rsidR="0016096B" w:rsidRPr="1C1AE93B">
        <w:rPr>
          <w:rFonts w:ascii="Arial" w:hAnsi="Arial"/>
          <w:sz w:val="24"/>
          <w:szCs w:val="24"/>
        </w:rPr>
        <w:t>of making</w:t>
      </w:r>
      <w:r w:rsidRPr="1C1AE93B">
        <w:rPr>
          <w:rFonts w:ascii="Arial" w:hAnsi="Arial"/>
          <w:sz w:val="24"/>
          <w:szCs w:val="24"/>
        </w:rPr>
        <w:t xml:space="preserve"> aurally delivered materials available </w:t>
      </w:r>
      <w:r w:rsidR="0016096B" w:rsidRPr="1C1AE93B">
        <w:rPr>
          <w:rFonts w:ascii="Arial" w:hAnsi="Arial"/>
          <w:sz w:val="24"/>
          <w:szCs w:val="24"/>
        </w:rPr>
        <w:t>to</w:t>
      </w:r>
      <w:r w:rsidRPr="1C1AE93B">
        <w:rPr>
          <w:rFonts w:ascii="Arial" w:hAnsi="Arial"/>
          <w:sz w:val="24"/>
          <w:szCs w:val="24"/>
        </w:rPr>
        <w:t xml:space="preserve"> individuals with hearing impairments</w:t>
      </w:r>
      <w:r w:rsidR="00E83C58" w:rsidRPr="1C1AE93B">
        <w:rPr>
          <w:rFonts w:ascii="Arial" w:hAnsi="Arial"/>
          <w:sz w:val="24"/>
          <w:szCs w:val="24"/>
        </w:rPr>
        <w:t>.</w:t>
      </w:r>
    </w:p>
    <w:p w14:paraId="5A029C94" w14:textId="3AEDEA9C" w:rsidR="00F95C35" w:rsidRPr="00C024AA" w:rsidRDefault="00C024AA" w:rsidP="00F25F97">
      <w:pPr>
        <w:ind w:left="720"/>
      </w:pPr>
      <w:r>
        <w:rPr>
          <w:u w:val="single"/>
        </w:rPr>
        <w:t>Strategies</w:t>
      </w:r>
    </w:p>
    <w:p w14:paraId="313DCC08" w14:textId="7C8BC6FD" w:rsidR="00CE77F2" w:rsidRPr="00DD59A6" w:rsidRDefault="00CE77F2"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The individual with a disability determines which communication method should be used</w:t>
      </w:r>
      <w:r w:rsidR="00E83C58" w:rsidRPr="1C1AE93B">
        <w:rPr>
          <w:rFonts w:ascii="Arial" w:hAnsi="Arial"/>
          <w:sz w:val="24"/>
          <w:szCs w:val="24"/>
        </w:rPr>
        <w:t>.</w:t>
      </w:r>
    </w:p>
    <w:p w14:paraId="43DCE37C" w14:textId="02AE3890" w:rsidR="002A389E" w:rsidRDefault="002A389E" w:rsidP="00A43148">
      <w:pPr>
        <w:pStyle w:val="ListParagraph"/>
        <w:numPr>
          <w:ilvl w:val="0"/>
          <w:numId w:val="60"/>
        </w:numPr>
        <w:spacing w:line="240" w:lineRule="auto"/>
        <w:ind w:left="1080"/>
        <w:rPr>
          <w:rFonts w:ascii="Arial" w:hAnsi="Arial"/>
          <w:sz w:val="24"/>
          <w:szCs w:val="24"/>
        </w:rPr>
      </w:pPr>
      <w:r w:rsidRPr="1C1AE93B">
        <w:rPr>
          <w:rFonts w:ascii="Arial" w:hAnsi="Arial"/>
          <w:sz w:val="24"/>
          <w:szCs w:val="24"/>
        </w:rPr>
        <w:t>Designated AJC program staff receive training on how to work with an interpreter. For example, maintaining eye contact with the individual who is Deaf or hard of hearing, rather than with the interpreter</w:t>
      </w:r>
      <w:r w:rsidR="00E83C58" w:rsidRPr="1C1AE93B">
        <w:rPr>
          <w:rFonts w:ascii="Arial" w:hAnsi="Arial"/>
          <w:sz w:val="24"/>
          <w:szCs w:val="24"/>
        </w:rPr>
        <w:t>.</w:t>
      </w:r>
    </w:p>
    <w:p w14:paraId="2AC928D2" w14:textId="7E7D0C47" w:rsidR="006F0A8B" w:rsidRPr="00DD59A6" w:rsidRDefault="1D4C61DC" w:rsidP="00A43148">
      <w:pPr>
        <w:pStyle w:val="ListParagraph"/>
        <w:numPr>
          <w:ilvl w:val="0"/>
          <w:numId w:val="60"/>
        </w:numPr>
        <w:spacing w:line="240" w:lineRule="auto"/>
        <w:ind w:left="1080"/>
        <w:rPr>
          <w:rFonts w:ascii="Arial" w:hAnsi="Arial"/>
          <w:sz w:val="24"/>
          <w:szCs w:val="24"/>
        </w:rPr>
      </w:pPr>
      <w:r w:rsidRPr="0A569C24">
        <w:rPr>
          <w:rFonts w:ascii="Arial" w:hAnsi="Arial"/>
          <w:sz w:val="24"/>
          <w:szCs w:val="24"/>
        </w:rPr>
        <w:t xml:space="preserve">Designated </w:t>
      </w:r>
      <w:r w:rsidR="17999792" w:rsidRPr="0A569C24">
        <w:rPr>
          <w:rFonts w:ascii="Arial" w:hAnsi="Arial"/>
          <w:sz w:val="24"/>
          <w:szCs w:val="24"/>
        </w:rPr>
        <w:t>A</w:t>
      </w:r>
      <w:r w:rsidRPr="0A569C24">
        <w:rPr>
          <w:rFonts w:ascii="Arial" w:hAnsi="Arial"/>
          <w:sz w:val="24"/>
          <w:szCs w:val="24"/>
        </w:rPr>
        <w:t>JC</w:t>
      </w:r>
      <w:r w:rsidR="18E0494E" w:rsidRPr="0A569C24">
        <w:rPr>
          <w:rFonts w:ascii="Arial" w:hAnsi="Arial"/>
          <w:sz w:val="24"/>
          <w:szCs w:val="24"/>
        </w:rPr>
        <w:t xml:space="preserve"> program</w:t>
      </w:r>
      <w:r w:rsidRPr="0A569C24">
        <w:rPr>
          <w:rFonts w:ascii="Arial" w:hAnsi="Arial"/>
          <w:sz w:val="24"/>
          <w:szCs w:val="24"/>
        </w:rPr>
        <w:t xml:space="preserve"> staff</w:t>
      </w:r>
      <w:r w:rsidR="17999792" w:rsidRPr="0A569C24">
        <w:rPr>
          <w:rFonts w:ascii="Arial" w:hAnsi="Arial"/>
          <w:sz w:val="24"/>
          <w:szCs w:val="24"/>
        </w:rPr>
        <w:t xml:space="preserve"> </w:t>
      </w:r>
      <w:r w:rsidR="673D31C6" w:rsidRPr="0A569C24">
        <w:rPr>
          <w:rFonts w:ascii="Arial" w:hAnsi="Arial"/>
          <w:sz w:val="24"/>
          <w:szCs w:val="24"/>
        </w:rPr>
        <w:t>receive training on how</w:t>
      </w:r>
      <w:r w:rsidR="17999792" w:rsidRPr="0A569C24">
        <w:rPr>
          <w:rFonts w:ascii="Arial" w:hAnsi="Arial"/>
          <w:sz w:val="24"/>
          <w:szCs w:val="24"/>
        </w:rPr>
        <w:t xml:space="preserve"> to </w:t>
      </w:r>
      <w:r w:rsidR="5C286312" w:rsidRPr="0A569C24">
        <w:rPr>
          <w:rFonts w:ascii="Arial" w:hAnsi="Arial"/>
          <w:sz w:val="24"/>
          <w:szCs w:val="24"/>
        </w:rPr>
        <w:t>accept a call and make a call from a VRS and a TTY</w:t>
      </w:r>
      <w:r w:rsidR="6B672493" w:rsidRPr="0A569C24">
        <w:rPr>
          <w:rFonts w:ascii="Arial" w:hAnsi="Arial"/>
          <w:sz w:val="24"/>
          <w:szCs w:val="24"/>
        </w:rPr>
        <w:t>;</w:t>
      </w:r>
      <w:r w:rsidR="4AC3F538" w:rsidRPr="0A569C24">
        <w:rPr>
          <w:rFonts w:ascii="Arial" w:hAnsi="Arial"/>
          <w:sz w:val="24"/>
          <w:szCs w:val="24"/>
        </w:rPr>
        <w:t xml:space="preserve"> the </w:t>
      </w:r>
      <w:r w:rsidR="17999792" w:rsidRPr="0A569C24">
        <w:rPr>
          <w:rFonts w:ascii="Arial" w:hAnsi="Arial"/>
          <w:sz w:val="24"/>
          <w:szCs w:val="24"/>
        </w:rPr>
        <w:t>TTYs are maintained in good working order</w:t>
      </w:r>
      <w:r w:rsidR="6B672493" w:rsidRPr="0A569C24">
        <w:rPr>
          <w:rFonts w:ascii="Arial" w:hAnsi="Arial"/>
          <w:sz w:val="24"/>
          <w:szCs w:val="24"/>
        </w:rPr>
        <w:t>;</w:t>
      </w:r>
      <w:r w:rsidR="4AC3F538" w:rsidRPr="0A569C24">
        <w:rPr>
          <w:rFonts w:ascii="Arial" w:hAnsi="Arial"/>
          <w:sz w:val="24"/>
          <w:szCs w:val="24"/>
        </w:rPr>
        <w:t xml:space="preserve"> and t</w:t>
      </w:r>
      <w:r w:rsidR="17999792" w:rsidRPr="0A569C24">
        <w:rPr>
          <w:rFonts w:ascii="Arial" w:hAnsi="Arial"/>
          <w:sz w:val="24"/>
          <w:szCs w:val="24"/>
        </w:rPr>
        <w:t>est calls are made on a periodic basis to ensure that TTY calls are answered to the same extent as voice calls</w:t>
      </w:r>
      <w:r w:rsidR="34C54DC1" w:rsidRPr="0A569C24">
        <w:rPr>
          <w:rFonts w:ascii="Arial" w:hAnsi="Arial"/>
          <w:sz w:val="24"/>
          <w:szCs w:val="24"/>
        </w:rPr>
        <w:t>.</w:t>
      </w:r>
    </w:p>
    <w:p w14:paraId="00A1F7BC" w14:textId="1C925BCB" w:rsidR="00052E3F" w:rsidRPr="00C7039F" w:rsidRDefault="006F0A8B" w:rsidP="00C7039F">
      <w:pPr>
        <w:pStyle w:val="ListParagraph"/>
        <w:numPr>
          <w:ilvl w:val="0"/>
          <w:numId w:val="60"/>
        </w:numPr>
        <w:spacing w:after="240" w:line="240" w:lineRule="auto"/>
        <w:ind w:left="1080"/>
        <w:contextualSpacing w:val="0"/>
        <w:rPr>
          <w:rFonts w:ascii="Arial" w:hAnsi="Arial"/>
          <w:sz w:val="24"/>
          <w:szCs w:val="24"/>
        </w:rPr>
      </w:pPr>
      <w:r w:rsidRPr="1C1AE93B">
        <w:rPr>
          <w:rFonts w:ascii="Arial" w:hAnsi="Arial"/>
          <w:sz w:val="24"/>
          <w:szCs w:val="24"/>
        </w:rPr>
        <w:t xml:space="preserve">If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has courtesy telephones that the public may use for outgoing calls, it considers making available </w:t>
      </w:r>
      <w:r w:rsidR="00C024AA" w:rsidRPr="1C1AE93B">
        <w:rPr>
          <w:rFonts w:ascii="Arial" w:hAnsi="Arial"/>
          <w:sz w:val="24"/>
          <w:szCs w:val="24"/>
        </w:rPr>
        <w:t xml:space="preserve">captioned telephones, </w:t>
      </w:r>
      <w:r w:rsidRPr="1C1AE93B">
        <w:rPr>
          <w:rFonts w:ascii="Arial" w:hAnsi="Arial"/>
          <w:sz w:val="24"/>
          <w:szCs w:val="24"/>
        </w:rPr>
        <w:t xml:space="preserve">a portable TTY </w:t>
      </w:r>
      <w:r w:rsidR="009E23AE" w:rsidRPr="1C1AE93B">
        <w:rPr>
          <w:rFonts w:ascii="Arial" w:hAnsi="Arial"/>
          <w:sz w:val="24"/>
          <w:szCs w:val="24"/>
        </w:rPr>
        <w:t xml:space="preserve">or texting device </w:t>
      </w:r>
      <w:r w:rsidRPr="1C1AE93B">
        <w:rPr>
          <w:rFonts w:ascii="Arial" w:hAnsi="Arial"/>
          <w:sz w:val="24"/>
          <w:szCs w:val="24"/>
        </w:rPr>
        <w:t xml:space="preserve">for public use (as currently required </w:t>
      </w:r>
      <w:r w:rsidR="00977566" w:rsidRPr="1C1AE93B">
        <w:rPr>
          <w:rFonts w:ascii="Arial" w:hAnsi="Arial"/>
          <w:sz w:val="24"/>
          <w:szCs w:val="24"/>
        </w:rPr>
        <w:t>for some entities subject to Titles II and III of the ADA</w:t>
      </w:r>
      <w:r w:rsidR="00184913" w:rsidRPr="1C1AE93B">
        <w:rPr>
          <w:rFonts w:ascii="Arial" w:hAnsi="Arial"/>
          <w:sz w:val="24"/>
          <w:szCs w:val="24"/>
        </w:rPr>
        <w:t>)</w:t>
      </w:r>
      <w:r w:rsidR="00B73DDE" w:rsidRPr="1C1AE93B">
        <w:rPr>
          <w:rFonts w:ascii="Arial" w:hAnsi="Arial"/>
          <w:sz w:val="24"/>
          <w:szCs w:val="24"/>
        </w:rPr>
        <w:t xml:space="preserve"> </w:t>
      </w:r>
      <w:r w:rsidR="00D13420" w:rsidRPr="1C1AE93B">
        <w:rPr>
          <w:rFonts w:ascii="Arial" w:hAnsi="Arial"/>
          <w:sz w:val="24"/>
          <w:szCs w:val="24"/>
        </w:rPr>
        <w:t>and</w:t>
      </w:r>
      <w:r w:rsidR="00E25CA3" w:rsidRPr="1C1AE93B">
        <w:rPr>
          <w:rFonts w:ascii="Arial" w:hAnsi="Arial"/>
          <w:sz w:val="24"/>
          <w:szCs w:val="24"/>
        </w:rPr>
        <w:t>,</w:t>
      </w:r>
      <w:r w:rsidR="00D13420" w:rsidRPr="1C1AE93B">
        <w:rPr>
          <w:rFonts w:ascii="Arial" w:hAnsi="Arial"/>
          <w:sz w:val="24"/>
          <w:szCs w:val="24"/>
        </w:rPr>
        <w:t xml:space="preserve"> i</w:t>
      </w:r>
      <w:r w:rsidRPr="1C1AE93B">
        <w:rPr>
          <w:rFonts w:ascii="Arial" w:hAnsi="Arial"/>
          <w:sz w:val="24"/>
          <w:szCs w:val="24"/>
        </w:rPr>
        <w:t xml:space="preserve">f the </w:t>
      </w:r>
      <w:r w:rsidR="007A287D" w:rsidRPr="1C1AE93B">
        <w:rPr>
          <w:rFonts w:ascii="Arial" w:hAnsi="Arial"/>
          <w:sz w:val="24"/>
          <w:szCs w:val="24"/>
        </w:rPr>
        <w:t>AJC</w:t>
      </w:r>
      <w:r w:rsidRPr="1C1AE93B">
        <w:rPr>
          <w:rFonts w:ascii="Arial" w:hAnsi="Arial"/>
          <w:sz w:val="24"/>
          <w:szCs w:val="24"/>
        </w:rPr>
        <w:t xml:space="preserve"> </w:t>
      </w:r>
      <w:r w:rsidR="005A5DEB" w:rsidRPr="1C1AE93B">
        <w:rPr>
          <w:rFonts w:ascii="Arial" w:hAnsi="Arial"/>
          <w:sz w:val="24"/>
          <w:szCs w:val="24"/>
        </w:rPr>
        <w:t xml:space="preserve">program </w:t>
      </w:r>
      <w:r w:rsidRPr="1C1AE93B">
        <w:rPr>
          <w:rFonts w:ascii="Arial" w:hAnsi="Arial"/>
          <w:sz w:val="24"/>
          <w:szCs w:val="24"/>
        </w:rPr>
        <w:t xml:space="preserve">does make </w:t>
      </w:r>
      <w:r w:rsidR="009E23AE" w:rsidRPr="1C1AE93B">
        <w:rPr>
          <w:rFonts w:ascii="Arial" w:hAnsi="Arial"/>
          <w:sz w:val="24"/>
          <w:szCs w:val="24"/>
        </w:rPr>
        <w:t>such equipment</w:t>
      </w:r>
      <w:r w:rsidRPr="1C1AE93B">
        <w:rPr>
          <w:rFonts w:ascii="Arial" w:hAnsi="Arial"/>
          <w:sz w:val="24"/>
          <w:szCs w:val="24"/>
        </w:rPr>
        <w:t xml:space="preserve"> available, it posts a notice at the location of each courtesy telephone advising the public on how the </w:t>
      </w:r>
      <w:r w:rsidR="009E23AE" w:rsidRPr="1C1AE93B">
        <w:rPr>
          <w:rFonts w:ascii="Arial" w:hAnsi="Arial"/>
          <w:sz w:val="24"/>
          <w:szCs w:val="24"/>
        </w:rPr>
        <w:t>equipment</w:t>
      </w:r>
      <w:r w:rsidRPr="1C1AE93B">
        <w:rPr>
          <w:rFonts w:ascii="Arial" w:hAnsi="Arial"/>
          <w:sz w:val="24"/>
          <w:szCs w:val="24"/>
        </w:rPr>
        <w:t xml:space="preserve"> may be obtained, and instructs staff on the location of the </w:t>
      </w:r>
      <w:r w:rsidR="009E23AE" w:rsidRPr="1C1AE93B">
        <w:rPr>
          <w:rFonts w:ascii="Arial" w:hAnsi="Arial"/>
          <w:sz w:val="24"/>
          <w:szCs w:val="24"/>
        </w:rPr>
        <w:t>equipment</w:t>
      </w:r>
      <w:r w:rsidRPr="1C1AE93B">
        <w:rPr>
          <w:rFonts w:ascii="Arial" w:hAnsi="Arial"/>
          <w:sz w:val="24"/>
          <w:szCs w:val="24"/>
        </w:rPr>
        <w:t xml:space="preserve"> and its use</w:t>
      </w:r>
      <w:r w:rsidR="00E83C58" w:rsidRPr="1C1AE93B">
        <w:rPr>
          <w:rFonts w:ascii="Arial" w:hAnsi="Arial"/>
          <w:sz w:val="24"/>
          <w:szCs w:val="24"/>
        </w:rPr>
        <w:t>.</w:t>
      </w:r>
    </w:p>
    <w:p w14:paraId="63F459FF" w14:textId="4800CAD6" w:rsidR="00052E3F" w:rsidRPr="00352BA6" w:rsidRDefault="00052E3F" w:rsidP="00C7039F">
      <w:pPr>
        <w:pStyle w:val="Heading4"/>
        <w:spacing w:after="240"/>
      </w:pPr>
      <w:bookmarkStart w:id="94" w:name="_Toc176872422"/>
      <w:r w:rsidRPr="00352BA6">
        <w:t>2.5.3 Individuals Who Are Blind or Visually</w:t>
      </w:r>
      <w:r w:rsidR="000D75BB">
        <w:t xml:space="preserve"> </w:t>
      </w:r>
      <w:r w:rsidRPr="00352BA6">
        <w:t>Impaired</w:t>
      </w:r>
      <w:bookmarkEnd w:id="94"/>
    </w:p>
    <w:p w14:paraId="5AB732AD" w14:textId="58690460" w:rsidR="006F0A8B" w:rsidRPr="00C7039F" w:rsidRDefault="006F0A8B" w:rsidP="00C7039F">
      <w:pPr>
        <w:pStyle w:val="ListParagraph"/>
        <w:numPr>
          <w:ilvl w:val="0"/>
          <w:numId w:val="62"/>
        </w:numPr>
        <w:tabs>
          <w:tab w:val="clear" w:pos="540"/>
          <w:tab w:val="left" w:pos="720"/>
        </w:tabs>
        <w:spacing w:after="240" w:line="240" w:lineRule="auto"/>
        <w:ind w:left="720"/>
        <w:contextualSpacing w:val="0"/>
        <w:rPr>
          <w:rFonts w:ascii="Arial" w:hAnsi="Arial"/>
          <w:sz w:val="24"/>
        </w:rPr>
      </w:pPr>
      <w:r w:rsidRPr="00DD59A6">
        <w:rPr>
          <w:rFonts w:ascii="Arial" w:hAnsi="Arial"/>
          <w:sz w:val="24"/>
        </w:rPr>
        <w:t xml:space="preserve">For individuals who are blind </w:t>
      </w:r>
      <w:r w:rsidR="00A16862" w:rsidRPr="00DD59A6">
        <w:rPr>
          <w:rFonts w:ascii="Arial" w:hAnsi="Arial"/>
          <w:sz w:val="24"/>
        </w:rPr>
        <w:t>or</w:t>
      </w:r>
      <w:r w:rsidRPr="00DD59A6">
        <w:rPr>
          <w:rFonts w:ascii="Arial" w:hAnsi="Arial"/>
          <w:sz w:val="24"/>
        </w:rPr>
        <w:t xml:space="preserve"> visually</w:t>
      </w:r>
      <w:r w:rsidR="000C64EC">
        <w:rPr>
          <w:rFonts w:ascii="Arial" w:hAnsi="Arial"/>
          <w:sz w:val="24"/>
        </w:rPr>
        <w:t xml:space="preserve"> </w:t>
      </w:r>
      <w:r w:rsidRPr="00DD59A6">
        <w:rPr>
          <w:rFonts w:ascii="Arial" w:hAnsi="Arial"/>
          <w:sz w:val="24"/>
        </w:rPr>
        <w:t xml:space="preserve">impaired, effective communication </w:t>
      </w:r>
      <w:r w:rsidR="00A16862" w:rsidRPr="00DD59A6">
        <w:rPr>
          <w:rFonts w:ascii="Arial" w:hAnsi="Arial"/>
          <w:sz w:val="24"/>
        </w:rPr>
        <w:t xml:space="preserve">may </w:t>
      </w:r>
      <w:r w:rsidRPr="00DD59A6">
        <w:rPr>
          <w:rFonts w:ascii="Arial" w:hAnsi="Arial"/>
          <w:sz w:val="24"/>
        </w:rPr>
        <w:t>include the use of the following auxiliary aids and devices and strategies:</w:t>
      </w:r>
    </w:p>
    <w:p w14:paraId="41200F1C" w14:textId="77777777" w:rsidR="00341EAD" w:rsidRPr="00DD59A6" w:rsidRDefault="00341EAD"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Qualified readers </w:t>
      </w:r>
    </w:p>
    <w:p w14:paraId="05F06D1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Taped texts</w:t>
      </w:r>
    </w:p>
    <w:p w14:paraId="739666A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Audio recordings</w:t>
      </w:r>
    </w:p>
    <w:p w14:paraId="6BEDA15C" w14:textId="686B8E36"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Braille materials and displays</w:t>
      </w:r>
    </w:p>
    <w:p w14:paraId="16542E5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Screen reader software</w:t>
      </w:r>
    </w:p>
    <w:p w14:paraId="3682E3C6"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Magnification software</w:t>
      </w:r>
    </w:p>
    <w:p w14:paraId="5668FBCB"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Optical readers</w:t>
      </w:r>
    </w:p>
    <w:p w14:paraId="149084EC"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Secondary auditory programs (SAP)</w:t>
      </w:r>
    </w:p>
    <w:p w14:paraId="074813FA"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Large print materials</w:t>
      </w:r>
    </w:p>
    <w:p w14:paraId="733300CF" w14:textId="77777777" w:rsidR="005F4723" w:rsidRPr="00DD59A6" w:rsidRDefault="005F4723"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 xml:space="preserve">Accessible electronic and information technology </w:t>
      </w:r>
    </w:p>
    <w:p w14:paraId="06B2FEBD" w14:textId="77777777" w:rsidR="006F0A8B" w:rsidRPr="00DD59A6" w:rsidRDefault="006F0A8B" w:rsidP="00473E86">
      <w:pPr>
        <w:pStyle w:val="ListParagraph"/>
        <w:numPr>
          <w:ilvl w:val="0"/>
          <w:numId w:val="61"/>
        </w:numPr>
        <w:tabs>
          <w:tab w:val="clear" w:pos="1080"/>
          <w:tab w:val="num" w:pos="1440"/>
        </w:tabs>
        <w:spacing w:line="240" w:lineRule="auto"/>
        <w:ind w:left="1440"/>
        <w:rPr>
          <w:rFonts w:ascii="Arial" w:hAnsi="Arial"/>
          <w:sz w:val="24"/>
        </w:rPr>
      </w:pPr>
      <w:r w:rsidRPr="00DD59A6">
        <w:rPr>
          <w:rFonts w:ascii="Arial" w:hAnsi="Arial"/>
          <w:sz w:val="24"/>
        </w:rPr>
        <w:t>Other effective methods of making visually delivered materials available</w:t>
      </w:r>
      <w:r w:rsidR="00F95C35" w:rsidRPr="00DD59A6">
        <w:rPr>
          <w:rFonts w:ascii="Arial" w:hAnsi="Arial"/>
          <w:sz w:val="24"/>
        </w:rPr>
        <w:t xml:space="preserve"> to individuals who are blind or low vision</w:t>
      </w:r>
    </w:p>
    <w:p w14:paraId="77C4C537" w14:textId="28C3EF2E" w:rsidR="00052E3F" w:rsidRPr="00C7039F" w:rsidRDefault="006F0A8B" w:rsidP="00C7039F">
      <w:pPr>
        <w:pStyle w:val="ListParagraph"/>
        <w:numPr>
          <w:ilvl w:val="0"/>
          <w:numId w:val="61"/>
        </w:numPr>
        <w:tabs>
          <w:tab w:val="clear" w:pos="1080"/>
          <w:tab w:val="num" w:pos="1440"/>
        </w:tabs>
        <w:spacing w:after="240" w:line="240" w:lineRule="auto"/>
        <w:ind w:left="1440"/>
        <w:contextualSpacing w:val="0"/>
        <w:rPr>
          <w:rFonts w:ascii="Arial" w:hAnsi="Arial"/>
          <w:sz w:val="24"/>
        </w:rPr>
      </w:pPr>
      <w:r w:rsidRPr="00DD59A6">
        <w:rPr>
          <w:rFonts w:ascii="Arial" w:hAnsi="Arial"/>
          <w:sz w:val="24"/>
        </w:rPr>
        <w:lastRenderedPageBreak/>
        <w:t>If the recipient has a video library for public use, the videos purchased are available with audio descriptions</w:t>
      </w:r>
    </w:p>
    <w:p w14:paraId="60B5E96D" w14:textId="5C53AB5A" w:rsidR="00052E3F" w:rsidRPr="00352BA6" w:rsidRDefault="00052E3F" w:rsidP="00C7039F">
      <w:pPr>
        <w:pStyle w:val="Heading4"/>
        <w:spacing w:after="240"/>
      </w:pPr>
      <w:bookmarkStart w:id="95" w:name="_Toc176872423"/>
      <w:r w:rsidRPr="00352BA6">
        <w:t>2.5.4 Individuals with Intellectual and Developmental Disabilities</w:t>
      </w:r>
      <w:bookmarkEnd w:id="95"/>
    </w:p>
    <w:p w14:paraId="71CFF593" w14:textId="6254E865" w:rsidR="009D5224" w:rsidRPr="00C7039F" w:rsidRDefault="006F0A8B" w:rsidP="00C7039F">
      <w:pPr>
        <w:pStyle w:val="ListParagraph"/>
        <w:numPr>
          <w:ilvl w:val="0"/>
          <w:numId w:val="63"/>
        </w:numPr>
        <w:spacing w:after="240" w:line="240" w:lineRule="auto"/>
        <w:contextualSpacing w:val="0"/>
        <w:rPr>
          <w:rFonts w:ascii="Arial" w:hAnsi="Arial"/>
          <w:sz w:val="24"/>
        </w:rPr>
      </w:pPr>
      <w:r w:rsidRPr="00DD59A6">
        <w:rPr>
          <w:rFonts w:ascii="Arial" w:hAnsi="Arial"/>
          <w:sz w:val="24"/>
        </w:rPr>
        <w:t>For individuals with intellectual and developmental disabilities, the following strategies are adopted to ensure effective communication:</w:t>
      </w:r>
    </w:p>
    <w:p w14:paraId="5F116142" w14:textId="0F456596"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w:t>
      </w:r>
      <w:r w:rsidR="00BA7C50">
        <w:rPr>
          <w:rFonts w:ascii="Arial" w:hAnsi="Arial"/>
          <w:sz w:val="24"/>
        </w:rPr>
        <w:t xml:space="preserve"> </w:t>
      </w:r>
      <w:r w:rsidR="006F0A8B" w:rsidRPr="00DD59A6">
        <w:rPr>
          <w:rFonts w:ascii="Arial" w:hAnsi="Arial"/>
          <w:sz w:val="24"/>
        </w:rPr>
        <w:t>offer</w:t>
      </w:r>
      <w:r w:rsidR="00BA7C50">
        <w:rPr>
          <w:rFonts w:ascii="Arial" w:hAnsi="Arial"/>
          <w:sz w:val="24"/>
        </w:rPr>
        <w:t xml:space="preserve"> </w:t>
      </w:r>
      <w:r w:rsidR="006F0A8B" w:rsidRPr="00DD59A6">
        <w:rPr>
          <w:rFonts w:ascii="Arial" w:hAnsi="Arial"/>
          <w:sz w:val="24"/>
        </w:rPr>
        <w:t>assistance with and/or extra time for the completion of forms and written instructions</w:t>
      </w:r>
      <w:r w:rsidR="000D1536">
        <w:rPr>
          <w:rFonts w:ascii="Arial" w:hAnsi="Arial"/>
          <w:sz w:val="24"/>
        </w:rPr>
        <w:t>.</w:t>
      </w:r>
    </w:p>
    <w:p w14:paraId="38CD1A36" w14:textId="7456E14A" w:rsidR="006F0A8B" w:rsidRPr="00DD59A6" w:rsidRDefault="00C32B1C" w:rsidP="00182C97">
      <w:pPr>
        <w:pStyle w:val="ListParagraph"/>
        <w:numPr>
          <w:ilvl w:val="0"/>
          <w:numId w:val="64"/>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repeat instructions, provide information in a slower voice, use simple sentences and words</w:t>
      </w:r>
      <w:r w:rsidR="00AA7A73" w:rsidRPr="00DD59A6">
        <w:rPr>
          <w:rFonts w:ascii="Arial" w:hAnsi="Arial"/>
          <w:sz w:val="24"/>
        </w:rPr>
        <w:t>,</w:t>
      </w:r>
      <w:r w:rsidR="006F0A8B" w:rsidRPr="00DD59A6">
        <w:rPr>
          <w:rFonts w:ascii="Arial" w:hAnsi="Arial"/>
          <w:sz w:val="24"/>
        </w:rPr>
        <w:t xml:space="preserve"> and use graphics, e.g., symbols, pictures</w:t>
      </w:r>
      <w:r w:rsidR="000D1536">
        <w:rPr>
          <w:rFonts w:ascii="Arial" w:hAnsi="Arial"/>
          <w:sz w:val="24"/>
        </w:rPr>
        <w:t>.</w:t>
      </w:r>
    </w:p>
    <w:p w14:paraId="78201828" w14:textId="2B314A3F" w:rsidR="00975AE1" w:rsidRPr="00C7039F" w:rsidRDefault="00C32B1C" w:rsidP="00C7039F">
      <w:pPr>
        <w:pStyle w:val="ListParagraph"/>
        <w:numPr>
          <w:ilvl w:val="0"/>
          <w:numId w:val="64"/>
        </w:numPr>
        <w:spacing w:after="240" w:line="240" w:lineRule="auto"/>
        <w:ind w:left="1440"/>
        <w:contextualSpacing w:val="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provide a quiet environment for individuals to read materials if the public area has distractions</w:t>
      </w:r>
      <w:r w:rsidR="00C7039F">
        <w:rPr>
          <w:rFonts w:ascii="Arial" w:hAnsi="Arial"/>
          <w:sz w:val="24"/>
        </w:rPr>
        <w:t>.</w:t>
      </w:r>
    </w:p>
    <w:p w14:paraId="2C77AA03" w14:textId="2E92B846" w:rsidR="00155450" w:rsidRPr="00352BA6" w:rsidRDefault="00052E3F" w:rsidP="00C7039F">
      <w:pPr>
        <w:pStyle w:val="Heading4"/>
        <w:spacing w:after="240"/>
      </w:pPr>
      <w:bookmarkStart w:id="96" w:name="_Toc176872424"/>
      <w:r w:rsidRPr="00352BA6">
        <w:t>2.5.5 Individuals with Mobility Impairments</w:t>
      </w:r>
      <w:bookmarkEnd w:id="96"/>
    </w:p>
    <w:p w14:paraId="0F38B4B3" w14:textId="2A2423CE" w:rsidR="009D5224" w:rsidRPr="00C7039F" w:rsidRDefault="006F0A8B" w:rsidP="00C7039F">
      <w:pPr>
        <w:pStyle w:val="ListParagraph"/>
        <w:numPr>
          <w:ilvl w:val="0"/>
          <w:numId w:val="65"/>
        </w:numPr>
        <w:spacing w:after="240" w:line="240" w:lineRule="auto"/>
        <w:contextualSpacing w:val="0"/>
        <w:rPr>
          <w:rFonts w:ascii="Arial" w:hAnsi="Arial"/>
          <w:sz w:val="24"/>
          <w:szCs w:val="24"/>
        </w:rPr>
      </w:pPr>
      <w:r w:rsidRPr="00DD59A6">
        <w:rPr>
          <w:rFonts w:ascii="Arial" w:hAnsi="Arial"/>
          <w:sz w:val="24"/>
          <w:szCs w:val="24"/>
        </w:rPr>
        <w:t>For individuals with mobility impairments, the following strategies are adopted to ensure effective communication:</w:t>
      </w:r>
    </w:p>
    <w:p w14:paraId="7F735843" w14:textId="5E358847"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put themselves at the wheelchair user's eye level (if possible</w:t>
      </w:r>
      <w:r w:rsidR="00193EF9" w:rsidRPr="00DD59A6">
        <w:rPr>
          <w:rFonts w:ascii="Arial" w:hAnsi="Arial"/>
          <w:sz w:val="24"/>
          <w:szCs w:val="24"/>
        </w:rPr>
        <w:t>,</w:t>
      </w:r>
      <w:r w:rsidR="006F0A8B" w:rsidRPr="00DD59A6">
        <w:rPr>
          <w:rFonts w:ascii="Arial" w:hAnsi="Arial"/>
          <w:sz w:val="24"/>
          <w:szCs w:val="24"/>
        </w:rPr>
        <w:t xml:space="preserve"> sit next to the customer when having a conversation)</w:t>
      </w:r>
      <w:r w:rsidR="000D1536">
        <w:rPr>
          <w:rFonts w:ascii="Arial" w:hAnsi="Arial"/>
          <w:sz w:val="24"/>
          <w:szCs w:val="24"/>
        </w:rPr>
        <w:t>.</w:t>
      </w:r>
    </w:p>
    <w:p w14:paraId="070E0ED6" w14:textId="46B9EC9A"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a clipboard</w:t>
      </w:r>
      <w:r w:rsidR="00901EA0" w:rsidRPr="00DD59A6">
        <w:rPr>
          <w:rFonts w:ascii="Arial" w:hAnsi="Arial"/>
          <w:sz w:val="24"/>
          <w:szCs w:val="24"/>
        </w:rPr>
        <w:t xml:space="preserve"> to use</w:t>
      </w:r>
      <w:r w:rsidR="006F0A8B" w:rsidRPr="00DD59A6">
        <w:rPr>
          <w:rFonts w:ascii="Arial" w:hAnsi="Arial"/>
          <w:sz w:val="24"/>
          <w:szCs w:val="24"/>
        </w:rPr>
        <w:t xml:space="preserve"> as a writing surface if counters or reception desks are too high, and come around to the customer</w:t>
      </w:r>
      <w:r w:rsidR="00184913" w:rsidRPr="00DD59A6">
        <w:rPr>
          <w:rFonts w:ascii="Arial" w:hAnsi="Arial"/>
          <w:sz w:val="24"/>
          <w:szCs w:val="24"/>
        </w:rPr>
        <w:t>’s</w:t>
      </w:r>
      <w:r w:rsidR="006F0A8B" w:rsidRPr="00DD59A6">
        <w:rPr>
          <w:rFonts w:ascii="Arial" w:hAnsi="Arial"/>
          <w:sz w:val="24"/>
          <w:szCs w:val="24"/>
        </w:rPr>
        <w:t xml:space="preserve"> side of the desk/counter during interaction</w:t>
      </w:r>
      <w:r w:rsidR="000D1536">
        <w:rPr>
          <w:rFonts w:ascii="Arial" w:hAnsi="Arial"/>
          <w:sz w:val="24"/>
          <w:szCs w:val="24"/>
        </w:rPr>
        <w:t>.</w:t>
      </w:r>
    </w:p>
    <w:p w14:paraId="415BCB09" w14:textId="65B69D7E" w:rsidR="006F0A8B" w:rsidRPr="00DD59A6" w:rsidRDefault="00C32B1C"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w:t>
      </w:r>
      <w:r w:rsidR="006F0A8B" w:rsidRPr="00DD59A6">
        <w:rPr>
          <w:rFonts w:ascii="Arial" w:hAnsi="Arial"/>
          <w:sz w:val="24"/>
          <w:szCs w:val="24"/>
        </w:rPr>
        <w:t>taff provide seating if long lines queue up and the person cannot stand for long periods of time</w:t>
      </w:r>
      <w:r w:rsidR="000D1536">
        <w:rPr>
          <w:rFonts w:ascii="Arial" w:hAnsi="Arial"/>
          <w:sz w:val="24"/>
          <w:szCs w:val="24"/>
        </w:rPr>
        <w:t>.</w:t>
      </w:r>
    </w:p>
    <w:p w14:paraId="7988E0F2" w14:textId="7DD791A1" w:rsidR="00A16862" w:rsidRPr="00DD59A6" w:rsidRDefault="00A16862" w:rsidP="003336FF">
      <w:pPr>
        <w:pStyle w:val="ListParagraph"/>
        <w:numPr>
          <w:ilvl w:val="0"/>
          <w:numId w:val="66"/>
        </w:numPr>
        <w:spacing w:line="240" w:lineRule="auto"/>
        <w:ind w:left="1440"/>
        <w:rPr>
          <w:rFonts w:ascii="Arial" w:hAnsi="Arial"/>
          <w:sz w:val="24"/>
          <w:szCs w:val="24"/>
        </w:rPr>
      </w:pPr>
      <w:r w:rsidRPr="00DD59A6">
        <w:rPr>
          <w:rFonts w:ascii="Arial" w:hAnsi="Arial"/>
          <w:sz w:val="24"/>
          <w:szCs w:val="24"/>
        </w:rPr>
        <w:t xml:space="preserve">AJC </w:t>
      </w:r>
      <w:r w:rsidR="005A5DEB" w:rsidRPr="00DD59A6">
        <w:rPr>
          <w:rFonts w:ascii="Arial" w:hAnsi="Arial"/>
          <w:sz w:val="24"/>
          <w:szCs w:val="24"/>
        </w:rPr>
        <w:t xml:space="preserve">program </w:t>
      </w:r>
      <w:r w:rsidRPr="00DD59A6">
        <w:rPr>
          <w:rFonts w:ascii="Arial" w:hAnsi="Arial"/>
          <w:sz w:val="24"/>
          <w:szCs w:val="24"/>
        </w:rPr>
        <w:t>staff ensures that the physical location of the program is accessible for individuals who use wheelchairs or other mobility devices</w:t>
      </w:r>
      <w:r w:rsidR="00901EA0" w:rsidRPr="00DD59A6">
        <w:rPr>
          <w:rFonts w:ascii="Arial" w:hAnsi="Arial"/>
          <w:sz w:val="24"/>
          <w:szCs w:val="24"/>
        </w:rPr>
        <w:t>,</w:t>
      </w:r>
      <w:r w:rsidRPr="00DD59A6">
        <w:rPr>
          <w:rFonts w:ascii="Arial" w:hAnsi="Arial"/>
          <w:sz w:val="24"/>
          <w:szCs w:val="24"/>
        </w:rPr>
        <w:t xml:space="preserve"> taking into consideration stairs, the grade of slopes, and the width of doors</w:t>
      </w:r>
      <w:r w:rsidR="000D1536">
        <w:rPr>
          <w:rFonts w:ascii="Arial" w:hAnsi="Arial"/>
          <w:sz w:val="24"/>
          <w:szCs w:val="24"/>
        </w:rPr>
        <w:t>.</w:t>
      </w:r>
    </w:p>
    <w:p w14:paraId="670097F8" w14:textId="25B22012" w:rsidR="00052E3F" w:rsidRPr="00C7039F" w:rsidRDefault="00A16862" w:rsidP="00C7039F">
      <w:pPr>
        <w:pStyle w:val="ListParagraph"/>
        <w:numPr>
          <w:ilvl w:val="0"/>
          <w:numId w:val="66"/>
        </w:numPr>
        <w:spacing w:after="240" w:line="240" w:lineRule="auto"/>
        <w:ind w:left="1440"/>
        <w:contextualSpacing w:val="0"/>
        <w:rPr>
          <w:rFonts w:ascii="Arial" w:hAnsi="Arial"/>
          <w:sz w:val="24"/>
          <w:szCs w:val="24"/>
        </w:rPr>
      </w:pPr>
      <w:r w:rsidRPr="00DD59A6">
        <w:rPr>
          <w:rFonts w:ascii="Arial" w:hAnsi="Arial"/>
          <w:sz w:val="24"/>
          <w:szCs w:val="24"/>
        </w:rPr>
        <w:t xml:space="preserve">If the individual with a disability is unable to access the AJC program office, AJC </w:t>
      </w:r>
      <w:r w:rsidR="005A5DEB" w:rsidRPr="00DD59A6">
        <w:rPr>
          <w:rFonts w:ascii="Arial" w:hAnsi="Arial"/>
          <w:sz w:val="24"/>
          <w:szCs w:val="24"/>
        </w:rPr>
        <w:t xml:space="preserve">program </w:t>
      </w:r>
      <w:r w:rsidRPr="00DD59A6">
        <w:rPr>
          <w:rFonts w:ascii="Arial" w:hAnsi="Arial"/>
          <w:sz w:val="24"/>
          <w:szCs w:val="24"/>
        </w:rPr>
        <w:t>staff offers to meet them in offices that are accessible</w:t>
      </w:r>
      <w:r w:rsidR="000D1536">
        <w:rPr>
          <w:rFonts w:ascii="Arial" w:hAnsi="Arial"/>
          <w:sz w:val="24"/>
          <w:szCs w:val="24"/>
        </w:rPr>
        <w:t>.</w:t>
      </w:r>
    </w:p>
    <w:p w14:paraId="6470FDF2" w14:textId="34675A95" w:rsidR="00052E3F" w:rsidRPr="00352BA6" w:rsidRDefault="00052E3F" w:rsidP="00C7039F">
      <w:pPr>
        <w:pStyle w:val="Heading4"/>
        <w:spacing w:after="240"/>
      </w:pPr>
      <w:bookmarkStart w:id="97" w:name="_Toc176872425"/>
      <w:r w:rsidRPr="00352BA6">
        <w:t>2.5.6 Individuals with Speech Impairments</w:t>
      </w:r>
      <w:bookmarkEnd w:id="97"/>
    </w:p>
    <w:p w14:paraId="172D75D2" w14:textId="7C8C558A" w:rsidR="009D5224" w:rsidRPr="00C7039F" w:rsidRDefault="006F0A8B" w:rsidP="00C7039F">
      <w:pPr>
        <w:pStyle w:val="ListParagraph"/>
        <w:numPr>
          <w:ilvl w:val="0"/>
          <w:numId w:val="67"/>
        </w:numPr>
        <w:spacing w:after="240" w:line="240" w:lineRule="auto"/>
        <w:contextualSpacing w:val="0"/>
        <w:rPr>
          <w:rFonts w:ascii="Arial" w:hAnsi="Arial"/>
          <w:sz w:val="24"/>
        </w:rPr>
      </w:pPr>
      <w:r w:rsidRPr="00DD59A6">
        <w:rPr>
          <w:rFonts w:ascii="Arial" w:hAnsi="Arial"/>
          <w:sz w:val="24"/>
        </w:rPr>
        <w:t xml:space="preserve">For </w:t>
      </w:r>
      <w:r w:rsidR="003F6A23" w:rsidRPr="00DD59A6">
        <w:rPr>
          <w:rFonts w:ascii="Arial" w:hAnsi="Arial"/>
          <w:sz w:val="24"/>
        </w:rPr>
        <w:t xml:space="preserve">individuals </w:t>
      </w:r>
      <w:r w:rsidRPr="00DD59A6">
        <w:rPr>
          <w:rFonts w:ascii="Arial" w:hAnsi="Arial"/>
          <w:sz w:val="24"/>
        </w:rPr>
        <w:t>with speech impairments, the following strategies are adopted to ensure effective communication:</w:t>
      </w:r>
    </w:p>
    <w:p w14:paraId="548660FA" w14:textId="02746AA0" w:rsidR="006F0A8B" w:rsidRPr="00DD59A6" w:rsidRDefault="006F0A8B" w:rsidP="00175E02">
      <w:pPr>
        <w:pStyle w:val="ListParagraph"/>
        <w:numPr>
          <w:ilvl w:val="0"/>
          <w:numId w:val="68"/>
        </w:numPr>
        <w:spacing w:line="240" w:lineRule="auto"/>
        <w:ind w:left="1440"/>
        <w:rPr>
          <w:rFonts w:ascii="Arial" w:hAnsi="Arial"/>
          <w:sz w:val="24"/>
        </w:rPr>
      </w:pPr>
      <w:r w:rsidRPr="00DD59A6">
        <w:rPr>
          <w:rFonts w:ascii="Arial" w:hAnsi="Arial"/>
          <w:sz w:val="24"/>
        </w:rPr>
        <w:t>If a</w:t>
      </w:r>
      <w:r w:rsidR="00C32B1C" w:rsidRPr="00DD59A6">
        <w:rPr>
          <w:rFonts w:ascii="Arial" w:hAnsi="Arial"/>
          <w:sz w:val="24"/>
        </w:rPr>
        <w:t>n AJC</w:t>
      </w:r>
      <w:r w:rsidR="005A5DEB" w:rsidRPr="00DD59A6">
        <w:rPr>
          <w:rFonts w:ascii="Arial" w:hAnsi="Arial"/>
          <w:sz w:val="24"/>
        </w:rPr>
        <w:t xml:space="preserve"> program</w:t>
      </w:r>
      <w:r w:rsidR="00C32B1C" w:rsidRPr="00DD59A6">
        <w:rPr>
          <w:rFonts w:ascii="Arial" w:hAnsi="Arial"/>
          <w:sz w:val="24"/>
        </w:rPr>
        <w:t xml:space="preserve"> </w:t>
      </w:r>
      <w:r w:rsidRPr="00DD59A6">
        <w:rPr>
          <w:rFonts w:ascii="Arial" w:hAnsi="Arial"/>
          <w:sz w:val="24"/>
        </w:rPr>
        <w:t>staff member does not understand something</w:t>
      </w:r>
      <w:r w:rsidR="00A16862" w:rsidRPr="00DD59A6">
        <w:rPr>
          <w:rFonts w:ascii="Arial" w:hAnsi="Arial"/>
          <w:sz w:val="24"/>
        </w:rPr>
        <w:t xml:space="preserve"> the individual is communicating</w:t>
      </w:r>
      <w:r w:rsidRPr="00DD59A6">
        <w:rPr>
          <w:rFonts w:ascii="Arial" w:hAnsi="Arial"/>
          <w:sz w:val="24"/>
        </w:rPr>
        <w:t xml:space="preserve">, </w:t>
      </w:r>
      <w:r w:rsidR="00FB48ED">
        <w:rPr>
          <w:rFonts w:ascii="Arial" w:hAnsi="Arial"/>
          <w:sz w:val="24"/>
        </w:rPr>
        <w:t>they do</w:t>
      </w:r>
      <w:r w:rsidRPr="00DD59A6">
        <w:rPr>
          <w:rFonts w:ascii="Arial" w:hAnsi="Arial"/>
          <w:sz w:val="24"/>
        </w:rPr>
        <w:t xml:space="preserve"> not pretend to understand</w:t>
      </w:r>
      <w:r w:rsidR="00F40972" w:rsidRPr="00DD59A6">
        <w:rPr>
          <w:rFonts w:ascii="Arial" w:hAnsi="Arial"/>
          <w:sz w:val="24"/>
        </w:rPr>
        <w:t xml:space="preserve"> and instead </w:t>
      </w:r>
      <w:r w:rsidRPr="00DD59A6">
        <w:rPr>
          <w:rFonts w:ascii="Arial" w:hAnsi="Arial"/>
          <w:sz w:val="24"/>
        </w:rPr>
        <w:t xml:space="preserve">asks the customer to repeat what </w:t>
      </w:r>
      <w:r w:rsidR="00FB48ED">
        <w:rPr>
          <w:rFonts w:ascii="Arial" w:hAnsi="Arial"/>
          <w:sz w:val="24"/>
        </w:rPr>
        <w:t>they</w:t>
      </w:r>
      <w:r w:rsidRPr="00DD59A6">
        <w:rPr>
          <w:rFonts w:ascii="Arial" w:hAnsi="Arial"/>
          <w:sz w:val="24"/>
        </w:rPr>
        <w:t xml:space="preserve"> said and then repeats it back</w:t>
      </w:r>
      <w:r w:rsidR="000D1536">
        <w:rPr>
          <w:rFonts w:ascii="Arial" w:hAnsi="Arial"/>
          <w:sz w:val="24"/>
        </w:rPr>
        <w:t>.</w:t>
      </w:r>
    </w:p>
    <w:p w14:paraId="42434138" w14:textId="472B3346" w:rsidR="006F0A8B" w:rsidRPr="00DD59A6" w:rsidRDefault="00C32B1C" w:rsidP="00175E02">
      <w:pPr>
        <w:pStyle w:val="ListParagraph"/>
        <w:numPr>
          <w:ilvl w:val="0"/>
          <w:numId w:val="68"/>
        </w:numPr>
        <w:spacing w:line="240" w:lineRule="auto"/>
        <w:ind w:left="1440"/>
        <w:rPr>
          <w:rFonts w:ascii="Arial" w:hAnsi="Arial"/>
          <w:sz w:val="24"/>
        </w:rPr>
      </w:pPr>
      <w:r w:rsidRPr="00DD59A6">
        <w:rPr>
          <w:rFonts w:ascii="Arial" w:hAnsi="Arial"/>
          <w:sz w:val="24"/>
        </w:rPr>
        <w:t xml:space="preserve">AJC </w:t>
      </w:r>
      <w:r w:rsidR="005A5DEB" w:rsidRPr="00DD59A6">
        <w:rPr>
          <w:rFonts w:ascii="Arial" w:hAnsi="Arial"/>
          <w:sz w:val="24"/>
        </w:rPr>
        <w:t xml:space="preserve">program </w:t>
      </w:r>
      <w:r w:rsidRPr="00DD59A6">
        <w:rPr>
          <w:rFonts w:ascii="Arial" w:hAnsi="Arial"/>
          <w:sz w:val="24"/>
        </w:rPr>
        <w:t>s</w:t>
      </w:r>
      <w:r w:rsidR="006F0A8B" w:rsidRPr="00DD59A6">
        <w:rPr>
          <w:rFonts w:ascii="Arial" w:hAnsi="Arial"/>
          <w:sz w:val="24"/>
        </w:rPr>
        <w:t>taff ask questions that require only short answers, or a nod of the head</w:t>
      </w:r>
      <w:r w:rsidR="000D1536">
        <w:rPr>
          <w:rFonts w:ascii="Arial" w:hAnsi="Arial"/>
          <w:sz w:val="24"/>
        </w:rPr>
        <w:t>.</w:t>
      </w:r>
    </w:p>
    <w:p w14:paraId="0F6247C5" w14:textId="11997534" w:rsidR="00DD59A6" w:rsidRPr="00C7039F" w:rsidRDefault="006F0A8B" w:rsidP="00C7039F">
      <w:pPr>
        <w:pStyle w:val="ListParagraph"/>
        <w:numPr>
          <w:ilvl w:val="0"/>
          <w:numId w:val="68"/>
        </w:numPr>
        <w:spacing w:after="240" w:line="240" w:lineRule="auto"/>
        <w:ind w:left="1440"/>
        <w:contextualSpacing w:val="0"/>
        <w:rPr>
          <w:rFonts w:ascii="Arial" w:hAnsi="Arial"/>
          <w:sz w:val="24"/>
        </w:rPr>
      </w:pPr>
      <w:r w:rsidRPr="00DD59A6">
        <w:rPr>
          <w:rFonts w:ascii="Arial" w:hAnsi="Arial"/>
          <w:sz w:val="24"/>
        </w:rPr>
        <w:lastRenderedPageBreak/>
        <w:t>If a</w:t>
      </w:r>
      <w:r w:rsidR="00C32B1C" w:rsidRPr="00DD59A6">
        <w:rPr>
          <w:rFonts w:ascii="Arial" w:hAnsi="Arial"/>
          <w:sz w:val="24"/>
        </w:rPr>
        <w:t xml:space="preserve">n AJC </w:t>
      </w:r>
      <w:r w:rsidR="005A5DEB" w:rsidRPr="00DD59A6">
        <w:rPr>
          <w:rFonts w:ascii="Arial" w:hAnsi="Arial"/>
          <w:sz w:val="24"/>
        </w:rPr>
        <w:t xml:space="preserve">program </w:t>
      </w:r>
      <w:r w:rsidRPr="00DD59A6">
        <w:rPr>
          <w:rFonts w:ascii="Arial" w:hAnsi="Arial"/>
          <w:sz w:val="24"/>
        </w:rPr>
        <w:t xml:space="preserve">staff member has difficulty understanding the </w:t>
      </w:r>
      <w:r w:rsidR="00B06377" w:rsidRPr="00DD59A6">
        <w:rPr>
          <w:rFonts w:ascii="Arial" w:hAnsi="Arial"/>
          <w:sz w:val="24"/>
        </w:rPr>
        <w:t>individual</w:t>
      </w:r>
      <w:r w:rsidRPr="00DD59A6">
        <w:rPr>
          <w:rFonts w:ascii="Arial" w:hAnsi="Arial"/>
          <w:sz w:val="24"/>
        </w:rPr>
        <w:t xml:space="preserve">, </w:t>
      </w:r>
      <w:r w:rsidR="00FB48ED">
        <w:rPr>
          <w:rFonts w:ascii="Arial" w:hAnsi="Arial"/>
          <w:sz w:val="24"/>
        </w:rPr>
        <w:t>they</w:t>
      </w:r>
      <w:r w:rsidRPr="00DD59A6">
        <w:rPr>
          <w:rFonts w:ascii="Arial" w:hAnsi="Arial"/>
          <w:sz w:val="24"/>
        </w:rPr>
        <w:t xml:space="preserve"> consider having the </w:t>
      </w:r>
      <w:r w:rsidR="00B06377" w:rsidRPr="00DD59A6">
        <w:rPr>
          <w:rFonts w:ascii="Arial" w:hAnsi="Arial"/>
          <w:sz w:val="24"/>
        </w:rPr>
        <w:t>individual</w:t>
      </w:r>
      <w:r w:rsidRPr="00DD59A6">
        <w:rPr>
          <w:rFonts w:ascii="Arial" w:hAnsi="Arial"/>
          <w:sz w:val="24"/>
        </w:rPr>
        <w:t xml:space="preserve"> write or sit at a computer screen as an alternative, but first asks </w:t>
      </w:r>
      <w:r w:rsidR="00B06377" w:rsidRPr="00DD59A6">
        <w:rPr>
          <w:rFonts w:ascii="Arial" w:hAnsi="Arial"/>
          <w:sz w:val="24"/>
        </w:rPr>
        <w:t>the individual if</w:t>
      </w:r>
      <w:r w:rsidRPr="00DD59A6">
        <w:rPr>
          <w:rFonts w:ascii="Arial" w:hAnsi="Arial"/>
          <w:sz w:val="24"/>
        </w:rPr>
        <w:t xml:space="preserve"> this is acceptable</w:t>
      </w:r>
      <w:r w:rsidR="000D1536">
        <w:rPr>
          <w:rFonts w:ascii="Arial" w:hAnsi="Arial"/>
          <w:sz w:val="24"/>
        </w:rPr>
        <w:t>.</w:t>
      </w:r>
    </w:p>
    <w:p w14:paraId="7FAD73B5" w14:textId="2984F399" w:rsidR="00E46E7E" w:rsidRPr="00352BA6" w:rsidRDefault="00865E22" w:rsidP="00C7039F">
      <w:pPr>
        <w:pStyle w:val="Heading3"/>
        <w:spacing w:after="240"/>
      </w:pPr>
      <w:bookmarkStart w:id="98" w:name="_Toc535413130"/>
      <w:bookmarkStart w:id="99" w:name="_Toc176872426"/>
      <w:bookmarkStart w:id="100" w:name="EIT"/>
      <w:r w:rsidRPr="00352BA6">
        <w:t>2</w:t>
      </w:r>
      <w:r w:rsidR="006F0A8B" w:rsidRPr="00352BA6">
        <w:t>.6</w:t>
      </w:r>
      <w:r w:rsidR="00297C4F" w:rsidRPr="00352BA6">
        <w:t xml:space="preserve"> </w:t>
      </w:r>
      <w:bookmarkStart w:id="101" w:name="I026"/>
      <w:r w:rsidR="00297C4F" w:rsidRPr="00352BA6">
        <w:t xml:space="preserve">Provide </w:t>
      </w:r>
      <w:bookmarkEnd w:id="101"/>
      <w:r w:rsidR="00F95C35" w:rsidRPr="00352BA6">
        <w:t xml:space="preserve">Electronic and </w:t>
      </w:r>
      <w:r w:rsidR="00193EF9" w:rsidRPr="00352BA6">
        <w:t xml:space="preserve">Information </w:t>
      </w:r>
      <w:r w:rsidR="00297C4F" w:rsidRPr="00352BA6">
        <w:t>Technology Accessibility</w:t>
      </w:r>
      <w:bookmarkEnd w:id="98"/>
      <w:bookmarkEnd w:id="99"/>
      <w:bookmarkEnd w:id="100"/>
    </w:p>
    <w:p w14:paraId="0971DFCA" w14:textId="0D47F49E" w:rsidR="001C0081" w:rsidRPr="00352BA6" w:rsidRDefault="69C8978B" w:rsidP="00864D8E">
      <w:pPr>
        <w:spacing w:after="240"/>
      </w:pPr>
      <w:r>
        <w:t>Descriptions of and links to the text of the regulations requiring the provision of</w:t>
      </w:r>
      <w:r w:rsidR="5AB89066">
        <w:t xml:space="preserve"> </w:t>
      </w:r>
      <w:hyperlink w:anchor="EITR">
        <w:r w:rsidRPr="0A569C24">
          <w:rPr>
            <w:rStyle w:val="Hyperlink"/>
          </w:rPr>
          <w:t xml:space="preserve">electronic and information technology </w:t>
        </w:r>
        <w:r w:rsidR="2537A437" w:rsidRPr="0A569C24">
          <w:rPr>
            <w:rStyle w:val="Hyperlink"/>
          </w:rPr>
          <w:t xml:space="preserve">(EIT) </w:t>
        </w:r>
        <w:r w:rsidRPr="0A569C24">
          <w:rPr>
            <w:rStyle w:val="Hyperlink"/>
          </w:rPr>
          <w:t>accessibility</w:t>
        </w:r>
      </w:hyperlink>
      <w:r>
        <w:t xml:space="preserve"> </w:t>
      </w:r>
      <w:r w:rsidR="19A39356">
        <w:t>for i</w:t>
      </w:r>
      <w:r>
        <w:t>ndividuals w</w:t>
      </w:r>
      <w:r w:rsidR="19A39356">
        <w:t xml:space="preserve">ith disabilities are included in Part II </w:t>
      </w:r>
      <w:r>
        <w:t>of the Reference Guide.</w:t>
      </w:r>
    </w:p>
    <w:p w14:paraId="229BD953" w14:textId="70746F12" w:rsidR="00C22CE0" w:rsidRDefault="6246D3FE" w:rsidP="00864D8E">
      <w:pPr>
        <w:spacing w:after="240"/>
      </w:pPr>
      <w:r w:rsidRPr="00352BA6">
        <w:t xml:space="preserve">Accessible </w:t>
      </w:r>
      <w:r w:rsidR="473FB905" w:rsidRPr="00352BA6">
        <w:t>EIT</w:t>
      </w:r>
      <w:r w:rsidR="77D619A8" w:rsidRPr="00352BA6">
        <w:t xml:space="preserve"> (</w:t>
      </w:r>
      <w:r w:rsidRPr="00352BA6">
        <w:t xml:space="preserve">also </w:t>
      </w:r>
      <w:r w:rsidR="21C95258" w:rsidRPr="00352BA6">
        <w:t xml:space="preserve">sometimes </w:t>
      </w:r>
      <w:r w:rsidRPr="00352BA6">
        <w:t>referred to as “information and communication technologies</w:t>
      </w:r>
      <w:r w:rsidR="25D2FEA2" w:rsidRPr="00352BA6">
        <w:t>”</w:t>
      </w:r>
      <w:r w:rsidR="652F5889" w:rsidRPr="00352BA6">
        <w:t xml:space="preserve"> or ICT</w:t>
      </w:r>
      <w:r w:rsidRPr="00352BA6">
        <w:t>)</w:t>
      </w:r>
      <w:r w:rsidR="00C76DAC">
        <w:rPr>
          <w:rStyle w:val="FootnoteReference"/>
        </w:rPr>
        <w:footnoteReference w:id="70"/>
      </w:r>
      <w:r w:rsidRPr="00352BA6">
        <w:t xml:space="preserve"> enable</w:t>
      </w:r>
      <w:r w:rsidR="30B35431" w:rsidRPr="00352BA6">
        <w:t>s</w:t>
      </w:r>
      <w:r w:rsidRPr="00352BA6">
        <w:t xml:space="preserve"> and enhance</w:t>
      </w:r>
      <w:r w:rsidR="7E3EB17D" w:rsidRPr="00352BA6">
        <w:t>s</w:t>
      </w:r>
      <w:r w:rsidRPr="00352BA6">
        <w:t xml:space="preserve"> the opportunities of individuals with disabilities to fully participate in programs and services</w:t>
      </w:r>
      <w:r w:rsidR="00E42645">
        <w:t>.</w:t>
      </w:r>
    </w:p>
    <w:p w14:paraId="377F9A47" w14:textId="331DCC42" w:rsidR="00084BF0" w:rsidRPr="00352BA6" w:rsidRDefault="00C22CE0" w:rsidP="00864D8E">
      <w:pPr>
        <w:spacing w:after="240"/>
      </w:pPr>
      <w:r>
        <w:t>If algorithmic decision-making tools are used that may disadvantage participants with disabilities (including job applicants and employees) by making an assessment</w:t>
      </w:r>
      <w:r w:rsidR="00DC3170">
        <w:t xml:space="preserve"> </w:t>
      </w:r>
      <w:r>
        <w:t>inaccessible, more difficult to take, or less accurate, an alternative accessible testing format should be provided as a reasonable accommodation that will give a more accurate assessment of the participant</w:t>
      </w:r>
      <w:r w:rsidR="00D252EA">
        <w:t>’s</w:t>
      </w:r>
      <w:r>
        <w:t>, applicant’s, or employee’s skills</w:t>
      </w:r>
      <w:r w:rsidR="008D1973">
        <w:t>.</w:t>
      </w:r>
    </w:p>
    <w:p w14:paraId="1996D422" w14:textId="76F72547" w:rsidR="00AF1E7D" w:rsidRPr="00352BA6" w:rsidRDefault="00DD59A6" w:rsidP="00864D8E">
      <w:pPr>
        <w:pStyle w:val="Heading4"/>
        <w:spacing w:after="240"/>
      </w:pPr>
      <w:bookmarkStart w:id="102" w:name="_Toc176872427"/>
      <w:r>
        <w:t xml:space="preserve">2.6.1 </w:t>
      </w:r>
      <w:r w:rsidR="0050022D" w:rsidRPr="00352BA6">
        <w:t>Leadership and Team Approach</w:t>
      </w:r>
      <w:bookmarkEnd w:id="102"/>
    </w:p>
    <w:p w14:paraId="1F79C6DB" w14:textId="04346733" w:rsidR="009D5224" w:rsidRPr="00E42645" w:rsidRDefault="00235093"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S</w:t>
      </w:r>
      <w:r w:rsidR="00657BE6" w:rsidRPr="00DD59A6">
        <w:rPr>
          <w:rFonts w:ascii="Arial" w:hAnsi="Arial"/>
          <w:sz w:val="24"/>
        </w:rPr>
        <w:t xml:space="preserve">ecure </w:t>
      </w:r>
      <w:r w:rsidR="00756669" w:rsidRPr="00DD59A6">
        <w:rPr>
          <w:rFonts w:ascii="Arial" w:hAnsi="Arial"/>
          <w:sz w:val="24"/>
        </w:rPr>
        <w:t xml:space="preserve">support from </w:t>
      </w:r>
      <w:r w:rsidR="00657BE6" w:rsidRPr="00DD59A6">
        <w:rPr>
          <w:rFonts w:ascii="Arial" w:hAnsi="Arial"/>
          <w:sz w:val="24"/>
        </w:rPr>
        <w:t xml:space="preserve">leadership at the highest levels of </w:t>
      </w:r>
      <w:r w:rsidR="00D10714" w:rsidRPr="00DD59A6">
        <w:rPr>
          <w:rFonts w:ascii="Arial" w:hAnsi="Arial"/>
          <w:sz w:val="24"/>
        </w:rPr>
        <w:t xml:space="preserve">the </w:t>
      </w:r>
      <w:r w:rsidR="00657BE6" w:rsidRPr="00DD59A6">
        <w:rPr>
          <w:rFonts w:ascii="Arial" w:hAnsi="Arial"/>
          <w:sz w:val="24"/>
        </w:rPr>
        <w:t>AJC</w:t>
      </w:r>
      <w:r w:rsidR="00820E53" w:rsidRPr="00DD59A6">
        <w:rPr>
          <w:rFonts w:ascii="Arial" w:hAnsi="Arial"/>
          <w:sz w:val="24"/>
        </w:rPr>
        <w:t xml:space="preserve"> program</w:t>
      </w:r>
      <w:r w:rsidR="00657BE6" w:rsidRPr="00DD59A6">
        <w:rPr>
          <w:rFonts w:ascii="Arial" w:hAnsi="Arial"/>
          <w:sz w:val="24"/>
        </w:rPr>
        <w:t xml:space="preserve"> to facilitate “buy-in” and establish and sustain organizational commitment.</w:t>
      </w:r>
    </w:p>
    <w:p w14:paraId="2176A9E6" w14:textId="2390A3D8" w:rsidR="009D5224"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Establish a network of individuals responsible for implementation (e.g., an accessibility team composed of managers across divisions, including ICT, procurement, education and training, financial and </w:t>
      </w:r>
      <w:r w:rsidR="00A4279B">
        <w:rPr>
          <w:rFonts w:ascii="Arial" w:hAnsi="Arial"/>
          <w:sz w:val="24"/>
        </w:rPr>
        <w:t>affirmative outreach</w:t>
      </w:r>
      <w:r w:rsidRPr="00DD59A6">
        <w:rPr>
          <w:rFonts w:ascii="Arial" w:hAnsi="Arial"/>
          <w:sz w:val="24"/>
        </w:rPr>
        <w:t>, Equal Opportunity compliance, and human resources).</w:t>
      </w:r>
    </w:p>
    <w:p w14:paraId="1F9839D8" w14:textId="4561DED2" w:rsidR="00AF1E7D" w:rsidRPr="00E42645" w:rsidRDefault="00657BE6" w:rsidP="00864D8E">
      <w:pPr>
        <w:pStyle w:val="ListParagraph"/>
        <w:numPr>
          <w:ilvl w:val="0"/>
          <w:numId w:val="69"/>
        </w:numPr>
        <w:tabs>
          <w:tab w:val="clear" w:pos="360"/>
          <w:tab w:val="num" w:pos="720"/>
        </w:tabs>
        <w:spacing w:after="240" w:line="240" w:lineRule="auto"/>
        <w:ind w:left="720"/>
        <w:contextualSpacing w:val="0"/>
        <w:rPr>
          <w:rFonts w:ascii="Arial" w:hAnsi="Arial"/>
          <w:sz w:val="24"/>
        </w:rPr>
      </w:pPr>
      <w:r w:rsidRPr="00DD59A6">
        <w:rPr>
          <w:rFonts w:ascii="Arial" w:hAnsi="Arial"/>
          <w:sz w:val="24"/>
        </w:rPr>
        <w:t xml:space="preserve">Make the “business case” for ensuring that technology procured and used by your AJC </w:t>
      </w:r>
      <w:r w:rsidR="005A5DEB" w:rsidRPr="00DD59A6">
        <w:rPr>
          <w:rFonts w:ascii="Arial" w:hAnsi="Arial"/>
          <w:sz w:val="24"/>
        </w:rPr>
        <w:t xml:space="preserve">program </w:t>
      </w:r>
      <w:r w:rsidRPr="00DD59A6">
        <w:rPr>
          <w:rFonts w:ascii="Arial" w:hAnsi="Arial"/>
          <w:sz w:val="24"/>
        </w:rPr>
        <w:t xml:space="preserve">is accessible to the largest possible number of customers. The business case includes meeting legal requirements, improving efficiency by addressing the needs of all </w:t>
      </w:r>
      <w:r w:rsidR="00190F87" w:rsidRPr="00DD59A6">
        <w:rPr>
          <w:rFonts w:ascii="Arial" w:hAnsi="Arial"/>
          <w:sz w:val="24"/>
        </w:rPr>
        <w:t>EIT</w:t>
      </w:r>
      <w:r w:rsidRPr="00DD59A6">
        <w:rPr>
          <w:rFonts w:ascii="Arial" w:hAnsi="Arial"/>
          <w:sz w:val="24"/>
        </w:rPr>
        <w:t xml:space="preserve"> users (including individuals with disabilities), supporting workforce diversity, and enhancing team collaboration and communication among all employees and customers with disabilities.</w:t>
      </w:r>
    </w:p>
    <w:p w14:paraId="6390397F" w14:textId="6D662FF9" w:rsidR="00AF1E7D" w:rsidRPr="00E42645" w:rsidRDefault="00DD59A6" w:rsidP="00864D8E">
      <w:pPr>
        <w:pStyle w:val="Heading4"/>
        <w:spacing w:after="240"/>
      </w:pPr>
      <w:bookmarkStart w:id="103" w:name="_Toc176872428"/>
      <w:r>
        <w:t xml:space="preserve">2.6.2 </w:t>
      </w:r>
      <w:r w:rsidR="0050022D" w:rsidRPr="00352BA6">
        <w:t>Needs Assessment and Priorities</w:t>
      </w:r>
      <w:bookmarkEnd w:id="103"/>
    </w:p>
    <w:p w14:paraId="436AE9DB" w14:textId="76E87767" w:rsidR="009D5224"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Consider all of the </w:t>
      </w:r>
      <w:r w:rsidR="00190F87" w:rsidRPr="00BD33A7">
        <w:rPr>
          <w:rFonts w:ascii="Arial" w:hAnsi="Arial"/>
          <w:sz w:val="24"/>
          <w:szCs w:val="24"/>
        </w:rPr>
        <w:t>EIT</w:t>
      </w:r>
      <w:r w:rsidRPr="00BD33A7">
        <w:rPr>
          <w:rFonts w:ascii="Arial" w:hAnsi="Arial"/>
          <w:sz w:val="24"/>
          <w:szCs w:val="24"/>
        </w:rPr>
        <w:t xml:space="preserve"> used or offered by </w:t>
      </w:r>
      <w:r w:rsidR="00046C89" w:rsidRPr="00BD33A7">
        <w:rPr>
          <w:rFonts w:ascii="Arial" w:hAnsi="Arial"/>
          <w:sz w:val="24"/>
          <w:szCs w:val="24"/>
        </w:rPr>
        <w:t>the AJC programs</w:t>
      </w:r>
      <w:r w:rsidR="005A5DEB" w:rsidRPr="00BD33A7">
        <w:rPr>
          <w:rFonts w:ascii="Arial" w:hAnsi="Arial"/>
          <w:sz w:val="24"/>
          <w:szCs w:val="24"/>
        </w:rPr>
        <w:t xml:space="preserve"> </w:t>
      </w:r>
      <w:r w:rsidRPr="00BD33A7">
        <w:rPr>
          <w:rFonts w:ascii="Arial" w:hAnsi="Arial"/>
          <w:sz w:val="24"/>
          <w:szCs w:val="24"/>
        </w:rPr>
        <w:t>and make a list of those platforms, devices, and applications.</w:t>
      </w:r>
    </w:p>
    <w:p w14:paraId="34153DBF" w14:textId="596B7F1D" w:rsidR="00AF1E7D" w:rsidRPr="00E42645" w:rsidRDefault="00AF1E7D"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H</w:t>
      </w:r>
      <w:r w:rsidR="00657BE6" w:rsidRPr="00BD33A7">
        <w:rPr>
          <w:rFonts w:ascii="Arial" w:hAnsi="Arial"/>
          <w:sz w:val="24"/>
          <w:szCs w:val="24"/>
        </w:rPr>
        <w:t xml:space="preserve">ire a consultant or secure in-house expertise to evaluate accessibility by testing your </w:t>
      </w:r>
      <w:r w:rsidR="00190F87" w:rsidRPr="00BD33A7">
        <w:rPr>
          <w:rFonts w:ascii="Arial" w:hAnsi="Arial"/>
          <w:sz w:val="24"/>
          <w:szCs w:val="24"/>
        </w:rPr>
        <w:t>EIT</w:t>
      </w:r>
      <w:r w:rsidR="00657BE6" w:rsidRPr="00BD33A7">
        <w:rPr>
          <w:rFonts w:ascii="Arial" w:hAnsi="Arial"/>
          <w:sz w:val="24"/>
          <w:szCs w:val="24"/>
        </w:rPr>
        <w:t xml:space="preserve"> applications with automated accessibility testing tools and by </w:t>
      </w:r>
      <w:r w:rsidR="00657BE6" w:rsidRPr="00BD33A7">
        <w:rPr>
          <w:rFonts w:ascii="Arial" w:hAnsi="Arial"/>
          <w:sz w:val="24"/>
          <w:szCs w:val="24"/>
        </w:rPr>
        <w:lastRenderedPageBreak/>
        <w:t>considering the user experience of employees and customers with varying abilities.</w:t>
      </w:r>
    </w:p>
    <w:p w14:paraId="36C6DD43" w14:textId="673E5678" w:rsidR="00341B77" w:rsidRPr="00E42645" w:rsidRDefault="00657BE6" w:rsidP="00864D8E">
      <w:pPr>
        <w:pStyle w:val="ListParagraph"/>
        <w:numPr>
          <w:ilvl w:val="0"/>
          <w:numId w:val="70"/>
        </w:numPr>
        <w:tabs>
          <w:tab w:val="clear" w:pos="360"/>
          <w:tab w:val="num" w:pos="720"/>
        </w:tabs>
        <w:spacing w:after="240" w:line="240" w:lineRule="auto"/>
        <w:ind w:left="720"/>
        <w:contextualSpacing w:val="0"/>
        <w:rPr>
          <w:rFonts w:ascii="Arial" w:hAnsi="Arial"/>
          <w:sz w:val="24"/>
          <w:szCs w:val="24"/>
        </w:rPr>
      </w:pPr>
      <w:r w:rsidRPr="00BD33A7">
        <w:rPr>
          <w:rFonts w:ascii="Arial" w:hAnsi="Arial"/>
          <w:sz w:val="24"/>
          <w:szCs w:val="24"/>
        </w:rPr>
        <w:t xml:space="preserve">Establish a process and adopt criteria that can be used to facilitate the implementation of formal, written policies, practices, and procedures to enhance equal opportunity through accessible </w:t>
      </w:r>
      <w:r w:rsidR="00190F87" w:rsidRPr="00BD33A7">
        <w:rPr>
          <w:rFonts w:ascii="Arial" w:hAnsi="Arial"/>
          <w:sz w:val="24"/>
          <w:szCs w:val="24"/>
        </w:rPr>
        <w:t>EIT</w:t>
      </w:r>
      <w:r w:rsidR="0005592F" w:rsidRPr="00BD33A7">
        <w:rPr>
          <w:rFonts w:ascii="Arial" w:hAnsi="Arial"/>
          <w:sz w:val="24"/>
          <w:szCs w:val="24"/>
        </w:rPr>
        <w:t>, including AI</w:t>
      </w:r>
      <w:r w:rsidRPr="00BD33A7">
        <w:rPr>
          <w:rFonts w:ascii="Arial" w:hAnsi="Arial"/>
          <w:sz w:val="24"/>
          <w:szCs w:val="24"/>
        </w:rPr>
        <w:t>.</w:t>
      </w:r>
    </w:p>
    <w:p w14:paraId="0B3075ED" w14:textId="61E406E0" w:rsidR="00AF1E7D" w:rsidRPr="00E42645" w:rsidRDefault="00DD59A6" w:rsidP="00864D8E">
      <w:pPr>
        <w:pStyle w:val="Heading4"/>
        <w:spacing w:after="240"/>
      </w:pPr>
      <w:bookmarkStart w:id="104" w:name="_Toc176872429"/>
      <w:r>
        <w:t xml:space="preserve">2.6.3 </w:t>
      </w:r>
      <w:r w:rsidR="001C0081" w:rsidRPr="00352BA6">
        <w:t>Formal Policies and Procedures</w:t>
      </w:r>
      <w:bookmarkEnd w:id="104"/>
    </w:p>
    <w:p w14:paraId="7E3DB112" w14:textId="04A39825" w:rsidR="00657BE6" w:rsidRPr="00864D8E" w:rsidRDefault="032CF74B" w:rsidP="00864D8E">
      <w:pPr>
        <w:pStyle w:val="ListParagraph"/>
        <w:numPr>
          <w:ilvl w:val="0"/>
          <w:numId w:val="71"/>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Adopt specific technical </w:t>
      </w:r>
      <w:r w:rsidR="2537A437" w:rsidRPr="0A569C24">
        <w:rPr>
          <w:rFonts w:ascii="Arial" w:hAnsi="Arial"/>
          <w:sz w:val="24"/>
          <w:szCs w:val="24"/>
        </w:rPr>
        <w:t>EIT</w:t>
      </w:r>
      <w:r w:rsidRPr="0A569C24">
        <w:rPr>
          <w:rFonts w:ascii="Arial" w:hAnsi="Arial"/>
          <w:sz w:val="24"/>
          <w:szCs w:val="24"/>
        </w:rPr>
        <w:t xml:space="preserve"> accessibility standards and functional performance criteria regarding websites, web-based </w:t>
      </w:r>
      <w:r w:rsidR="6AB40357" w:rsidRPr="0A569C24">
        <w:rPr>
          <w:rFonts w:ascii="Arial" w:hAnsi="Arial"/>
          <w:sz w:val="24"/>
          <w:szCs w:val="24"/>
        </w:rPr>
        <w:t>I</w:t>
      </w:r>
      <w:r w:rsidRPr="0A569C24">
        <w:rPr>
          <w:rFonts w:ascii="Arial" w:hAnsi="Arial"/>
          <w:sz w:val="24"/>
          <w:szCs w:val="24"/>
        </w:rPr>
        <w:t xml:space="preserve">ntranet and Internet information applications, software, computers, </w:t>
      </w:r>
      <w:r w:rsidR="4B57F9CF" w:rsidRPr="0A569C24">
        <w:rPr>
          <w:rFonts w:ascii="Arial" w:hAnsi="Arial"/>
          <w:sz w:val="24"/>
          <w:szCs w:val="24"/>
        </w:rPr>
        <w:t xml:space="preserve">AI, </w:t>
      </w:r>
      <w:r w:rsidRPr="0A569C24">
        <w:rPr>
          <w:rFonts w:ascii="Arial" w:hAnsi="Arial"/>
          <w:sz w:val="24"/>
          <w:szCs w:val="24"/>
        </w:rPr>
        <w:t xml:space="preserve">telecommunication equipment, video and multimedia products, multi-function office machines (e.g., copiers and printers), and information kiosks and transaction machines. Consistent with the </w:t>
      </w:r>
      <w:r w:rsidR="6286E506" w:rsidRPr="0A569C24">
        <w:rPr>
          <w:rFonts w:ascii="Arial" w:hAnsi="Arial"/>
          <w:sz w:val="24"/>
          <w:szCs w:val="24"/>
        </w:rPr>
        <w:t xml:space="preserve">WIOA </w:t>
      </w:r>
      <w:r w:rsidRPr="0A569C24">
        <w:rPr>
          <w:rFonts w:ascii="Arial" w:hAnsi="Arial"/>
          <w:sz w:val="24"/>
          <w:szCs w:val="24"/>
        </w:rPr>
        <w:t xml:space="preserve">Section 188 </w:t>
      </w:r>
      <w:r w:rsidR="6286E506" w:rsidRPr="0A569C24">
        <w:rPr>
          <w:rFonts w:ascii="Arial" w:hAnsi="Arial"/>
          <w:sz w:val="24"/>
          <w:szCs w:val="24"/>
        </w:rPr>
        <w:t>regulations</w:t>
      </w:r>
      <w:r w:rsidRPr="0A569C24">
        <w:rPr>
          <w:rFonts w:ascii="Arial" w:hAnsi="Arial"/>
          <w:sz w:val="24"/>
          <w:szCs w:val="24"/>
        </w:rPr>
        <w:t xml:space="preserve">, adopt technical standards and functional performance criteria that incorporate accessibility features for individuals with disabilities that align with modern accessibility standards, such as Section 508 standards and </w:t>
      </w:r>
      <w:r w:rsidR="473FB905" w:rsidRPr="0A569C24">
        <w:rPr>
          <w:rFonts w:ascii="Arial" w:hAnsi="Arial"/>
          <w:sz w:val="24"/>
          <w:szCs w:val="24"/>
        </w:rPr>
        <w:t xml:space="preserve">the </w:t>
      </w:r>
      <w:hyperlink r:id="rId43">
        <w:r w:rsidR="473FB905" w:rsidRPr="0A569C24">
          <w:rPr>
            <w:rStyle w:val="Hyperlink"/>
            <w:rFonts w:ascii="Arial" w:hAnsi="Arial"/>
            <w:sz w:val="24"/>
            <w:szCs w:val="24"/>
          </w:rPr>
          <w:t>World Wide Web Consortium’s</w:t>
        </w:r>
      </w:hyperlink>
      <w:r w:rsidR="473FB905" w:rsidRPr="0A569C24">
        <w:rPr>
          <w:rFonts w:ascii="Arial" w:hAnsi="Arial"/>
          <w:color w:val="333333"/>
          <w:sz w:val="24"/>
          <w:szCs w:val="24"/>
        </w:rPr>
        <w:t xml:space="preserve"> </w:t>
      </w:r>
      <w:r w:rsidR="473FB905" w:rsidRPr="0A569C24">
        <w:rPr>
          <w:rFonts w:ascii="Arial" w:hAnsi="Arial"/>
          <w:sz w:val="24"/>
          <w:szCs w:val="24"/>
        </w:rPr>
        <w:t>(</w:t>
      </w:r>
      <w:r w:rsidRPr="0A569C24">
        <w:rPr>
          <w:rFonts w:ascii="Arial" w:hAnsi="Arial"/>
          <w:sz w:val="24"/>
          <w:szCs w:val="24"/>
        </w:rPr>
        <w:t>W3C’s</w:t>
      </w:r>
      <w:r w:rsidR="473FB905" w:rsidRPr="0A569C24">
        <w:rPr>
          <w:rFonts w:ascii="Arial" w:hAnsi="Arial"/>
          <w:sz w:val="24"/>
          <w:szCs w:val="24"/>
        </w:rPr>
        <w:t>)</w:t>
      </w:r>
      <w:r w:rsidRPr="0A569C24">
        <w:rPr>
          <w:rFonts w:ascii="Arial" w:hAnsi="Arial"/>
          <w:sz w:val="24"/>
          <w:szCs w:val="24"/>
        </w:rPr>
        <w:t xml:space="preserve"> Web Content Accessibility Guidelines (WCAG).</w:t>
      </w:r>
      <w:r w:rsidR="55EAEC25" w:rsidRPr="0A569C24">
        <w:rPr>
          <w:rFonts w:ascii="Arial" w:hAnsi="Arial"/>
          <w:sz w:val="24"/>
          <w:szCs w:val="24"/>
        </w:rPr>
        <w:t xml:space="preserve"> </w:t>
      </w:r>
      <w:r w:rsidRPr="0A569C24">
        <w:rPr>
          <w:rFonts w:ascii="Arial" w:hAnsi="Arial"/>
          <w:sz w:val="24"/>
          <w:szCs w:val="24"/>
        </w:rPr>
        <w:t xml:space="preserve">In addition, follow relevant </w:t>
      </w:r>
      <w:r w:rsidR="1DCD1FC4" w:rsidRPr="0A569C24">
        <w:rPr>
          <w:rFonts w:ascii="Arial" w:hAnsi="Arial"/>
          <w:sz w:val="24"/>
          <w:szCs w:val="24"/>
        </w:rPr>
        <w:t>State</w:t>
      </w:r>
      <w:r w:rsidRPr="0A569C24">
        <w:rPr>
          <w:rFonts w:ascii="Arial" w:hAnsi="Arial"/>
          <w:sz w:val="24"/>
          <w:szCs w:val="24"/>
        </w:rPr>
        <w:t xml:space="preserve"> guidance and criteria for certifying the physical and programmatic accessibility of AJCs.</w:t>
      </w:r>
    </w:p>
    <w:p w14:paraId="064FD11A" w14:textId="3C5FF611" w:rsidR="00DD065B" w:rsidRPr="00DD065B" w:rsidRDefault="00341B77" w:rsidP="00864D8E">
      <w:pPr>
        <w:pStyle w:val="Heading4"/>
        <w:spacing w:after="240"/>
      </w:pPr>
      <w:bookmarkStart w:id="105" w:name="_Toc176872430"/>
      <w:r w:rsidRPr="00352BA6">
        <w:t xml:space="preserve">2.6.4 </w:t>
      </w:r>
      <w:r w:rsidR="001C0081" w:rsidRPr="00352BA6">
        <w:t>Agency-Wide Infrastructure</w:t>
      </w:r>
      <w:bookmarkEnd w:id="105"/>
    </w:p>
    <w:p w14:paraId="355FD78F" w14:textId="22AD6658" w:rsidR="00846408" w:rsidRPr="00864D8E" w:rsidRDefault="1AE04A50" w:rsidP="00864D8E">
      <w:pPr>
        <w:pStyle w:val="ListParagraph"/>
        <w:numPr>
          <w:ilvl w:val="0"/>
          <w:numId w:val="72"/>
        </w:numPr>
        <w:spacing w:after="240" w:line="240" w:lineRule="auto"/>
        <w:contextualSpacing w:val="0"/>
        <w:rPr>
          <w:rFonts w:ascii="Arial" w:hAnsi="Arial"/>
          <w:sz w:val="24"/>
        </w:rPr>
      </w:pPr>
      <w:r w:rsidRPr="0A569C24">
        <w:rPr>
          <w:rFonts w:ascii="Arial" w:hAnsi="Arial"/>
          <w:sz w:val="24"/>
          <w:szCs w:val="24"/>
        </w:rPr>
        <w:t>Delineate the respective roles and responsibilities of key personnel within your</w:t>
      </w:r>
      <w:r w:rsidR="29A6F56C" w:rsidRPr="0A569C24">
        <w:rPr>
          <w:rFonts w:ascii="Arial" w:hAnsi="Arial"/>
          <w:sz w:val="24"/>
          <w:szCs w:val="24"/>
        </w:rPr>
        <w:t xml:space="preserve"> </w:t>
      </w:r>
      <w:r w:rsidR="032CF74B" w:rsidRPr="0A569C24">
        <w:rPr>
          <w:rFonts w:ascii="Arial" w:hAnsi="Arial"/>
          <w:sz w:val="24"/>
          <w:szCs w:val="24"/>
        </w:rPr>
        <w:t>AJC</w:t>
      </w:r>
      <w:r w:rsidR="18E0494E" w:rsidRPr="0A569C24">
        <w:rPr>
          <w:rFonts w:ascii="Arial" w:hAnsi="Arial"/>
          <w:sz w:val="24"/>
          <w:szCs w:val="24"/>
        </w:rPr>
        <w:t xml:space="preserve"> program</w:t>
      </w:r>
      <w:r w:rsidR="4931A32E" w:rsidRPr="0A569C24">
        <w:rPr>
          <w:rFonts w:ascii="Arial" w:hAnsi="Arial"/>
          <w:sz w:val="24"/>
          <w:szCs w:val="24"/>
        </w:rPr>
        <w:t>s</w:t>
      </w:r>
      <w:r w:rsidR="032CF74B" w:rsidRPr="0A569C24">
        <w:rPr>
          <w:rFonts w:ascii="Arial" w:hAnsi="Arial"/>
          <w:sz w:val="24"/>
          <w:szCs w:val="24"/>
        </w:rPr>
        <w:t xml:space="preserve">, including, where applicable, your chief acquisition officer,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I</w:t>
      </w:r>
      <w:r w:rsidR="032CF74B" w:rsidRPr="0A569C24">
        <w:rPr>
          <w:rFonts w:ascii="Arial" w:hAnsi="Arial"/>
          <w:sz w:val="24"/>
          <w:szCs w:val="24"/>
        </w:rPr>
        <w:t xml:space="preserve">nformation </w:t>
      </w:r>
      <w:r w:rsidR="0BE211AD" w:rsidRPr="0A569C24">
        <w:rPr>
          <w:rFonts w:ascii="Arial" w:hAnsi="Arial"/>
          <w:sz w:val="24"/>
          <w:szCs w:val="24"/>
        </w:rPr>
        <w:t>O</w:t>
      </w:r>
      <w:r w:rsidR="032CF74B" w:rsidRPr="0A569C24">
        <w:rPr>
          <w:rFonts w:ascii="Arial" w:hAnsi="Arial"/>
          <w:sz w:val="24"/>
          <w:szCs w:val="24"/>
        </w:rPr>
        <w:t xml:space="preserve">fficer (CIO), </w:t>
      </w:r>
      <w:r w:rsidR="0BE211AD" w:rsidRPr="0A569C24">
        <w:rPr>
          <w:rFonts w:ascii="Arial" w:hAnsi="Arial"/>
          <w:sz w:val="24"/>
          <w:szCs w:val="24"/>
        </w:rPr>
        <w:t>C</w:t>
      </w:r>
      <w:r w:rsidR="032CF74B" w:rsidRPr="0A569C24">
        <w:rPr>
          <w:rFonts w:ascii="Arial" w:hAnsi="Arial"/>
          <w:sz w:val="24"/>
          <w:szCs w:val="24"/>
        </w:rPr>
        <w:t xml:space="preserve">hief </w:t>
      </w:r>
      <w:r w:rsidR="0BE211AD" w:rsidRPr="0A569C24">
        <w:rPr>
          <w:rFonts w:ascii="Arial" w:hAnsi="Arial"/>
          <w:sz w:val="24"/>
          <w:szCs w:val="24"/>
        </w:rPr>
        <w:t>A</w:t>
      </w:r>
      <w:r w:rsidR="032CF74B" w:rsidRPr="0A569C24">
        <w:rPr>
          <w:rFonts w:ascii="Arial" w:hAnsi="Arial"/>
          <w:sz w:val="24"/>
          <w:szCs w:val="24"/>
        </w:rPr>
        <w:t xml:space="preserve">ccessibility </w:t>
      </w:r>
      <w:r w:rsidR="0BE211AD" w:rsidRPr="0A569C24">
        <w:rPr>
          <w:rFonts w:ascii="Arial" w:hAnsi="Arial"/>
          <w:sz w:val="24"/>
          <w:szCs w:val="24"/>
        </w:rPr>
        <w:t>O</w:t>
      </w:r>
      <w:r w:rsidR="032CF74B" w:rsidRPr="0A569C24">
        <w:rPr>
          <w:rFonts w:ascii="Arial" w:hAnsi="Arial"/>
          <w:sz w:val="24"/>
          <w:szCs w:val="24"/>
        </w:rPr>
        <w:t xml:space="preserve">fficer (CAO), and </w:t>
      </w:r>
      <w:r w:rsidR="15F9338F" w:rsidRPr="0A569C24">
        <w:rPr>
          <w:rFonts w:ascii="Arial" w:hAnsi="Arial"/>
          <w:sz w:val="24"/>
          <w:szCs w:val="24"/>
        </w:rPr>
        <w:t>EO</w:t>
      </w:r>
      <w:r w:rsidR="7E9602BF" w:rsidRPr="0A569C24">
        <w:rPr>
          <w:rFonts w:ascii="Arial" w:hAnsi="Arial"/>
          <w:sz w:val="24"/>
          <w:szCs w:val="24"/>
        </w:rPr>
        <w:t xml:space="preserve"> </w:t>
      </w:r>
      <w:r w:rsidR="15F9338F" w:rsidRPr="0A569C24">
        <w:rPr>
          <w:rFonts w:ascii="Arial" w:hAnsi="Arial"/>
          <w:sz w:val="24"/>
          <w:szCs w:val="24"/>
        </w:rPr>
        <w:t>O</w:t>
      </w:r>
      <w:r w:rsidR="7E9602BF" w:rsidRPr="0A569C24">
        <w:rPr>
          <w:rFonts w:ascii="Arial" w:hAnsi="Arial"/>
          <w:sz w:val="24"/>
          <w:szCs w:val="24"/>
        </w:rPr>
        <w:t>fficer</w:t>
      </w:r>
      <w:r w:rsidR="032CF74B" w:rsidRPr="0A569C24">
        <w:rPr>
          <w:rFonts w:ascii="Arial" w:hAnsi="Arial"/>
          <w:sz w:val="24"/>
          <w:szCs w:val="24"/>
        </w:rPr>
        <w:t>.</w:t>
      </w:r>
      <w:r w:rsidR="00EA4898" w:rsidRPr="0A569C24">
        <w:rPr>
          <w:rStyle w:val="FootnoteReference"/>
          <w:rFonts w:ascii="Arial" w:hAnsi="Arial"/>
          <w:sz w:val="24"/>
          <w:szCs w:val="24"/>
        </w:rPr>
        <w:footnoteReference w:id="71"/>
      </w:r>
    </w:p>
    <w:p w14:paraId="477D8794" w14:textId="7A0E806D" w:rsidR="009D5224" w:rsidRPr="00864D8E" w:rsidRDefault="00453A73"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In organizations that choose to appoint a CAO, t</w:t>
      </w:r>
      <w:r w:rsidR="00657BE6" w:rsidRPr="00DD065B">
        <w:rPr>
          <w:rFonts w:ascii="Arial" w:hAnsi="Arial"/>
          <w:sz w:val="24"/>
        </w:rPr>
        <w:t>he CAO role differs from that of the CIO in that it is</w:t>
      </w:r>
      <w:r w:rsidR="007173B2" w:rsidRPr="00DD065B">
        <w:rPr>
          <w:rFonts w:ascii="Arial" w:hAnsi="Arial"/>
          <w:sz w:val="24"/>
        </w:rPr>
        <w:t xml:space="preserve"> </w:t>
      </w:r>
      <w:r w:rsidR="00280111" w:rsidRPr="00DD065B">
        <w:rPr>
          <w:rFonts w:ascii="Arial" w:hAnsi="Arial"/>
          <w:sz w:val="24"/>
        </w:rPr>
        <w:t>specifically</w:t>
      </w:r>
      <w:r w:rsidR="00657BE6" w:rsidRPr="00DD065B">
        <w:rPr>
          <w:rFonts w:ascii="Arial" w:hAnsi="Arial"/>
          <w:sz w:val="24"/>
        </w:rPr>
        <w:t xml:space="preserve"> focused on accessibility. In a technology company, a CAO is focused on how users experience the company’s products and services, ensuring that they are accessible when they go to market. In all workplaces, the CAO sets the tone for the organization's accessibility mindset, establishes accessibility goals, and ensures the organization builds and buys accessible </w:t>
      </w:r>
      <w:r w:rsidR="00190F87" w:rsidRPr="00DD065B">
        <w:rPr>
          <w:rFonts w:ascii="Arial" w:hAnsi="Arial"/>
          <w:sz w:val="24"/>
        </w:rPr>
        <w:t xml:space="preserve">EIT </w:t>
      </w:r>
      <w:r w:rsidR="00657BE6" w:rsidRPr="00DD065B">
        <w:rPr>
          <w:rFonts w:ascii="Arial" w:hAnsi="Arial"/>
          <w:sz w:val="24"/>
        </w:rPr>
        <w:t xml:space="preserve">for its employees and other stakeholders. CAOs often report to CIOs, and the </w:t>
      </w:r>
      <w:r w:rsidR="005230C1" w:rsidRPr="00DD065B">
        <w:rPr>
          <w:rFonts w:ascii="Arial" w:hAnsi="Arial"/>
          <w:sz w:val="24"/>
        </w:rPr>
        <w:t xml:space="preserve">individuals </w:t>
      </w:r>
      <w:r w:rsidR="00657BE6" w:rsidRPr="00DD065B">
        <w:rPr>
          <w:rFonts w:ascii="Arial" w:hAnsi="Arial"/>
          <w:sz w:val="24"/>
        </w:rPr>
        <w:t>should work collaboratively</w:t>
      </w:r>
      <w:r w:rsidR="003233D6" w:rsidRPr="00DD065B">
        <w:rPr>
          <w:rFonts w:ascii="Arial" w:hAnsi="Arial"/>
          <w:sz w:val="24"/>
        </w:rPr>
        <w:t>, as well as with EO</w:t>
      </w:r>
      <w:r w:rsidR="00085478" w:rsidRPr="00DD065B">
        <w:rPr>
          <w:rFonts w:ascii="Arial" w:hAnsi="Arial"/>
          <w:sz w:val="24"/>
        </w:rPr>
        <w:t xml:space="preserve"> </w:t>
      </w:r>
      <w:r w:rsidR="003233D6" w:rsidRPr="00DD065B">
        <w:rPr>
          <w:rFonts w:ascii="Arial" w:hAnsi="Arial"/>
          <w:sz w:val="24"/>
        </w:rPr>
        <w:t>O</w:t>
      </w:r>
      <w:r w:rsidR="00085478" w:rsidRPr="00DD065B">
        <w:rPr>
          <w:rFonts w:ascii="Arial" w:hAnsi="Arial"/>
          <w:sz w:val="24"/>
        </w:rPr>
        <w:t>fficer</w:t>
      </w:r>
      <w:r w:rsidR="003233D6" w:rsidRPr="00DD065B">
        <w:rPr>
          <w:rFonts w:ascii="Arial" w:hAnsi="Arial"/>
          <w:sz w:val="24"/>
        </w:rPr>
        <w:t>s</w:t>
      </w:r>
      <w:r w:rsidR="00657BE6" w:rsidRPr="00DD065B">
        <w:rPr>
          <w:rFonts w:ascii="Arial" w:hAnsi="Arial"/>
          <w:sz w:val="24"/>
        </w:rPr>
        <w:t>.</w:t>
      </w:r>
    </w:p>
    <w:p w14:paraId="1F99DE9E" w14:textId="394CF0B1" w:rsidR="00A95B70" w:rsidRPr="00864D8E" w:rsidRDefault="00657BE6" w:rsidP="00864D8E">
      <w:pPr>
        <w:pStyle w:val="ListParagraph"/>
        <w:numPr>
          <w:ilvl w:val="0"/>
          <w:numId w:val="72"/>
        </w:numPr>
        <w:spacing w:after="240" w:line="240" w:lineRule="auto"/>
        <w:contextualSpacing w:val="0"/>
        <w:rPr>
          <w:rFonts w:ascii="Arial" w:hAnsi="Arial"/>
          <w:sz w:val="24"/>
        </w:rPr>
      </w:pPr>
      <w:r w:rsidRPr="00DD065B">
        <w:rPr>
          <w:rFonts w:ascii="Arial" w:hAnsi="Arial"/>
          <w:sz w:val="24"/>
        </w:rPr>
        <w:t>Appoint an advisory or working group</w:t>
      </w:r>
      <w:r w:rsidR="00C76A97" w:rsidRPr="00DD065B">
        <w:rPr>
          <w:rFonts w:ascii="Arial" w:hAnsi="Arial"/>
          <w:sz w:val="24"/>
        </w:rPr>
        <w:t>, which should include individuals with disabilities and their representatives,</w:t>
      </w:r>
      <w:r w:rsidRPr="00DD065B">
        <w:rPr>
          <w:rFonts w:ascii="Arial" w:hAnsi="Arial"/>
          <w:sz w:val="24"/>
        </w:rPr>
        <w:t xml:space="preserve"> responsible for:</w:t>
      </w:r>
    </w:p>
    <w:p w14:paraId="6B3D7C9B" w14:textId="7B3CFB5D" w:rsidR="00430E00" w:rsidRPr="00DD065B" w:rsidRDefault="24F8C06A" w:rsidP="0A569C24">
      <w:pPr>
        <w:pStyle w:val="ListParagraph"/>
        <w:numPr>
          <w:ilvl w:val="1"/>
          <w:numId w:val="73"/>
        </w:numPr>
        <w:spacing w:line="240" w:lineRule="auto"/>
        <w:rPr>
          <w:rFonts w:ascii="Arial" w:hAnsi="Arial"/>
          <w:sz w:val="24"/>
          <w:szCs w:val="24"/>
        </w:rPr>
      </w:pPr>
      <w:r w:rsidRPr="0A569C24">
        <w:rPr>
          <w:rFonts w:ascii="Arial" w:hAnsi="Arial"/>
          <w:sz w:val="24"/>
          <w:szCs w:val="24"/>
        </w:rPr>
        <w:t>M</w:t>
      </w:r>
      <w:r w:rsidR="032CF74B" w:rsidRPr="0A569C24">
        <w:rPr>
          <w:rFonts w:ascii="Arial" w:hAnsi="Arial"/>
          <w:sz w:val="24"/>
          <w:szCs w:val="24"/>
        </w:rPr>
        <w:t xml:space="preserve">aking recommendations regarding the adoption of procurement protocols and procedures that are consistent with </w:t>
      </w:r>
      <w:r w:rsidR="7EC9DEC9" w:rsidRPr="0A569C24">
        <w:rPr>
          <w:rFonts w:ascii="Arial" w:hAnsi="Arial"/>
          <w:sz w:val="24"/>
          <w:szCs w:val="24"/>
        </w:rPr>
        <w:t>Federal</w:t>
      </w:r>
      <w:r w:rsidR="032CF74B" w:rsidRPr="0A569C24">
        <w:rPr>
          <w:rFonts w:ascii="Arial" w:hAnsi="Arial"/>
          <w:sz w:val="24"/>
          <w:szCs w:val="24"/>
        </w:rPr>
        <w:t xml:space="preserve"> and </w:t>
      </w:r>
      <w:r w:rsidR="1DCD1FC4" w:rsidRPr="0A569C24">
        <w:rPr>
          <w:rFonts w:ascii="Arial" w:hAnsi="Arial"/>
          <w:sz w:val="24"/>
          <w:szCs w:val="24"/>
        </w:rPr>
        <w:t>State</w:t>
      </w:r>
      <w:r w:rsidR="032CF74B" w:rsidRPr="0A569C24">
        <w:rPr>
          <w:rFonts w:ascii="Arial" w:hAnsi="Arial"/>
          <w:sz w:val="24"/>
          <w:szCs w:val="24"/>
        </w:rPr>
        <w:t xml:space="preserve"> pol</w:t>
      </w:r>
      <w:r w:rsidRPr="0A569C24">
        <w:rPr>
          <w:rFonts w:ascii="Arial" w:hAnsi="Arial"/>
          <w:sz w:val="24"/>
          <w:szCs w:val="24"/>
        </w:rPr>
        <w:t>icies</w:t>
      </w:r>
      <w:r w:rsidR="78814195" w:rsidRPr="0A569C24">
        <w:rPr>
          <w:rFonts w:ascii="Arial" w:hAnsi="Arial"/>
          <w:sz w:val="24"/>
          <w:szCs w:val="24"/>
        </w:rPr>
        <w:t>;</w:t>
      </w:r>
    </w:p>
    <w:p w14:paraId="711A1F8B" w14:textId="03D950AD"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E</w:t>
      </w:r>
      <w:r w:rsidR="00657BE6" w:rsidRPr="00DD065B">
        <w:rPr>
          <w:rFonts w:ascii="Arial" w:hAnsi="Arial"/>
          <w:sz w:val="24"/>
        </w:rPr>
        <w:t>valuating and certifying accessible and usable</w:t>
      </w:r>
      <w:r w:rsidR="00190F87" w:rsidRPr="00DD065B">
        <w:rPr>
          <w:rFonts w:ascii="Arial" w:hAnsi="Arial"/>
          <w:sz w:val="24"/>
        </w:rPr>
        <w:t xml:space="preserve"> EIT</w:t>
      </w:r>
      <w:r w:rsidR="0005592F">
        <w:rPr>
          <w:rFonts w:ascii="Arial" w:hAnsi="Arial"/>
          <w:sz w:val="24"/>
        </w:rPr>
        <w:t xml:space="preserve"> and AI</w:t>
      </w:r>
      <w:r w:rsidR="00430E00" w:rsidRPr="00DD065B">
        <w:rPr>
          <w:rFonts w:ascii="Arial" w:hAnsi="Arial"/>
          <w:sz w:val="24"/>
        </w:rPr>
        <w:t>;</w:t>
      </w:r>
    </w:p>
    <w:p w14:paraId="2FBFC8D9" w14:textId="6EBBE79B" w:rsidR="00430E00" w:rsidRPr="00DD065B" w:rsidRDefault="00C202E6" w:rsidP="00BD33A7">
      <w:pPr>
        <w:pStyle w:val="ListParagraph"/>
        <w:numPr>
          <w:ilvl w:val="1"/>
          <w:numId w:val="73"/>
        </w:numPr>
        <w:spacing w:line="240" w:lineRule="auto"/>
        <w:rPr>
          <w:rFonts w:ascii="Arial" w:hAnsi="Arial"/>
          <w:sz w:val="24"/>
        </w:rPr>
      </w:pPr>
      <w:r w:rsidRPr="00DD065B">
        <w:rPr>
          <w:rFonts w:ascii="Arial" w:hAnsi="Arial"/>
          <w:sz w:val="24"/>
        </w:rPr>
        <w:t>O</w:t>
      </w:r>
      <w:r w:rsidR="00657BE6" w:rsidRPr="00DD065B">
        <w:rPr>
          <w:rFonts w:ascii="Arial" w:hAnsi="Arial"/>
          <w:sz w:val="24"/>
        </w:rPr>
        <w:t>utlining planning, tra</w:t>
      </w:r>
      <w:r w:rsidRPr="00DD065B">
        <w:rPr>
          <w:rFonts w:ascii="Arial" w:hAnsi="Arial"/>
          <w:sz w:val="24"/>
        </w:rPr>
        <w:t>ining, and technical assistance</w:t>
      </w:r>
      <w:r w:rsidR="00430E00" w:rsidRPr="00DD065B">
        <w:rPr>
          <w:rFonts w:ascii="Arial" w:hAnsi="Arial"/>
          <w:sz w:val="24"/>
        </w:rPr>
        <w:t>; and</w:t>
      </w:r>
    </w:p>
    <w:p w14:paraId="6320DEAD" w14:textId="5DE410FB" w:rsidR="00A95B70" w:rsidRPr="00864D8E" w:rsidRDefault="00C202E6" w:rsidP="00864D8E">
      <w:pPr>
        <w:pStyle w:val="ListParagraph"/>
        <w:numPr>
          <w:ilvl w:val="1"/>
          <w:numId w:val="73"/>
        </w:numPr>
        <w:spacing w:after="240" w:line="240" w:lineRule="auto"/>
        <w:contextualSpacing w:val="0"/>
        <w:rPr>
          <w:rFonts w:ascii="Arial" w:hAnsi="Arial"/>
          <w:sz w:val="24"/>
        </w:rPr>
      </w:pPr>
      <w:r w:rsidRPr="00DD065B">
        <w:rPr>
          <w:rFonts w:ascii="Arial" w:hAnsi="Arial"/>
          <w:sz w:val="24"/>
        </w:rPr>
        <w:lastRenderedPageBreak/>
        <w:t>M</w:t>
      </w:r>
      <w:r w:rsidR="00657BE6" w:rsidRPr="00DD065B">
        <w:rPr>
          <w:rFonts w:ascii="Arial" w:hAnsi="Arial"/>
          <w:sz w:val="24"/>
        </w:rPr>
        <w:t>onitoring, reporting, and enforcement</w:t>
      </w:r>
      <w:r w:rsidR="00430E00" w:rsidRPr="00DD065B">
        <w:rPr>
          <w:rFonts w:ascii="Arial" w:hAnsi="Arial"/>
          <w:sz w:val="24"/>
        </w:rPr>
        <w:t>.</w:t>
      </w:r>
    </w:p>
    <w:p w14:paraId="4307804D" w14:textId="7AFCD46C"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Conduct training for in-house staff, including program managers, contracting and procurement officers, and, where applicable, software developers, web developers, video-multimedia developers, and IT help desk staff.</w:t>
      </w:r>
    </w:p>
    <w:p w14:paraId="60E56BC9" w14:textId="7EEA0F8D" w:rsidR="009D5224"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r w:rsidRPr="00DD065B">
        <w:rPr>
          <w:rFonts w:ascii="Arial" w:hAnsi="Arial"/>
          <w:sz w:val="24"/>
          <w:szCs w:val="24"/>
        </w:rPr>
        <w:t xml:space="preserve">Provide outsourcing guidelines to suppliers, vendors, and partners, including copies of the </w:t>
      </w:r>
      <w:r w:rsidR="00190F87" w:rsidRPr="00DD065B">
        <w:rPr>
          <w:rFonts w:ascii="Arial" w:hAnsi="Arial"/>
          <w:sz w:val="24"/>
          <w:szCs w:val="24"/>
        </w:rPr>
        <w:t>EIT</w:t>
      </w:r>
      <w:r w:rsidRPr="00DD065B">
        <w:rPr>
          <w:rFonts w:ascii="Arial" w:hAnsi="Arial"/>
          <w:sz w:val="24"/>
          <w:szCs w:val="24"/>
        </w:rPr>
        <w:t xml:space="preserve"> accessibility standards. Ensure contracts stipulate </w:t>
      </w:r>
      <w:r w:rsidR="00161EC2" w:rsidRPr="00DD065B">
        <w:rPr>
          <w:rFonts w:ascii="Arial" w:hAnsi="Arial"/>
          <w:sz w:val="24"/>
          <w:szCs w:val="24"/>
        </w:rPr>
        <w:t xml:space="preserve">that </w:t>
      </w:r>
      <w:r w:rsidRPr="00DD065B">
        <w:rPr>
          <w:rFonts w:ascii="Arial" w:hAnsi="Arial"/>
          <w:sz w:val="24"/>
          <w:szCs w:val="24"/>
        </w:rPr>
        <w:t xml:space="preserve">suppliers will, where relevant, apply </w:t>
      </w:r>
      <w:r w:rsidR="003610B3" w:rsidRPr="00DD065B">
        <w:rPr>
          <w:rFonts w:ascii="Arial" w:hAnsi="Arial"/>
          <w:sz w:val="24"/>
          <w:szCs w:val="24"/>
        </w:rPr>
        <w:t>EIT</w:t>
      </w:r>
      <w:r w:rsidRPr="00DD065B">
        <w:rPr>
          <w:rFonts w:ascii="Arial" w:hAnsi="Arial"/>
          <w:sz w:val="24"/>
          <w:szCs w:val="24"/>
        </w:rPr>
        <w:t xml:space="preserve"> accessibility standards.</w:t>
      </w:r>
    </w:p>
    <w:p w14:paraId="6F30A781" w14:textId="699F2C14" w:rsidR="00341B77" w:rsidRPr="00864D8E" w:rsidRDefault="00657BE6" w:rsidP="00582F70">
      <w:pPr>
        <w:pStyle w:val="ListParagraph"/>
        <w:numPr>
          <w:ilvl w:val="0"/>
          <w:numId w:val="74"/>
        </w:numPr>
        <w:tabs>
          <w:tab w:val="clear" w:pos="360"/>
          <w:tab w:val="num" w:pos="720"/>
        </w:tabs>
        <w:spacing w:after="240" w:line="240" w:lineRule="auto"/>
        <w:ind w:left="720"/>
        <w:contextualSpacing w:val="0"/>
        <w:rPr>
          <w:rFonts w:ascii="Arial" w:hAnsi="Arial"/>
          <w:sz w:val="24"/>
          <w:szCs w:val="24"/>
        </w:rPr>
      </w:pPr>
      <w:bookmarkStart w:id="106" w:name="_Hlk150937713"/>
      <w:r w:rsidRPr="00DD065B">
        <w:rPr>
          <w:rFonts w:ascii="Arial" w:hAnsi="Arial"/>
          <w:sz w:val="24"/>
          <w:szCs w:val="24"/>
        </w:rPr>
        <w:t>Establish clear procurement policies, including a solicitation policy indicat</w:t>
      </w:r>
      <w:r w:rsidR="00161EC2" w:rsidRPr="00DD065B">
        <w:rPr>
          <w:rFonts w:ascii="Arial" w:hAnsi="Arial"/>
          <w:sz w:val="24"/>
          <w:szCs w:val="24"/>
        </w:rPr>
        <w:t xml:space="preserve">ing </w:t>
      </w:r>
      <w:r w:rsidR="00C72319" w:rsidRPr="00DD065B">
        <w:rPr>
          <w:rFonts w:ascii="Arial" w:hAnsi="Arial"/>
          <w:sz w:val="24"/>
          <w:szCs w:val="24"/>
        </w:rPr>
        <w:t>that EIT</w:t>
      </w:r>
      <w:r w:rsidRPr="00DD065B">
        <w:rPr>
          <w:rFonts w:ascii="Arial" w:hAnsi="Arial"/>
          <w:sz w:val="24"/>
          <w:szCs w:val="24"/>
        </w:rPr>
        <w:t xml:space="preserve"> </w:t>
      </w:r>
      <w:r w:rsidR="00791180">
        <w:rPr>
          <w:rFonts w:ascii="Arial" w:hAnsi="Arial"/>
          <w:sz w:val="24"/>
          <w:szCs w:val="24"/>
        </w:rPr>
        <w:t xml:space="preserve">and AI </w:t>
      </w:r>
      <w:r w:rsidRPr="00DD065B">
        <w:rPr>
          <w:rFonts w:ascii="Arial" w:hAnsi="Arial"/>
          <w:sz w:val="24"/>
          <w:szCs w:val="24"/>
        </w:rPr>
        <w:t>must be accessible</w:t>
      </w:r>
      <w:r w:rsidR="0005592F">
        <w:rPr>
          <w:rFonts w:ascii="Arial" w:hAnsi="Arial"/>
          <w:sz w:val="24"/>
          <w:szCs w:val="24"/>
        </w:rPr>
        <w:t xml:space="preserve"> and</w:t>
      </w:r>
      <w:r w:rsidR="00791180">
        <w:rPr>
          <w:rFonts w:ascii="Arial" w:hAnsi="Arial"/>
          <w:sz w:val="24"/>
          <w:szCs w:val="24"/>
        </w:rPr>
        <w:t xml:space="preserve"> </w:t>
      </w:r>
      <w:r w:rsidR="0005592F">
        <w:rPr>
          <w:rFonts w:ascii="Arial" w:hAnsi="Arial"/>
          <w:sz w:val="24"/>
          <w:szCs w:val="24"/>
        </w:rPr>
        <w:t>equitable</w:t>
      </w:r>
      <w:r w:rsidRPr="00DD065B">
        <w:rPr>
          <w:rFonts w:ascii="Arial" w:hAnsi="Arial"/>
          <w:sz w:val="24"/>
          <w:szCs w:val="24"/>
        </w:rPr>
        <w:t>, the accessibility standards that apply, and that deliverables will be inspected based on those standards</w:t>
      </w:r>
      <w:bookmarkEnd w:id="106"/>
      <w:r w:rsidR="00864D8E">
        <w:rPr>
          <w:rFonts w:ascii="Arial" w:hAnsi="Arial"/>
          <w:sz w:val="24"/>
          <w:szCs w:val="24"/>
        </w:rPr>
        <w:t>.</w:t>
      </w:r>
    </w:p>
    <w:p w14:paraId="0F781124" w14:textId="0C920E09" w:rsidR="00341B77" w:rsidRPr="00352BA6" w:rsidRDefault="00DD065B" w:rsidP="00582F70">
      <w:pPr>
        <w:pStyle w:val="Heading4"/>
        <w:spacing w:after="240"/>
      </w:pPr>
      <w:bookmarkStart w:id="107" w:name="_Toc176872431"/>
      <w:r>
        <w:t xml:space="preserve">2.6.5 </w:t>
      </w:r>
      <w:r w:rsidR="00FB324F" w:rsidRPr="00352BA6">
        <w:t>Evaluation and Accountability</w:t>
      </w:r>
      <w:bookmarkEnd w:id="107"/>
    </w:p>
    <w:p w14:paraId="55A1C03C" w14:textId="08B21804"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Appoint a CAO.</w:t>
      </w:r>
    </w:p>
    <w:p w14:paraId="02346997" w14:textId="5038B3CF" w:rsidR="009D5224" w:rsidRPr="00864D8E"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Ensure that the CIO/CAO</w:t>
      </w:r>
      <w:r w:rsidR="002C68A8" w:rsidRPr="00A8738E">
        <w:rPr>
          <w:rFonts w:ascii="Arial" w:hAnsi="Arial"/>
          <w:sz w:val="24"/>
          <w:szCs w:val="24"/>
        </w:rPr>
        <w:t xml:space="preserve"> or EO</w:t>
      </w:r>
      <w:r w:rsidR="00013675" w:rsidRPr="00A8738E">
        <w:rPr>
          <w:rFonts w:ascii="Arial" w:hAnsi="Arial"/>
          <w:sz w:val="24"/>
          <w:szCs w:val="24"/>
        </w:rPr>
        <w:t xml:space="preserve"> </w:t>
      </w:r>
      <w:r w:rsidR="002C68A8" w:rsidRPr="00A8738E">
        <w:rPr>
          <w:rFonts w:ascii="Arial" w:hAnsi="Arial"/>
          <w:sz w:val="24"/>
          <w:szCs w:val="24"/>
        </w:rPr>
        <w:t>O</w:t>
      </w:r>
      <w:r w:rsidR="00013675" w:rsidRPr="00A8738E">
        <w:rPr>
          <w:rFonts w:ascii="Arial" w:hAnsi="Arial"/>
          <w:sz w:val="24"/>
          <w:szCs w:val="24"/>
        </w:rPr>
        <w:t>fficer</w:t>
      </w:r>
      <w:r w:rsidRPr="00A8738E">
        <w:rPr>
          <w:rFonts w:ascii="Arial" w:hAnsi="Arial"/>
          <w:sz w:val="24"/>
          <w:szCs w:val="24"/>
        </w:rPr>
        <w:t xml:space="preserve"> notifies managers and employees about </w:t>
      </w:r>
      <w:r w:rsidR="00E25CA3">
        <w:rPr>
          <w:rFonts w:ascii="Arial" w:hAnsi="Arial"/>
          <w:sz w:val="24"/>
          <w:szCs w:val="24"/>
        </w:rPr>
        <w:t>the</w:t>
      </w:r>
      <w:r w:rsidRPr="00A8738E">
        <w:rPr>
          <w:rFonts w:ascii="Arial" w:hAnsi="Arial"/>
          <w:sz w:val="24"/>
          <w:szCs w:val="24"/>
        </w:rPr>
        <w:t xml:space="preserve"> AJC’s </w:t>
      </w:r>
      <w:r w:rsidR="00190F87" w:rsidRPr="00A8738E">
        <w:rPr>
          <w:rFonts w:ascii="Arial" w:hAnsi="Arial"/>
          <w:sz w:val="24"/>
          <w:szCs w:val="24"/>
        </w:rPr>
        <w:t>EIT</w:t>
      </w:r>
      <w:r w:rsidRPr="00A8738E">
        <w:rPr>
          <w:rFonts w:ascii="Arial" w:hAnsi="Arial"/>
          <w:sz w:val="24"/>
          <w:szCs w:val="24"/>
        </w:rPr>
        <w:t xml:space="preserve"> accessibility policy.</w:t>
      </w:r>
    </w:p>
    <w:p w14:paraId="5304C281" w14:textId="1157B43B" w:rsidR="009D5224" w:rsidRPr="00864D8E" w:rsidRDefault="032CF74B"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Adopt complaint resolution procedures</w:t>
      </w:r>
      <w:r w:rsidR="0000531F" w:rsidRPr="0000531F">
        <w:rPr>
          <w:rFonts w:ascii="Arial" w:hAnsi="Arial"/>
          <w:sz w:val="24"/>
          <w:szCs w:val="24"/>
          <w:vertAlign w:val="superscript"/>
        </w:rPr>
        <w:footnoteReference w:id="72"/>
      </w:r>
      <w:r w:rsidRPr="00A8738E">
        <w:rPr>
          <w:rFonts w:ascii="Arial" w:hAnsi="Arial"/>
          <w:sz w:val="24"/>
          <w:szCs w:val="24"/>
        </w:rPr>
        <w:t xml:space="preserve"> under which any</w:t>
      </w:r>
      <w:r w:rsidR="08FA1ADD" w:rsidRPr="00A8738E">
        <w:rPr>
          <w:rFonts w:ascii="Arial" w:hAnsi="Arial"/>
          <w:sz w:val="24"/>
          <w:szCs w:val="24"/>
        </w:rPr>
        <w:t>one</w:t>
      </w:r>
      <w:r w:rsidRPr="00A8738E">
        <w:rPr>
          <w:rFonts w:ascii="Arial" w:hAnsi="Arial"/>
          <w:sz w:val="24"/>
          <w:szCs w:val="24"/>
        </w:rPr>
        <w:t xml:space="preserve"> may file a complaint alleging that the AJC has failed to comply with the </w:t>
      </w:r>
      <w:r w:rsidR="2537A437" w:rsidRPr="00A8738E">
        <w:rPr>
          <w:rFonts w:ascii="Arial" w:hAnsi="Arial"/>
          <w:sz w:val="24"/>
          <w:szCs w:val="24"/>
        </w:rPr>
        <w:t>EIT</w:t>
      </w:r>
      <w:r w:rsidRPr="00A8738E">
        <w:rPr>
          <w:rFonts w:ascii="Arial" w:hAnsi="Arial"/>
          <w:sz w:val="24"/>
          <w:szCs w:val="24"/>
        </w:rPr>
        <w:t xml:space="preserve"> accessibility and usability requirements and standards, including denial of access </w:t>
      </w:r>
      <w:r w:rsidR="03141456" w:rsidRPr="00A8738E">
        <w:rPr>
          <w:rFonts w:ascii="Arial" w:hAnsi="Arial"/>
          <w:sz w:val="24"/>
          <w:szCs w:val="24"/>
        </w:rPr>
        <w:t xml:space="preserve">for individuals with disabilities </w:t>
      </w:r>
      <w:r w:rsidRPr="00A8738E">
        <w:rPr>
          <w:rFonts w:ascii="Arial" w:hAnsi="Arial"/>
          <w:sz w:val="24"/>
          <w:szCs w:val="24"/>
        </w:rPr>
        <w:t xml:space="preserve">to </w:t>
      </w:r>
      <w:r w:rsidR="56A68756" w:rsidRPr="00A8738E">
        <w:rPr>
          <w:rFonts w:ascii="Arial" w:hAnsi="Arial"/>
          <w:sz w:val="24"/>
          <w:szCs w:val="24"/>
        </w:rPr>
        <w:t>EIT</w:t>
      </w:r>
      <w:r w:rsidRPr="00A8738E">
        <w:rPr>
          <w:rFonts w:ascii="Arial" w:hAnsi="Arial"/>
          <w:sz w:val="24"/>
          <w:szCs w:val="24"/>
        </w:rPr>
        <w:t xml:space="preserve"> or denial of access to information and data.</w:t>
      </w:r>
    </w:p>
    <w:p w14:paraId="17049D19" w14:textId="79AE04B5" w:rsidR="00A8738E"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Design and implement an audit and reporting system that measures the effectiveness of your </w:t>
      </w:r>
      <w:r w:rsidR="005A5DEB" w:rsidRPr="00A8738E">
        <w:rPr>
          <w:rFonts w:ascii="Arial" w:hAnsi="Arial"/>
          <w:sz w:val="24"/>
          <w:szCs w:val="24"/>
        </w:rPr>
        <w:t xml:space="preserve">AJC program’s </w:t>
      </w:r>
      <w:r w:rsidRPr="00A8738E">
        <w:rPr>
          <w:rFonts w:ascii="Arial" w:hAnsi="Arial"/>
          <w:sz w:val="24"/>
          <w:szCs w:val="24"/>
        </w:rPr>
        <w:t xml:space="preserve">strategic </w:t>
      </w:r>
      <w:r w:rsidR="00190F87" w:rsidRPr="00A8738E">
        <w:rPr>
          <w:rFonts w:ascii="Arial" w:hAnsi="Arial"/>
          <w:sz w:val="24"/>
          <w:szCs w:val="24"/>
        </w:rPr>
        <w:t>EIT</w:t>
      </w:r>
      <w:r w:rsidRPr="00A8738E">
        <w:rPr>
          <w:rFonts w:ascii="Arial" w:hAnsi="Arial"/>
          <w:sz w:val="24"/>
          <w:szCs w:val="24"/>
        </w:rPr>
        <w:t xml:space="preserve"> management plan</w:t>
      </w:r>
      <w:r w:rsidR="003C32AA" w:rsidRPr="00A8738E">
        <w:rPr>
          <w:rFonts w:ascii="Arial" w:hAnsi="Arial"/>
          <w:sz w:val="24"/>
          <w:szCs w:val="24"/>
        </w:rPr>
        <w:t xml:space="preserve"> with regard to accessibility</w:t>
      </w:r>
      <w:r w:rsidRPr="00A8738E">
        <w:rPr>
          <w:rFonts w:ascii="Arial" w:hAnsi="Arial"/>
          <w:sz w:val="24"/>
          <w:szCs w:val="24"/>
        </w:rPr>
        <w:t>, including:</w:t>
      </w:r>
    </w:p>
    <w:p w14:paraId="1FC96A39" w14:textId="185EA856"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T</w:t>
      </w:r>
      <w:r w:rsidR="00657BE6" w:rsidRPr="00A8738E">
        <w:rPr>
          <w:rFonts w:ascii="Arial" w:hAnsi="Arial"/>
          <w:sz w:val="24"/>
          <w:szCs w:val="24"/>
        </w:rPr>
        <w:t xml:space="preserve">esting of </w:t>
      </w:r>
      <w:r w:rsidR="00190F87" w:rsidRPr="00A8738E">
        <w:rPr>
          <w:rFonts w:ascii="Arial" w:hAnsi="Arial"/>
          <w:sz w:val="24"/>
          <w:szCs w:val="24"/>
        </w:rPr>
        <w:t>EIT</w:t>
      </w:r>
      <w:r w:rsidR="00657BE6" w:rsidRPr="00A8738E">
        <w:rPr>
          <w:rFonts w:ascii="Arial" w:hAnsi="Arial"/>
          <w:sz w:val="24"/>
          <w:szCs w:val="24"/>
        </w:rPr>
        <w:t xml:space="preserve"> accessibility to determine the degree to which its goals, priorities, and objectives have been attained</w:t>
      </w:r>
      <w:r w:rsidR="00430E00" w:rsidRPr="00A8738E">
        <w:rPr>
          <w:rFonts w:ascii="Arial" w:hAnsi="Arial"/>
          <w:sz w:val="24"/>
          <w:szCs w:val="24"/>
        </w:rPr>
        <w:t>;</w:t>
      </w:r>
    </w:p>
    <w:p w14:paraId="5B706E30" w14:textId="10292CED" w:rsidR="00430E00" w:rsidRPr="00073C6A" w:rsidRDefault="00C202E6" w:rsidP="00073C6A">
      <w:pPr>
        <w:pStyle w:val="ListParagraph"/>
        <w:numPr>
          <w:ilvl w:val="1"/>
          <w:numId w:val="75"/>
        </w:numPr>
        <w:spacing w:line="240" w:lineRule="auto"/>
        <w:rPr>
          <w:rFonts w:ascii="Arial" w:hAnsi="Arial"/>
          <w:sz w:val="24"/>
          <w:szCs w:val="24"/>
        </w:rPr>
      </w:pPr>
      <w:r w:rsidRPr="00A8738E">
        <w:rPr>
          <w:rFonts w:ascii="Arial" w:hAnsi="Arial"/>
          <w:sz w:val="24"/>
          <w:szCs w:val="24"/>
        </w:rPr>
        <w:t>A</w:t>
      </w:r>
      <w:r w:rsidR="00657BE6" w:rsidRPr="00A8738E">
        <w:rPr>
          <w:rFonts w:ascii="Arial" w:hAnsi="Arial"/>
          <w:sz w:val="24"/>
          <w:szCs w:val="24"/>
        </w:rPr>
        <w:t>ny need for remedial action</w:t>
      </w:r>
      <w:r w:rsidR="00430E00" w:rsidRPr="00A8738E">
        <w:rPr>
          <w:rFonts w:ascii="Arial" w:hAnsi="Arial"/>
          <w:sz w:val="24"/>
          <w:szCs w:val="24"/>
        </w:rPr>
        <w:t>;</w:t>
      </w:r>
    </w:p>
    <w:p w14:paraId="4B4F7D83" w14:textId="74D4AB74" w:rsidR="00430E00" w:rsidRPr="00073C6A" w:rsidRDefault="00C202E6" w:rsidP="00A8738E">
      <w:pPr>
        <w:pStyle w:val="ListParagraph"/>
        <w:numPr>
          <w:ilvl w:val="1"/>
          <w:numId w:val="75"/>
        </w:numPr>
        <w:spacing w:line="240" w:lineRule="auto"/>
        <w:rPr>
          <w:rFonts w:ascii="Arial" w:hAnsi="Arial"/>
          <w:sz w:val="24"/>
          <w:szCs w:val="24"/>
        </w:rPr>
      </w:pPr>
      <w:r w:rsidRPr="00A8738E">
        <w:rPr>
          <w:rFonts w:ascii="Arial" w:hAnsi="Arial"/>
          <w:sz w:val="24"/>
          <w:szCs w:val="24"/>
        </w:rPr>
        <w:t>W</w:t>
      </w:r>
      <w:r w:rsidR="00657BE6" w:rsidRPr="00A8738E">
        <w:rPr>
          <w:rFonts w:ascii="Arial" w:hAnsi="Arial"/>
          <w:sz w:val="24"/>
          <w:szCs w:val="24"/>
        </w:rPr>
        <w:t xml:space="preserve">here the strategic </w:t>
      </w:r>
      <w:r w:rsidR="00190F87" w:rsidRPr="00A8738E">
        <w:rPr>
          <w:rFonts w:ascii="Arial" w:hAnsi="Arial"/>
          <w:sz w:val="24"/>
          <w:szCs w:val="24"/>
        </w:rPr>
        <w:t>EIT</w:t>
      </w:r>
      <w:r w:rsidR="00657BE6" w:rsidRPr="00A8738E">
        <w:rPr>
          <w:rFonts w:ascii="Arial" w:hAnsi="Arial"/>
          <w:sz w:val="24"/>
          <w:szCs w:val="24"/>
        </w:rPr>
        <w:t xml:space="preserve"> management plan is found to be deficient</w:t>
      </w:r>
      <w:r w:rsidR="00430E00" w:rsidRPr="00A8738E">
        <w:rPr>
          <w:rFonts w:ascii="Arial" w:hAnsi="Arial"/>
          <w:sz w:val="24"/>
          <w:szCs w:val="24"/>
        </w:rPr>
        <w:t>; and</w:t>
      </w:r>
    </w:p>
    <w:p w14:paraId="3530A73F" w14:textId="22A4974E" w:rsidR="00A8738E" w:rsidRPr="00582F70" w:rsidRDefault="00C202E6" w:rsidP="00582F70">
      <w:pPr>
        <w:pStyle w:val="ListParagraph"/>
        <w:numPr>
          <w:ilvl w:val="1"/>
          <w:numId w:val="75"/>
        </w:numPr>
        <w:spacing w:after="240" w:line="240" w:lineRule="auto"/>
        <w:contextualSpacing w:val="0"/>
        <w:rPr>
          <w:rFonts w:ascii="Arial" w:hAnsi="Arial"/>
          <w:sz w:val="24"/>
          <w:szCs w:val="24"/>
        </w:rPr>
      </w:pPr>
      <w:r w:rsidRPr="00A8738E">
        <w:rPr>
          <w:rFonts w:ascii="Arial" w:hAnsi="Arial"/>
          <w:sz w:val="24"/>
          <w:szCs w:val="24"/>
        </w:rPr>
        <w:t>N</w:t>
      </w:r>
      <w:r w:rsidR="00657BE6" w:rsidRPr="00A8738E">
        <w:rPr>
          <w:rFonts w:ascii="Arial" w:hAnsi="Arial"/>
          <w:sz w:val="24"/>
          <w:szCs w:val="24"/>
        </w:rPr>
        <w:t>ecessary action to bring the program into compliance</w:t>
      </w:r>
      <w:r w:rsidR="00430E00" w:rsidRPr="00A8738E">
        <w:rPr>
          <w:rFonts w:ascii="Arial" w:hAnsi="Arial"/>
          <w:sz w:val="24"/>
          <w:szCs w:val="24"/>
        </w:rPr>
        <w:t>.</w:t>
      </w:r>
    </w:p>
    <w:p w14:paraId="346DF765" w14:textId="1F6D70B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Track issues and trends that could be used to assess and make informed decisions about the effectiveness of accessible </w:t>
      </w:r>
      <w:r w:rsidR="00190F87" w:rsidRPr="00A8738E">
        <w:rPr>
          <w:rFonts w:ascii="Arial" w:hAnsi="Arial"/>
          <w:sz w:val="24"/>
          <w:szCs w:val="24"/>
        </w:rPr>
        <w:t>EIT</w:t>
      </w:r>
      <w:r w:rsidRPr="00A8738E">
        <w:rPr>
          <w:rFonts w:ascii="Arial" w:hAnsi="Arial"/>
          <w:sz w:val="24"/>
          <w:szCs w:val="24"/>
        </w:rPr>
        <w:t xml:space="preserve"> policies.</w:t>
      </w:r>
    </w:p>
    <w:p w14:paraId="40C6D9E7" w14:textId="585A5221"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Create an </w:t>
      </w:r>
      <w:r w:rsidR="00190F87" w:rsidRPr="00A8738E">
        <w:rPr>
          <w:rFonts w:ascii="Arial" w:hAnsi="Arial"/>
          <w:sz w:val="24"/>
          <w:szCs w:val="24"/>
        </w:rPr>
        <w:t>EIT</w:t>
      </w:r>
      <w:r w:rsidRPr="00A8738E">
        <w:rPr>
          <w:rFonts w:ascii="Arial" w:hAnsi="Arial"/>
          <w:sz w:val="24"/>
          <w:szCs w:val="24"/>
        </w:rPr>
        <w:t xml:space="preserve"> Accessibility Checklist that may serve as a benchmarking tool and provide a framework to build into your AJC</w:t>
      </w:r>
      <w:r w:rsidR="005A5DEB" w:rsidRPr="00A8738E">
        <w:rPr>
          <w:rFonts w:ascii="Arial" w:hAnsi="Arial"/>
          <w:sz w:val="24"/>
          <w:szCs w:val="24"/>
        </w:rPr>
        <w:t xml:space="preserve"> program</w:t>
      </w:r>
      <w:r w:rsidRPr="00A8738E">
        <w:rPr>
          <w:rFonts w:ascii="Arial" w:hAnsi="Arial"/>
          <w:sz w:val="24"/>
          <w:szCs w:val="24"/>
        </w:rPr>
        <w:t>’s self-assessment and strategic plans.</w:t>
      </w:r>
    </w:p>
    <w:p w14:paraId="43DB19E4" w14:textId="1AE8698B" w:rsidR="009D5224"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Establish a continuous feedback mechanism that includes a </w:t>
      </w:r>
      <w:r w:rsidR="009B158C" w:rsidRPr="00A8738E">
        <w:rPr>
          <w:rFonts w:ascii="Arial" w:hAnsi="Arial"/>
          <w:sz w:val="24"/>
          <w:szCs w:val="24"/>
        </w:rPr>
        <w:t>state</w:t>
      </w:r>
      <w:r w:rsidRPr="00A8738E">
        <w:rPr>
          <w:rFonts w:ascii="Arial" w:hAnsi="Arial"/>
          <w:sz w:val="24"/>
          <w:szCs w:val="24"/>
        </w:rPr>
        <w:t>-of-the-department briefing to the CIO/CAO</w:t>
      </w:r>
      <w:r w:rsidR="003C32AA" w:rsidRPr="00A8738E">
        <w:rPr>
          <w:rFonts w:ascii="Arial" w:hAnsi="Arial"/>
          <w:sz w:val="24"/>
          <w:szCs w:val="24"/>
        </w:rPr>
        <w:t>/EO</w:t>
      </w:r>
      <w:r w:rsidR="005E3B0C" w:rsidRPr="00A8738E">
        <w:rPr>
          <w:rFonts w:ascii="Arial" w:hAnsi="Arial"/>
          <w:sz w:val="24"/>
          <w:szCs w:val="24"/>
        </w:rPr>
        <w:t xml:space="preserve"> </w:t>
      </w:r>
      <w:r w:rsidR="003C32AA" w:rsidRPr="00A8738E">
        <w:rPr>
          <w:rFonts w:ascii="Arial" w:hAnsi="Arial"/>
          <w:sz w:val="24"/>
          <w:szCs w:val="24"/>
        </w:rPr>
        <w:t>O</w:t>
      </w:r>
      <w:r w:rsidR="005E3B0C" w:rsidRPr="00A8738E">
        <w:rPr>
          <w:rFonts w:ascii="Arial" w:hAnsi="Arial"/>
          <w:sz w:val="24"/>
          <w:szCs w:val="24"/>
        </w:rPr>
        <w:t>fficer</w:t>
      </w:r>
      <w:r w:rsidRPr="00A8738E">
        <w:rPr>
          <w:rFonts w:ascii="Arial" w:hAnsi="Arial"/>
          <w:sz w:val="24"/>
          <w:szCs w:val="24"/>
        </w:rPr>
        <w:t xml:space="preserve"> (or other staff responsible for </w:t>
      </w:r>
      <w:r w:rsidRPr="00A8738E">
        <w:rPr>
          <w:rFonts w:ascii="Arial" w:hAnsi="Arial"/>
          <w:sz w:val="24"/>
          <w:szCs w:val="24"/>
        </w:rPr>
        <w:lastRenderedPageBreak/>
        <w:t xml:space="preserve">accessible </w:t>
      </w:r>
      <w:r w:rsidR="00190F87" w:rsidRPr="00A8738E">
        <w:rPr>
          <w:rFonts w:ascii="Arial" w:hAnsi="Arial"/>
          <w:sz w:val="24"/>
          <w:szCs w:val="24"/>
        </w:rPr>
        <w:t>EIT</w:t>
      </w:r>
      <w:r w:rsidRPr="00A8738E">
        <w:rPr>
          <w:rFonts w:ascii="Arial" w:hAnsi="Arial"/>
          <w:sz w:val="24"/>
          <w:szCs w:val="24"/>
        </w:rPr>
        <w:t xml:space="preserve">) every six months with respect to the accessibility and usability of </w:t>
      </w:r>
      <w:r w:rsidR="00190F87" w:rsidRPr="00A8738E">
        <w:rPr>
          <w:rFonts w:ascii="Arial" w:hAnsi="Arial"/>
          <w:sz w:val="24"/>
          <w:szCs w:val="24"/>
        </w:rPr>
        <w:t>EIT</w:t>
      </w:r>
      <w:r w:rsidRPr="00A8738E">
        <w:rPr>
          <w:rFonts w:ascii="Arial" w:hAnsi="Arial"/>
          <w:sz w:val="24"/>
          <w:szCs w:val="24"/>
        </w:rPr>
        <w:t xml:space="preserve">. Report annually to your AJC’s director with respect to progress made in implementing accessible </w:t>
      </w:r>
      <w:r w:rsidR="00CC0C95" w:rsidRPr="00A8738E">
        <w:rPr>
          <w:rFonts w:ascii="Arial" w:hAnsi="Arial"/>
          <w:sz w:val="24"/>
          <w:szCs w:val="24"/>
        </w:rPr>
        <w:t>EIT</w:t>
      </w:r>
      <w:r w:rsidRPr="00A8738E">
        <w:rPr>
          <w:rFonts w:ascii="Arial" w:hAnsi="Arial"/>
          <w:sz w:val="24"/>
          <w:szCs w:val="24"/>
        </w:rPr>
        <w:t xml:space="preserve"> policies, including reaching benchmarks.</w:t>
      </w:r>
    </w:p>
    <w:p w14:paraId="15993C8F" w14:textId="0F68F359" w:rsidR="009D5224" w:rsidRPr="00582F70" w:rsidRDefault="00AF1E7D"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I</w:t>
      </w:r>
      <w:r w:rsidR="00657BE6" w:rsidRPr="00A8738E">
        <w:rPr>
          <w:rFonts w:ascii="Arial" w:hAnsi="Arial"/>
          <w:sz w:val="24"/>
          <w:szCs w:val="24"/>
        </w:rPr>
        <w:t>n strategic plans and related quarterly reports, identify completion dates, managers responsible for accessibility-related action items, and whether action items are completed in a timely manner.</w:t>
      </w:r>
    </w:p>
    <w:p w14:paraId="4D0DA9F4" w14:textId="53BECDC5" w:rsidR="00DD065B" w:rsidRPr="00582F70" w:rsidRDefault="00657BE6" w:rsidP="00582F70">
      <w:pPr>
        <w:pStyle w:val="ListParagraph"/>
        <w:numPr>
          <w:ilvl w:val="0"/>
          <w:numId w:val="75"/>
        </w:numPr>
        <w:spacing w:after="240" w:line="240" w:lineRule="auto"/>
        <w:contextualSpacing w:val="0"/>
        <w:rPr>
          <w:rFonts w:ascii="Arial" w:hAnsi="Arial"/>
          <w:sz w:val="24"/>
          <w:szCs w:val="24"/>
        </w:rPr>
      </w:pPr>
      <w:r w:rsidRPr="00A8738E">
        <w:rPr>
          <w:rFonts w:ascii="Arial" w:hAnsi="Arial"/>
          <w:sz w:val="24"/>
          <w:szCs w:val="24"/>
        </w:rPr>
        <w:t xml:space="preserve">Terminate any contract or procurement for default if the contractor fails to cure a breach of the </w:t>
      </w:r>
      <w:r w:rsidR="00190F87" w:rsidRPr="00A8738E">
        <w:rPr>
          <w:rFonts w:ascii="Arial" w:hAnsi="Arial"/>
          <w:sz w:val="24"/>
          <w:szCs w:val="24"/>
        </w:rPr>
        <w:t>EIT</w:t>
      </w:r>
      <w:r w:rsidRPr="00A8738E">
        <w:rPr>
          <w:rFonts w:ascii="Arial" w:hAnsi="Arial"/>
          <w:sz w:val="24"/>
          <w:szCs w:val="24"/>
        </w:rPr>
        <w:t xml:space="preserve"> accessibility policy within a reasonable time.</w:t>
      </w:r>
    </w:p>
    <w:p w14:paraId="6E852950" w14:textId="31A61FAC" w:rsidR="00B074BE" w:rsidRPr="00352BA6" w:rsidRDefault="00F95C35" w:rsidP="003D3E34">
      <w:pPr>
        <w:pStyle w:val="Heading3"/>
        <w:spacing w:after="240"/>
      </w:pPr>
      <w:bookmarkStart w:id="108" w:name="_Toc535413131"/>
      <w:bookmarkStart w:id="109" w:name="_Toc176872432"/>
      <w:bookmarkStart w:id="110" w:name="PAEx"/>
      <w:r w:rsidRPr="00352BA6">
        <w:t>2.7 Provide Physical Accessibility</w:t>
      </w:r>
      <w:bookmarkEnd w:id="108"/>
      <w:bookmarkEnd w:id="109"/>
      <w:bookmarkEnd w:id="110"/>
    </w:p>
    <w:p w14:paraId="1F318CFD" w14:textId="01081FCD" w:rsidR="00073C6A" w:rsidRPr="003D3E34" w:rsidRDefault="00B074BE" w:rsidP="003D3E34">
      <w:pPr>
        <w:spacing w:after="240"/>
        <w:rPr>
          <w:i/>
        </w:rPr>
      </w:pPr>
      <w:r w:rsidRPr="00352BA6">
        <w:t xml:space="preserve">Descriptions of and links to the text of the regulations requiring the provision of </w:t>
      </w:r>
      <w:hyperlink w:anchor="PAReg" w:history="1">
        <w:r w:rsidR="00F245CA">
          <w:rPr>
            <w:rStyle w:val="Hyperlink"/>
          </w:rPr>
          <w:t xml:space="preserve">physical </w:t>
        </w:r>
        <w:r w:rsidR="00B64442" w:rsidRPr="00073C6A">
          <w:rPr>
            <w:rStyle w:val="Hyperlink"/>
            <w:u w:val="none"/>
          </w:rPr>
          <w:t>accessibility</w:t>
        </w:r>
      </w:hyperlink>
      <w:r w:rsidR="00073C6A">
        <w:rPr>
          <w:rStyle w:val="Hyperlink"/>
          <w:u w:val="none"/>
        </w:rPr>
        <w:t xml:space="preserve"> </w:t>
      </w:r>
      <w:r w:rsidRPr="00073C6A">
        <w:t>for</w:t>
      </w:r>
      <w:r w:rsidRPr="00352BA6">
        <w:t xml:space="preserve"> individuals wi</w:t>
      </w:r>
      <w:r w:rsidR="00846408">
        <w:t xml:space="preserve">th disabilities are included in Part II </w:t>
      </w:r>
      <w:r w:rsidRPr="00352BA6">
        <w:t>of the</w:t>
      </w:r>
      <w:r w:rsidRPr="00352BA6">
        <w:rPr>
          <w:i/>
        </w:rPr>
        <w:t xml:space="preserve"> </w:t>
      </w:r>
      <w:r w:rsidRPr="00352BA6">
        <w:t>Reference Guide.</w:t>
      </w:r>
    </w:p>
    <w:p w14:paraId="5EF6F289" w14:textId="72E1EB40" w:rsidR="00A8738E" w:rsidRPr="00352BA6" w:rsidRDefault="00C16624" w:rsidP="003D3E34">
      <w:pPr>
        <w:spacing w:after="240"/>
      </w:pPr>
      <w:r w:rsidRPr="00352BA6">
        <w:t xml:space="preserve">Under regulations implementing Section 188 of WIOA, no qualified individual with a disability may be subjected to discrimination because a recipient’s facilities are inaccessible to or unusable by individuals with disabilities. </w:t>
      </w:r>
      <w:r w:rsidR="00105600" w:rsidRPr="00352BA6">
        <w:t>In addition, the regulations adopt the requirements of DOL’s Section 504 regulations related to physical accessibility.</w:t>
      </w:r>
    </w:p>
    <w:p w14:paraId="6FF4A871" w14:textId="383478F7" w:rsidR="004B63F2" w:rsidRPr="00352BA6" w:rsidRDefault="1D77EFFF" w:rsidP="003D3E34">
      <w:pPr>
        <w:spacing w:after="240"/>
      </w:pPr>
      <w:r w:rsidRPr="00352BA6">
        <w:t>The regulations implementing Section 504 and Title II of the ADA include the concepts of “p</w:t>
      </w:r>
      <w:r w:rsidR="0635547D" w:rsidRPr="00352BA6">
        <w:t>rogram accessibility</w:t>
      </w:r>
      <w:r w:rsidRPr="00352BA6">
        <w:t>” to address accessibility in existing facilities.</w:t>
      </w:r>
      <w:r w:rsidR="009F52A1" w:rsidRPr="0A569C24">
        <w:rPr>
          <w:rStyle w:val="FootnoteReference"/>
          <w:color w:val="000000"/>
        </w:rPr>
        <w:footnoteReference w:id="73"/>
      </w:r>
      <w:r w:rsidRPr="00352BA6">
        <w:t xml:space="preserve"> “Program accessibility”</w:t>
      </w:r>
      <w:r w:rsidR="0054137F" w:rsidRPr="0A569C24">
        <w:rPr>
          <w:rStyle w:val="FootnoteReference"/>
          <w:color w:val="000000"/>
        </w:rPr>
        <w:footnoteReference w:id="74"/>
      </w:r>
      <w:r w:rsidR="0635547D" w:rsidRPr="00352BA6">
        <w:t xml:space="preserve"> means that</w:t>
      </w:r>
      <w:r w:rsidR="101BB510" w:rsidRPr="00352BA6">
        <w:t>,</w:t>
      </w:r>
      <w:r w:rsidR="0635547D" w:rsidRPr="00352BA6">
        <w:t xml:space="preserve"> when viewed in its entirety, the </w:t>
      </w:r>
      <w:r w:rsidR="38728737" w:rsidRPr="00352BA6">
        <w:t xml:space="preserve">AJC </w:t>
      </w:r>
      <w:r w:rsidR="0635547D" w:rsidRPr="00352BA6">
        <w:t>program or activity is readily accessible to qualified individuals with disabilities. This requirement must be implemented even if there are no specific requests made by individuals.</w:t>
      </w:r>
    </w:p>
    <w:p w14:paraId="66812BEC" w14:textId="23CE3488" w:rsidR="000F24B1" w:rsidRPr="00352BA6" w:rsidRDefault="0635547D" w:rsidP="003D3E34">
      <w:pPr>
        <w:spacing w:after="240"/>
      </w:pPr>
      <w:r>
        <w:t xml:space="preserve">Architectural accessibility, by contrast, relates to the construction and design of facilities and </w:t>
      </w:r>
      <w:r w:rsidR="77947B18">
        <w:t>sets standards that are</w:t>
      </w:r>
      <w:r>
        <w:t xml:space="preserve"> similar to building codes. AJC</w:t>
      </w:r>
      <w:r w:rsidR="18E0494E">
        <w:t xml:space="preserve"> program</w:t>
      </w:r>
      <w:r>
        <w:t xml:space="preserve">s must comply with the </w:t>
      </w:r>
      <w:r w:rsidR="44B060B2">
        <w:t xml:space="preserve">appropriate </w:t>
      </w:r>
      <w:r>
        <w:t>architectural accessibility standards whether or not a particular individual with a disability has requested a reasonable accommodation. Also</w:t>
      </w:r>
      <w:r w:rsidR="6AB40357">
        <w:t>,</w:t>
      </w:r>
      <w:r>
        <w:t xml:space="preserve"> note that the obligation to comply with the architectural accessibility standards is independent of the program accessibility obligations.</w:t>
      </w:r>
      <w:r w:rsidR="2BF37EF8">
        <w:t xml:space="preserve"> For </w:t>
      </w:r>
      <w:r w:rsidR="27C0E288">
        <w:t>a</w:t>
      </w:r>
      <w:r w:rsidR="2BF37EF8">
        <w:t xml:space="preserve">dditional </w:t>
      </w:r>
      <w:r w:rsidR="27C0E288">
        <w:t>g</w:t>
      </w:r>
      <w:r w:rsidR="2BF37EF8">
        <w:t>uidance on</w:t>
      </w:r>
      <w:r w:rsidR="27C0E288">
        <w:t xml:space="preserve"> a</w:t>
      </w:r>
      <w:r w:rsidR="2BF37EF8">
        <w:t>rchitectural</w:t>
      </w:r>
      <w:r w:rsidR="2AAAF983">
        <w:t xml:space="preserve"> </w:t>
      </w:r>
      <w:r w:rsidR="27C0E288">
        <w:t>a</w:t>
      </w:r>
      <w:r w:rsidR="2BF37EF8">
        <w:t>ccessibility, s</w:t>
      </w:r>
      <w:r w:rsidR="139EF72E">
        <w:t>ee</w:t>
      </w:r>
      <w:r w:rsidR="27C0E288">
        <w:t xml:space="preserve"> the</w:t>
      </w:r>
      <w:r w:rsidR="139EF72E">
        <w:t xml:space="preserve"> United </w:t>
      </w:r>
      <w:r w:rsidR="1DCD1FC4">
        <w:t>State</w:t>
      </w:r>
      <w:r w:rsidR="03A29805">
        <w:t>s</w:t>
      </w:r>
      <w:r w:rsidR="139EF72E">
        <w:t xml:space="preserve"> Access Board website</w:t>
      </w:r>
      <w:r w:rsidR="68B79072">
        <w:t>:</w:t>
      </w:r>
      <w:r w:rsidR="139EF72E">
        <w:t xml:space="preserve"> </w:t>
      </w:r>
      <w:hyperlink r:id="rId44">
        <w:r w:rsidR="139EF72E" w:rsidRPr="0A569C24">
          <w:rPr>
            <w:rStyle w:val="Hyperlink"/>
          </w:rPr>
          <w:t>www.access-board.gov</w:t>
        </w:r>
      </w:hyperlink>
      <w:r w:rsidR="139EF72E">
        <w:t>.</w:t>
      </w:r>
    </w:p>
    <w:p w14:paraId="40C4E182" w14:textId="2C9D7EBE" w:rsidR="00615A6F" w:rsidRPr="00352BA6" w:rsidRDefault="000F24B1" w:rsidP="003D3E34">
      <w:pPr>
        <w:spacing w:after="240"/>
      </w:pPr>
      <w:r w:rsidRPr="00352BA6">
        <w:t>Here are some successful strategies that have been used to provide physical accessibility to customers with disabilities:</w:t>
      </w:r>
    </w:p>
    <w:p w14:paraId="554C114A" w14:textId="54F77FD3" w:rsidR="00BB291D" w:rsidRPr="003D3E34" w:rsidRDefault="00C25393"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lastRenderedPageBreak/>
        <w:t xml:space="preserve">Involving </w:t>
      </w:r>
      <w:r w:rsidR="00DC7F69" w:rsidRPr="00A8738E">
        <w:rPr>
          <w:rFonts w:ascii="Arial" w:hAnsi="Arial"/>
          <w:sz w:val="24"/>
        </w:rPr>
        <w:t xml:space="preserve">EO Officers from the beginning of any physical site planning (including moving, opening new sites, and modifying existing space) </w:t>
      </w:r>
      <w:r w:rsidR="0093581A" w:rsidRPr="00A8738E">
        <w:rPr>
          <w:rFonts w:ascii="Arial" w:hAnsi="Arial"/>
          <w:sz w:val="24"/>
        </w:rPr>
        <w:t>to ensure equal access and opportunity, including for individuals with disabilities</w:t>
      </w:r>
      <w:r w:rsidR="00DC7F69" w:rsidRPr="00A8738E">
        <w:rPr>
          <w:rFonts w:ascii="Arial" w:hAnsi="Arial"/>
          <w:sz w:val="24"/>
        </w:rPr>
        <w:t>.</w:t>
      </w:r>
    </w:p>
    <w:p w14:paraId="4FC6FF21" w14:textId="4F6C1017" w:rsidR="005C231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sz w:val="24"/>
        </w:rPr>
      </w:pPr>
      <w:r w:rsidRPr="00A8738E">
        <w:rPr>
          <w:rFonts w:ascii="Arial" w:hAnsi="Arial"/>
          <w:sz w:val="24"/>
        </w:rPr>
        <w:t xml:space="preserve">Involving </w:t>
      </w:r>
      <w:r w:rsidR="00D12899" w:rsidRPr="00A8738E">
        <w:rPr>
          <w:rFonts w:ascii="Arial" w:hAnsi="Arial"/>
          <w:sz w:val="24"/>
        </w:rPr>
        <w:t xml:space="preserve">AJC </w:t>
      </w:r>
      <w:r w:rsidR="005A5DEB" w:rsidRPr="00A8738E">
        <w:rPr>
          <w:rFonts w:ascii="Arial" w:hAnsi="Arial"/>
          <w:sz w:val="24"/>
        </w:rPr>
        <w:t xml:space="preserve">program </w:t>
      </w:r>
      <w:r w:rsidR="00D12899" w:rsidRPr="00A8738E">
        <w:rPr>
          <w:rFonts w:ascii="Arial" w:hAnsi="Arial"/>
          <w:sz w:val="24"/>
        </w:rPr>
        <w:t>s</w:t>
      </w:r>
      <w:r w:rsidR="00DC7F69" w:rsidRPr="00A8738E">
        <w:rPr>
          <w:rFonts w:ascii="Arial" w:hAnsi="Arial"/>
          <w:sz w:val="24"/>
        </w:rPr>
        <w:t xml:space="preserve">taff in </w:t>
      </w:r>
      <w:r w:rsidR="0093581A" w:rsidRPr="00A8738E">
        <w:rPr>
          <w:rFonts w:ascii="Arial" w:hAnsi="Arial"/>
          <w:sz w:val="24"/>
        </w:rPr>
        <w:t>site planning and program development</w:t>
      </w:r>
      <w:r w:rsidR="003F6A23" w:rsidRPr="00A8738E">
        <w:rPr>
          <w:rFonts w:ascii="Arial" w:hAnsi="Arial"/>
          <w:sz w:val="24"/>
        </w:rPr>
        <w:t xml:space="preserve"> </w:t>
      </w:r>
      <w:r w:rsidR="00D746E4" w:rsidRPr="00A8738E">
        <w:rPr>
          <w:rFonts w:ascii="Arial" w:hAnsi="Arial"/>
          <w:sz w:val="24"/>
        </w:rPr>
        <w:t xml:space="preserve">who are </w:t>
      </w:r>
      <w:r w:rsidR="00DC7F69" w:rsidRPr="00A8738E">
        <w:rPr>
          <w:rFonts w:ascii="Arial" w:hAnsi="Arial"/>
          <w:sz w:val="24"/>
        </w:rPr>
        <w:t>trained</w:t>
      </w:r>
      <w:r w:rsidR="0093581A" w:rsidRPr="00A8738E">
        <w:rPr>
          <w:rFonts w:ascii="Arial" w:hAnsi="Arial"/>
          <w:sz w:val="24"/>
        </w:rPr>
        <w:t xml:space="preserve"> in the equal opportunity and access requirements of </w:t>
      </w:r>
      <w:r w:rsidR="00A853C5" w:rsidRPr="00A8738E">
        <w:rPr>
          <w:rFonts w:ascii="Arial" w:hAnsi="Arial"/>
          <w:sz w:val="24"/>
        </w:rPr>
        <w:t>Section 188</w:t>
      </w:r>
      <w:r w:rsidR="0093581A" w:rsidRPr="00A8738E">
        <w:rPr>
          <w:rFonts w:ascii="Arial" w:hAnsi="Arial"/>
          <w:sz w:val="24"/>
        </w:rPr>
        <w:t>.</w:t>
      </w:r>
    </w:p>
    <w:p w14:paraId="65321692" w14:textId="23278D5E" w:rsidR="00084BF0" w:rsidRPr="003D3E34" w:rsidRDefault="00ED5899"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A8738E">
        <w:rPr>
          <w:rFonts w:ascii="Arial" w:hAnsi="Arial"/>
          <w:sz w:val="24"/>
        </w:rPr>
        <w:t>Including i</w:t>
      </w:r>
      <w:r w:rsidR="005C2310" w:rsidRPr="00A8738E">
        <w:rPr>
          <w:rFonts w:ascii="Arial" w:hAnsi="Arial"/>
          <w:sz w:val="24"/>
        </w:rPr>
        <w:t xml:space="preserve">ndividuals with disabilities and their </w:t>
      </w:r>
      <w:r w:rsidR="00832421" w:rsidRPr="00A8738E">
        <w:rPr>
          <w:rFonts w:ascii="Arial" w:hAnsi="Arial"/>
          <w:sz w:val="24"/>
        </w:rPr>
        <w:t>representatives in</w:t>
      </w:r>
      <w:r w:rsidR="005C2310" w:rsidRPr="00A8738E">
        <w:rPr>
          <w:rFonts w:ascii="Arial" w:hAnsi="Arial"/>
          <w:sz w:val="24"/>
        </w:rPr>
        <w:t xml:space="preserve"> advisory committees and/or review teams when conducting accessibility surveys or developing plans for new AJC</w:t>
      </w:r>
      <w:r w:rsidR="005A5DEB" w:rsidRPr="00A8738E">
        <w:rPr>
          <w:rFonts w:ascii="Arial" w:hAnsi="Arial"/>
          <w:sz w:val="24"/>
        </w:rPr>
        <w:t xml:space="preserve"> program</w:t>
      </w:r>
      <w:r w:rsidR="005C2310" w:rsidRPr="00A8738E">
        <w:rPr>
          <w:rFonts w:ascii="Arial" w:hAnsi="Arial"/>
          <w:sz w:val="24"/>
        </w:rPr>
        <w:t>s and affiliate sites.</w:t>
      </w:r>
    </w:p>
    <w:p w14:paraId="7A889869" w14:textId="020F41FE" w:rsidR="00584393" w:rsidRPr="003D3E34" w:rsidRDefault="00832421" w:rsidP="003D3E34">
      <w:pPr>
        <w:pStyle w:val="ListParagraph"/>
        <w:numPr>
          <w:ilvl w:val="0"/>
          <w:numId w:val="76"/>
        </w:numPr>
        <w:tabs>
          <w:tab w:val="clear" w:pos="360"/>
          <w:tab w:val="num" w:pos="720"/>
        </w:tabs>
        <w:spacing w:after="240" w:line="240" w:lineRule="auto"/>
        <w:ind w:left="720"/>
        <w:contextualSpacing w:val="0"/>
        <w:rPr>
          <w:rFonts w:ascii="Arial" w:hAnsi="Arial"/>
          <w:i/>
          <w:sz w:val="24"/>
        </w:rPr>
      </w:pPr>
      <w:r w:rsidRPr="004C11DF">
        <w:rPr>
          <w:rFonts w:ascii="Arial" w:hAnsi="Arial"/>
          <w:sz w:val="24"/>
        </w:rPr>
        <w:t>C</w:t>
      </w:r>
      <w:r w:rsidR="00EB5831" w:rsidRPr="004C11DF">
        <w:rPr>
          <w:rFonts w:ascii="Arial" w:hAnsi="Arial"/>
          <w:sz w:val="24"/>
        </w:rPr>
        <w:t>ollaborating</w:t>
      </w:r>
      <w:r w:rsidR="00EB5831" w:rsidRPr="00A8738E">
        <w:rPr>
          <w:rFonts w:ascii="Arial" w:hAnsi="Arial"/>
          <w:sz w:val="24"/>
        </w:rPr>
        <w:t xml:space="preserve"> </w:t>
      </w:r>
      <w:r w:rsidR="00084BF0" w:rsidRPr="00A8738E">
        <w:rPr>
          <w:rFonts w:ascii="Arial" w:hAnsi="Arial"/>
          <w:sz w:val="24"/>
        </w:rPr>
        <w:t xml:space="preserve">AJC </w:t>
      </w:r>
      <w:r w:rsidR="005A5DEB" w:rsidRPr="00A8738E">
        <w:rPr>
          <w:rFonts w:ascii="Arial" w:hAnsi="Arial"/>
          <w:sz w:val="24"/>
        </w:rPr>
        <w:t xml:space="preserve">program </w:t>
      </w:r>
      <w:r w:rsidR="00084BF0" w:rsidRPr="00A8738E">
        <w:rPr>
          <w:rFonts w:ascii="Arial" w:hAnsi="Arial"/>
          <w:sz w:val="24"/>
        </w:rPr>
        <w:t>staff with VR agencies, Centers for Independent Living, Regional ADA Centers, and Mayor’s Offices on Disabilities to leverage their expertise and experience in assessing physical access for all types of facilities</w:t>
      </w:r>
      <w:r w:rsidR="00354315" w:rsidRPr="00A8738E">
        <w:rPr>
          <w:rFonts w:ascii="Arial" w:hAnsi="Arial"/>
          <w:sz w:val="24"/>
        </w:rPr>
        <w:t>, including compliance with applicable accessibility standards</w:t>
      </w:r>
      <w:r w:rsidR="00084BF0" w:rsidRPr="00A8738E">
        <w:rPr>
          <w:rFonts w:ascii="Arial" w:hAnsi="Arial"/>
          <w:sz w:val="24"/>
        </w:rPr>
        <w:t>.</w:t>
      </w:r>
    </w:p>
    <w:p w14:paraId="2D8AF06C" w14:textId="6D0A16BF" w:rsidR="006F0A8B" w:rsidRPr="00352BA6" w:rsidRDefault="00865E22" w:rsidP="003D3E34">
      <w:pPr>
        <w:pStyle w:val="Heading3"/>
        <w:spacing w:after="240"/>
      </w:pPr>
      <w:bookmarkStart w:id="111" w:name="_Toc535413132"/>
      <w:bookmarkStart w:id="112" w:name="_Toc176872433"/>
      <w:bookmarkStart w:id="113" w:name="ProDiscEx"/>
      <w:r w:rsidRPr="00352BA6">
        <w:t>2</w:t>
      </w:r>
      <w:r w:rsidR="006F0A8B" w:rsidRPr="00352BA6">
        <w:t>.</w:t>
      </w:r>
      <w:r w:rsidR="00190F87" w:rsidRPr="00352BA6">
        <w:t>8</w:t>
      </w:r>
      <w:r w:rsidR="00297C4F" w:rsidRPr="00352BA6">
        <w:t xml:space="preserve"> </w:t>
      </w:r>
      <w:bookmarkStart w:id="114" w:name="I028"/>
      <w:r w:rsidR="00B94DE0" w:rsidRPr="00352BA6">
        <w:t xml:space="preserve">Prohibit Discrimination in </w:t>
      </w:r>
      <w:r w:rsidR="00297C4F" w:rsidRPr="00352BA6">
        <w:t xml:space="preserve">Employment </w:t>
      </w:r>
      <w:bookmarkEnd w:id="114"/>
      <w:r w:rsidR="00280111" w:rsidRPr="00352BA6">
        <w:t>Practices</w:t>
      </w:r>
      <w:r w:rsidR="00280111" w:rsidRPr="00352BA6">
        <w:rPr>
          <w:color w:val="0000FF"/>
        </w:rPr>
        <w:t xml:space="preserve"> </w:t>
      </w:r>
      <w:r w:rsidR="0028718F" w:rsidRPr="00352BA6">
        <w:t>a</w:t>
      </w:r>
      <w:r w:rsidR="005571D7" w:rsidRPr="00352BA6">
        <w:t>nd Employment-Related Training</w:t>
      </w:r>
      <w:bookmarkEnd w:id="111"/>
      <w:bookmarkEnd w:id="112"/>
      <w:bookmarkEnd w:id="113"/>
    </w:p>
    <w:p w14:paraId="28A0066E" w14:textId="3711F528" w:rsidR="003147C3" w:rsidRPr="003D3E34" w:rsidRDefault="00C87A0E" w:rsidP="003D3E34">
      <w:pPr>
        <w:spacing w:after="240"/>
        <w:rPr>
          <w:szCs w:val="19"/>
        </w:rPr>
      </w:pPr>
      <w:r w:rsidRPr="00352BA6">
        <w:t xml:space="preserve">Descriptions of and links to </w:t>
      </w:r>
      <w:r w:rsidR="00995DE0" w:rsidRPr="00352BA6">
        <w:t>the text of the regulations related</w:t>
      </w:r>
      <w:r w:rsidRPr="00352BA6">
        <w:t xml:space="preserve"> to </w:t>
      </w:r>
      <w:hyperlink w:anchor="_2.9_EMPLOYMENT_PRACTICES" w:history="1">
        <w:r w:rsidRPr="00602149">
          <w:rPr>
            <w:rStyle w:val="Hyperlink"/>
            <w:bCs/>
          </w:rPr>
          <w:t>employment practices</w:t>
        </w:r>
      </w:hyperlink>
      <w:r w:rsidRPr="00602149">
        <w:t xml:space="preserve"> </w:t>
      </w:r>
      <w:r w:rsidR="00846408">
        <w:t xml:space="preserve">are included in Part II </w:t>
      </w:r>
      <w:r w:rsidRPr="00352BA6">
        <w:t xml:space="preserve">of the </w:t>
      </w:r>
      <w:r w:rsidR="00B4793A" w:rsidRPr="00352BA6">
        <w:t>Reference Guide</w:t>
      </w:r>
      <w:r w:rsidR="0033005B" w:rsidRPr="00352BA6">
        <w:t>.</w:t>
      </w:r>
    </w:p>
    <w:p w14:paraId="51AF9639" w14:textId="1A3F0A0E" w:rsidR="00CC0C95" w:rsidRPr="00352BA6" w:rsidRDefault="00F93E5C" w:rsidP="003D3E34">
      <w:pPr>
        <w:spacing w:after="240"/>
      </w:pPr>
      <w:r w:rsidRPr="00352BA6">
        <w:t xml:space="preserve">Under regulations implementing Section 188 of </w:t>
      </w:r>
      <w:r w:rsidRPr="004C11DF">
        <w:t>WIOA</w:t>
      </w:r>
      <w:r w:rsidR="005571D7" w:rsidRPr="004C11DF">
        <w:t xml:space="preserve">, </w:t>
      </w:r>
      <w:r w:rsidR="001F6396" w:rsidRPr="004C11DF">
        <w:t>a</w:t>
      </w:r>
      <w:r w:rsidR="00CC0C95" w:rsidRPr="004C11DF">
        <w:t xml:space="preserve"> recipient may not discriminate in its employment practices on the </w:t>
      </w:r>
      <w:r w:rsidR="00823596" w:rsidRPr="004C11DF">
        <w:t>basis</w:t>
      </w:r>
      <w:r w:rsidR="00003DDE" w:rsidRPr="00A973E9">
        <w:t xml:space="preserve"> </w:t>
      </w:r>
      <w:r w:rsidR="00CC0C95" w:rsidRPr="004C11DF">
        <w:t>of</w:t>
      </w:r>
      <w:r w:rsidR="00823596" w:rsidRPr="004C11DF">
        <w:t xml:space="preserve"> disability</w:t>
      </w:r>
      <w:r w:rsidR="00CC0C95" w:rsidRPr="004C11DF">
        <w:t>, among other things. The recipient must provide reasonable accommodation</w:t>
      </w:r>
      <w:r w:rsidR="00050D6A" w:rsidRPr="004C11DF">
        <w:t>s</w:t>
      </w:r>
      <w:r w:rsidR="00CC0C95" w:rsidRPr="004C11DF">
        <w:t xml:space="preserve"> for individuals</w:t>
      </w:r>
      <w:r w:rsidR="00CC0C95" w:rsidRPr="00352BA6">
        <w:t xml:space="preserve"> with disabilities unless providing such accommodation would cause an undue hardship for the recipient. The recipient must also provide for and adhere to a schedule to evaluate job qualifications.</w:t>
      </w:r>
    </w:p>
    <w:p w14:paraId="5036E58D" w14:textId="212E87F0" w:rsidR="009672C8" w:rsidRPr="003D3E34" w:rsidRDefault="3CA3BDC5" w:rsidP="003D3E34">
      <w:pPr>
        <w:spacing w:after="240"/>
        <w:rPr>
          <w:color w:val="000000"/>
        </w:rPr>
      </w:pPr>
      <w:r>
        <w:t>T</w:t>
      </w:r>
      <w:r w:rsidR="005571D7">
        <w:t xml:space="preserve">he regulations </w:t>
      </w:r>
      <w:r w:rsidR="735802A5">
        <w:t xml:space="preserve">also </w:t>
      </w:r>
      <w:r w:rsidR="005571D7">
        <w:t xml:space="preserve">limit </w:t>
      </w:r>
      <w:r w:rsidR="00A73A30">
        <w:t>medical and disability-related</w:t>
      </w:r>
      <w:r w:rsidR="005571D7">
        <w:t xml:space="preserve"> inquiries</w:t>
      </w:r>
      <w:r w:rsidR="00A73A30">
        <w:t xml:space="preserve"> in the context of </w:t>
      </w:r>
      <w:r w:rsidR="005571D7">
        <w:t xml:space="preserve">employment </w:t>
      </w:r>
      <w:r w:rsidR="00A73A30">
        <w:t xml:space="preserve">and employment-related </w:t>
      </w:r>
      <w:r w:rsidR="002C2F85">
        <w:t>training and</w:t>
      </w:r>
      <w:r w:rsidR="005571D7">
        <w:t xml:space="preserve"> </w:t>
      </w:r>
      <w:r w:rsidR="00A73A30">
        <w:t xml:space="preserve">require </w:t>
      </w:r>
      <w:r w:rsidR="005571D7">
        <w:t>confidentiality</w:t>
      </w:r>
      <w:r w:rsidR="00A73A30">
        <w:t xml:space="preserve"> regarding medical and disability-related information</w:t>
      </w:r>
      <w:r w:rsidR="005571D7">
        <w:t xml:space="preserve">. </w:t>
      </w:r>
      <w:r w:rsidR="009672C8">
        <w:t xml:space="preserve">Whether AJC </w:t>
      </w:r>
      <w:r w:rsidR="005A5DEB">
        <w:t xml:space="preserve">program </w:t>
      </w:r>
      <w:r w:rsidR="009672C8">
        <w:t>staff and employers may ask individuals a disability-related inquiry varies based on the context of the inquiry. A disability-related inquiry is one that elicits information about whether an individual has a disability and/or information about the nature and severity of a disability.</w:t>
      </w:r>
    </w:p>
    <w:p w14:paraId="14F7653B" w14:textId="3F5457BE" w:rsidR="00846408" w:rsidRPr="003D3E34" w:rsidRDefault="6B276D1A" w:rsidP="003D3E34">
      <w:pPr>
        <w:spacing w:after="240"/>
        <w:rPr>
          <w:color w:val="auto"/>
        </w:rPr>
      </w:pPr>
      <w:r w:rsidRPr="0A569C24">
        <w:rPr>
          <w:color w:val="auto"/>
        </w:rPr>
        <w:t>Employers</w:t>
      </w:r>
      <w:r>
        <w:t xml:space="preserve">, employment agencies, and AJC </w:t>
      </w:r>
      <w:r w:rsidR="18E0494E">
        <w:t xml:space="preserve">program </w:t>
      </w:r>
      <w:r>
        <w:t>staff acting in an employment agency role by doing things such as screening employees, making job referrals,</w:t>
      </w:r>
      <w:r w:rsidR="05DD01F3">
        <w:t xml:space="preserve"> </w:t>
      </w:r>
      <w:r>
        <w:t>recruiting employees on behalf of employers</w:t>
      </w:r>
      <w:r w:rsidR="02836561">
        <w:t>,</w:t>
      </w:r>
      <w:r>
        <w:t xml:space="preserve"> </w:t>
      </w:r>
      <w:r w:rsidR="365B1BBA">
        <w:t xml:space="preserve">or selecting job seekers for/providing employment-related training </w:t>
      </w:r>
      <w:r>
        <w:t xml:space="preserve">are most limited in their ability to make disability-related inquiries. In these contexts, the permissibility of </w:t>
      </w:r>
      <w:r w:rsidRPr="0A569C24">
        <w:rPr>
          <w:color w:val="auto"/>
        </w:rPr>
        <w:t>disability-related inquiries depends on whether the questions are being asked in the pre-offer, post-offer, or employment</w:t>
      </w:r>
      <w:r w:rsidR="365B1BBA" w:rsidRPr="0A569C24">
        <w:rPr>
          <w:color w:val="auto"/>
        </w:rPr>
        <w:t xml:space="preserve">/training </w:t>
      </w:r>
      <w:r w:rsidRPr="0A569C24">
        <w:rPr>
          <w:color w:val="auto"/>
        </w:rPr>
        <w:t>stage.</w:t>
      </w:r>
    </w:p>
    <w:p w14:paraId="390B25C2" w14:textId="73B49B4C" w:rsidR="009672C8" w:rsidRPr="003D3E34" w:rsidRDefault="002535D9" w:rsidP="003D3E34">
      <w:pPr>
        <w:pStyle w:val="Heading4"/>
        <w:spacing w:after="240"/>
      </w:pPr>
      <w:bookmarkStart w:id="115" w:name="_Toc176872434"/>
      <w:r w:rsidRPr="00352BA6">
        <w:t xml:space="preserve">2.8.1 </w:t>
      </w:r>
      <w:r w:rsidR="009672C8" w:rsidRPr="00352BA6">
        <w:t>In the Pre-Offer Stage</w:t>
      </w:r>
      <w:bookmarkEnd w:id="115"/>
    </w:p>
    <w:p w14:paraId="4F561627" w14:textId="0B0E6BEA" w:rsidR="009672C8" w:rsidRPr="00A973E9" w:rsidRDefault="009672C8" w:rsidP="003D3E34">
      <w:pPr>
        <w:pStyle w:val="HTMLPreformatted"/>
        <w:spacing w:after="2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w:t>
      </w:r>
      <w:r w:rsidR="00540CEE" w:rsidRPr="00A973E9">
        <w:rPr>
          <w:rFonts w:ascii="Arial" w:eastAsiaTheme="minorHAnsi" w:hAnsi="Arial" w:cs="Arial"/>
          <w:color w:val="0F243E" w:themeColor="text2" w:themeShade="80"/>
          <w:sz w:val="24"/>
          <w:szCs w:val="24"/>
        </w:rPr>
        <w:t xml:space="preserve"> may </w:t>
      </w:r>
      <w:r w:rsidRPr="00A973E9">
        <w:rPr>
          <w:rFonts w:ascii="Arial" w:eastAsiaTheme="minorHAnsi" w:hAnsi="Arial" w:cs="Arial"/>
          <w:color w:val="0F243E" w:themeColor="text2" w:themeShade="80"/>
          <w:sz w:val="24"/>
          <w:szCs w:val="24"/>
        </w:rPr>
        <w:t xml:space="preserve">ask questions to evaluate whether applicants are qualified for specific </w:t>
      </w:r>
      <w:r w:rsidRPr="00A973E9">
        <w:rPr>
          <w:rFonts w:ascii="Arial" w:eastAsiaTheme="minorHAnsi" w:hAnsi="Arial" w:cs="Arial"/>
          <w:color w:val="0F243E" w:themeColor="text2" w:themeShade="80"/>
          <w:sz w:val="24"/>
          <w:szCs w:val="24"/>
        </w:rPr>
        <w:lastRenderedPageBreak/>
        <w:t>jobs or job-training opportunities. For example, they may ask the following types of questions:</w:t>
      </w:r>
    </w:p>
    <w:p w14:paraId="20D8C040" w14:textId="11A3CD5C"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Asking about the applicant’s technical skills and qualifications</w:t>
      </w:r>
      <w:r w:rsidR="00430E00" w:rsidRPr="00A973E9">
        <w:rPr>
          <w:rFonts w:ascii="Arial" w:eastAsiaTheme="minorHAnsi" w:hAnsi="Arial" w:cs="Arial"/>
          <w:color w:val="0F243E" w:themeColor="text2" w:themeShade="80"/>
          <w:sz w:val="24"/>
          <w:szCs w:val="24"/>
        </w:rPr>
        <w:t>;</w:t>
      </w:r>
    </w:p>
    <w:p w14:paraId="784309CD" w14:textId="69117CD6" w:rsidR="00656647" w:rsidRPr="003D3E34" w:rsidRDefault="009672C8" w:rsidP="003D3E34">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about the applicant's ability to perform specific job functions</w:t>
      </w:r>
      <w:r w:rsidR="00430E00" w:rsidRPr="00A973E9">
        <w:rPr>
          <w:rFonts w:ascii="Arial" w:hAnsi="Arial" w:cs="Arial"/>
          <w:color w:val="0F243E" w:themeColor="text2" w:themeShade="80"/>
          <w:sz w:val="24"/>
          <w:szCs w:val="24"/>
        </w:rPr>
        <w:t>; and</w:t>
      </w:r>
    </w:p>
    <w:p w14:paraId="2EEA9A3F" w14:textId="325A9117" w:rsidR="009672C8" w:rsidRPr="003D3E34" w:rsidRDefault="009672C8" w:rsidP="00352BA6">
      <w:pPr>
        <w:pStyle w:val="HTMLPreformatted"/>
        <w:numPr>
          <w:ilvl w:val="0"/>
          <w:numId w:val="77"/>
        </w:numPr>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Asking applicants to describe or demonstrate how they would perform job tasks, if the same questions are asked of all applicants</w:t>
      </w:r>
      <w:r w:rsidR="00430E00" w:rsidRPr="00A973E9">
        <w:rPr>
          <w:rFonts w:ascii="Arial" w:hAnsi="Arial" w:cs="Arial"/>
          <w:color w:val="0F243E" w:themeColor="text2" w:themeShade="80"/>
          <w:sz w:val="24"/>
          <w:szCs w:val="24"/>
        </w:rPr>
        <w:t>.</w:t>
      </w:r>
    </w:p>
    <w:p w14:paraId="2DC1442C" w14:textId="397340EC"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In addition, </w:t>
      </w:r>
      <w:r w:rsidRPr="00A973E9">
        <w:rPr>
          <w:rFonts w:ascii="Arial" w:eastAsiaTheme="minorHAnsi" w:hAnsi="Arial" w:cs="Arial"/>
          <w:color w:val="0F243E" w:themeColor="text2" w:themeShade="80"/>
          <w:sz w:val="24"/>
          <w:szCs w:val="24"/>
        </w:rPr>
        <w:t>employers, employment agencies, and AJC</w:t>
      </w:r>
      <w:r w:rsidR="005A5DEB" w:rsidRPr="00A973E9">
        <w:rPr>
          <w:rFonts w:ascii="Arial" w:eastAsiaTheme="minorHAnsi" w:hAnsi="Arial" w:cs="Arial"/>
          <w:color w:val="0F243E" w:themeColor="text2" w:themeShade="80"/>
          <w:sz w:val="24"/>
          <w:szCs w:val="24"/>
        </w:rPr>
        <w:t xml:space="preserve"> program</w:t>
      </w:r>
      <w:r w:rsidRPr="00A973E9">
        <w:rPr>
          <w:rFonts w:ascii="Arial" w:eastAsiaTheme="minorHAnsi" w:hAnsi="Arial" w:cs="Arial"/>
          <w:color w:val="0F243E" w:themeColor="text2" w:themeShade="80"/>
          <w:sz w:val="24"/>
          <w:szCs w:val="24"/>
        </w:rPr>
        <w:t xml:space="preserve"> staff serving as employment agencies </w:t>
      </w:r>
      <w:r w:rsidRPr="00A973E9">
        <w:rPr>
          <w:rFonts w:ascii="Arial" w:hAnsi="Arial" w:cs="Arial"/>
          <w:color w:val="0F243E" w:themeColor="text2" w:themeShade="80"/>
          <w:sz w:val="24"/>
          <w:szCs w:val="24"/>
        </w:rPr>
        <w:t>may describe an application process and ask whether the job seeker will need accommodations for the application process.</w:t>
      </w:r>
    </w:p>
    <w:p w14:paraId="28124E13" w14:textId="04BE123B" w:rsidR="009672C8" w:rsidRPr="00A973E9" w:rsidRDefault="009672C8" w:rsidP="003D3E34">
      <w:pPr>
        <w:pStyle w:val="HTMLPreformatted"/>
        <w:spacing w:after="240"/>
        <w:rPr>
          <w:rFonts w:ascii="Arial"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However, employers, employment agencies, and AJC </w:t>
      </w:r>
      <w:r w:rsidR="005A5DEB" w:rsidRPr="00A973E9">
        <w:rPr>
          <w:rFonts w:ascii="Arial" w:eastAsiaTheme="minorHAnsi" w:hAnsi="Arial" w:cs="Arial"/>
          <w:color w:val="0F243E" w:themeColor="text2" w:themeShade="80"/>
          <w:sz w:val="24"/>
          <w:szCs w:val="24"/>
        </w:rPr>
        <w:t xml:space="preserve">program </w:t>
      </w:r>
      <w:r w:rsidRPr="00A973E9">
        <w:rPr>
          <w:rFonts w:ascii="Arial" w:eastAsiaTheme="minorHAnsi" w:hAnsi="Arial" w:cs="Arial"/>
          <w:color w:val="0F243E" w:themeColor="text2" w:themeShade="80"/>
          <w:sz w:val="24"/>
          <w:szCs w:val="24"/>
        </w:rPr>
        <w:t>staff serving as employment agencies may not ask disability-related inquiries or require medical examinations prior to an offer of employment or training.</w:t>
      </w:r>
      <w:r w:rsidR="005571D7" w:rsidRPr="00A973E9">
        <w:rPr>
          <w:rStyle w:val="FootnoteReference"/>
          <w:rFonts w:ascii="Arial" w:eastAsiaTheme="minorHAnsi" w:hAnsi="Arial" w:cs="Arial"/>
          <w:color w:val="0F243E" w:themeColor="text2" w:themeShade="80"/>
          <w:sz w:val="24"/>
          <w:szCs w:val="24"/>
        </w:rPr>
        <w:footnoteReference w:id="75"/>
      </w:r>
      <w:r w:rsidRPr="00A973E9">
        <w:rPr>
          <w:rFonts w:ascii="Arial" w:eastAsiaTheme="minorHAnsi" w:hAnsi="Arial" w:cs="Arial"/>
          <w:color w:val="0F243E" w:themeColor="text2" w:themeShade="80"/>
          <w:sz w:val="24"/>
          <w:szCs w:val="24"/>
        </w:rPr>
        <w:t xml:space="preserv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 xml:space="preserve">staff must also </w:t>
      </w:r>
      <w:r w:rsidR="00A66601" w:rsidRPr="00A973E9">
        <w:rPr>
          <w:rFonts w:ascii="Arial" w:hAnsi="Arial" w:cs="Arial"/>
          <w:color w:val="0F243E" w:themeColor="text2" w:themeShade="80"/>
          <w:sz w:val="24"/>
          <w:szCs w:val="24"/>
        </w:rPr>
        <w:t xml:space="preserve">advise </w:t>
      </w:r>
      <w:r w:rsidRPr="00A973E9">
        <w:rPr>
          <w:rFonts w:ascii="Arial" w:hAnsi="Arial" w:cs="Arial"/>
          <w:color w:val="0F243E" w:themeColor="text2" w:themeShade="80"/>
          <w:sz w:val="24"/>
          <w:szCs w:val="24"/>
        </w:rPr>
        <w:t xml:space="preserve">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partners to abide by these requirements to ensure equal opportunity for individuals with disabilities.</w:t>
      </w:r>
    </w:p>
    <w:p w14:paraId="6B646A90" w14:textId="6F86652C" w:rsidR="009672C8" w:rsidRPr="003D3E34" w:rsidRDefault="009672C8" w:rsidP="003D3E34">
      <w:pPr>
        <w:pStyle w:val="ListParagraph"/>
        <w:numPr>
          <w:ilvl w:val="0"/>
          <w:numId w:val="78"/>
        </w:numPr>
        <w:spacing w:after="240" w:line="240" w:lineRule="auto"/>
        <w:contextualSpacing w:val="0"/>
        <w:rPr>
          <w:rFonts w:ascii="Arial" w:hAnsi="Arial"/>
          <w:sz w:val="24"/>
          <w:szCs w:val="24"/>
        </w:rPr>
      </w:pPr>
      <w:r w:rsidRPr="00BE0CC5">
        <w:rPr>
          <w:rFonts w:ascii="Arial" w:hAnsi="Arial"/>
          <w:sz w:val="24"/>
          <w:szCs w:val="24"/>
        </w:rPr>
        <w:t>Employers, employment agencies, and AJC</w:t>
      </w:r>
      <w:r w:rsidR="005A5DEB" w:rsidRPr="00BE0CC5">
        <w:rPr>
          <w:rFonts w:ascii="Arial" w:hAnsi="Arial"/>
          <w:sz w:val="24"/>
          <w:szCs w:val="24"/>
        </w:rPr>
        <w:t xml:space="preserve"> program</w:t>
      </w:r>
      <w:r w:rsidRPr="00BE0CC5">
        <w:rPr>
          <w:rFonts w:ascii="Arial" w:hAnsi="Arial"/>
          <w:sz w:val="24"/>
          <w:szCs w:val="24"/>
        </w:rPr>
        <w:t xml:space="preserve"> staff serving as employment agencies </w:t>
      </w:r>
      <w:r w:rsidR="00936C05" w:rsidRPr="00BE0CC5">
        <w:rPr>
          <w:rFonts w:ascii="Arial" w:hAnsi="Arial"/>
          <w:sz w:val="24"/>
          <w:szCs w:val="24"/>
        </w:rPr>
        <w:t xml:space="preserve">may </w:t>
      </w:r>
      <w:r w:rsidRPr="00BE0CC5">
        <w:rPr>
          <w:rFonts w:ascii="Arial" w:hAnsi="Arial"/>
          <w:sz w:val="24"/>
          <w:szCs w:val="24"/>
        </w:rPr>
        <w:t>not ask questions that elicit information about the following topics from applicants or customers during the pre-offer stage (unless an exception applies):</w:t>
      </w:r>
    </w:p>
    <w:p w14:paraId="1F467FCB" w14:textId="69F1D717"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Health or physical condition</w:t>
      </w:r>
      <w:r w:rsidR="00430E00" w:rsidRPr="00BE0CC5">
        <w:rPr>
          <w:rFonts w:ascii="Arial" w:hAnsi="Arial"/>
          <w:sz w:val="24"/>
          <w:szCs w:val="24"/>
        </w:rPr>
        <w:t>;</w:t>
      </w:r>
    </w:p>
    <w:p w14:paraId="3E2B1736" w14:textId="1AB4ABA6"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Medical history</w:t>
      </w:r>
      <w:r w:rsidR="00430E00" w:rsidRPr="00BE0CC5">
        <w:rPr>
          <w:rFonts w:ascii="Arial" w:hAnsi="Arial"/>
          <w:sz w:val="24"/>
          <w:szCs w:val="24"/>
        </w:rPr>
        <w:t>;</w:t>
      </w:r>
    </w:p>
    <w:p w14:paraId="56E56F73" w14:textId="3FB0C1C4" w:rsidR="00430E00" w:rsidRPr="00BE0CC5" w:rsidRDefault="009672C8" w:rsidP="00191F1C">
      <w:pPr>
        <w:pStyle w:val="ListParagraph"/>
        <w:numPr>
          <w:ilvl w:val="0"/>
          <w:numId w:val="79"/>
        </w:numPr>
        <w:spacing w:line="240" w:lineRule="auto"/>
        <w:ind w:left="1440"/>
        <w:rPr>
          <w:rFonts w:ascii="Arial" w:hAnsi="Arial"/>
          <w:sz w:val="24"/>
          <w:szCs w:val="24"/>
        </w:rPr>
      </w:pPr>
      <w:r w:rsidRPr="00BE0CC5">
        <w:rPr>
          <w:rFonts w:ascii="Arial" w:hAnsi="Arial"/>
          <w:sz w:val="24"/>
          <w:szCs w:val="24"/>
        </w:rPr>
        <w:t>Previous workers’ compensation claims</w:t>
      </w:r>
      <w:r w:rsidR="00430E00" w:rsidRPr="00BE0CC5">
        <w:rPr>
          <w:rFonts w:ascii="Arial" w:hAnsi="Arial"/>
          <w:sz w:val="24"/>
          <w:szCs w:val="24"/>
        </w:rPr>
        <w:t>; and</w:t>
      </w:r>
    </w:p>
    <w:p w14:paraId="5C976C6D" w14:textId="209C007C" w:rsidR="009672C8" w:rsidRPr="003D3E34" w:rsidRDefault="009672C8" w:rsidP="003D3E34">
      <w:pPr>
        <w:pStyle w:val="ListParagraph"/>
        <w:numPr>
          <w:ilvl w:val="0"/>
          <w:numId w:val="79"/>
        </w:numPr>
        <w:spacing w:after="240" w:line="240" w:lineRule="auto"/>
        <w:ind w:left="1440"/>
        <w:contextualSpacing w:val="0"/>
        <w:rPr>
          <w:rFonts w:ascii="Arial" w:hAnsi="Arial"/>
          <w:sz w:val="24"/>
          <w:szCs w:val="24"/>
        </w:rPr>
      </w:pPr>
      <w:r w:rsidRPr="00BE0CC5">
        <w:rPr>
          <w:rFonts w:ascii="Arial" w:hAnsi="Arial"/>
          <w:sz w:val="24"/>
          <w:szCs w:val="24"/>
        </w:rPr>
        <w:t>Prior health insurance claims</w:t>
      </w:r>
      <w:r w:rsidR="00430E00" w:rsidRPr="00BE0CC5">
        <w:rPr>
          <w:rFonts w:ascii="Arial" w:hAnsi="Arial"/>
          <w:sz w:val="24"/>
          <w:szCs w:val="24"/>
        </w:rPr>
        <w:t>.</w:t>
      </w:r>
    </w:p>
    <w:p w14:paraId="60424074" w14:textId="53CF1ACE" w:rsidR="009672C8" w:rsidRPr="003D3E34" w:rsidRDefault="009672C8" w:rsidP="003D3E34">
      <w:pPr>
        <w:pStyle w:val="ListParagraph"/>
        <w:numPr>
          <w:ilvl w:val="0"/>
          <w:numId w:val="80"/>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Applicants for employment and/or training </w:t>
      </w:r>
      <w:r w:rsidR="00DF6A20" w:rsidRPr="00BE0CC5">
        <w:rPr>
          <w:rFonts w:ascii="Arial" w:hAnsi="Arial"/>
          <w:sz w:val="24"/>
          <w:szCs w:val="24"/>
        </w:rPr>
        <w:t xml:space="preserve">by the </w:t>
      </w:r>
      <w:r w:rsidRPr="00BE0CC5">
        <w:rPr>
          <w:rFonts w:ascii="Arial" w:hAnsi="Arial"/>
          <w:sz w:val="24"/>
          <w:szCs w:val="24"/>
        </w:rPr>
        <w:t>AJC</w:t>
      </w:r>
      <w:r w:rsidR="005A5DEB" w:rsidRPr="00BE0CC5">
        <w:rPr>
          <w:rFonts w:ascii="Arial" w:hAnsi="Arial"/>
          <w:sz w:val="24"/>
          <w:szCs w:val="24"/>
        </w:rPr>
        <w:t xml:space="preserve"> program</w:t>
      </w:r>
      <w:r w:rsidRPr="00BE0CC5">
        <w:rPr>
          <w:rFonts w:ascii="Arial" w:hAnsi="Arial"/>
          <w:sz w:val="24"/>
          <w:szCs w:val="24"/>
        </w:rPr>
        <w:t>s and AJC</w:t>
      </w:r>
      <w:r w:rsidR="005A5DEB" w:rsidRPr="00BE0CC5">
        <w:rPr>
          <w:rFonts w:ascii="Arial" w:hAnsi="Arial"/>
          <w:sz w:val="24"/>
          <w:szCs w:val="24"/>
        </w:rPr>
        <w:t xml:space="preserve"> program</w:t>
      </w:r>
      <w:r w:rsidRPr="00BE0CC5">
        <w:rPr>
          <w:rFonts w:ascii="Arial" w:hAnsi="Arial"/>
          <w:sz w:val="24"/>
          <w:szCs w:val="24"/>
        </w:rPr>
        <w:t xml:space="preserve"> partners are not required to take any of the following tests as part of the application process:</w:t>
      </w:r>
    </w:p>
    <w:p w14:paraId="335BAE02" w14:textId="6F150B13"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Physical exam</w:t>
      </w:r>
      <w:r w:rsidR="00430E00" w:rsidRPr="00BE0CC5">
        <w:rPr>
          <w:rFonts w:ascii="Arial" w:hAnsi="Arial"/>
          <w:sz w:val="24"/>
          <w:szCs w:val="24"/>
        </w:rPr>
        <w:t>;</w:t>
      </w:r>
    </w:p>
    <w:p w14:paraId="32A3AA87" w14:textId="64514F87"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Alcohol test</w:t>
      </w:r>
      <w:r w:rsidR="00430E00" w:rsidRPr="00BE0CC5">
        <w:rPr>
          <w:rFonts w:ascii="Arial" w:hAnsi="Arial"/>
          <w:sz w:val="24"/>
          <w:szCs w:val="24"/>
        </w:rPr>
        <w:t>;</w:t>
      </w:r>
    </w:p>
    <w:p w14:paraId="4A44C3C2" w14:textId="01502978" w:rsidR="00430E00" w:rsidRPr="00BE0CC5" w:rsidRDefault="009672C8" w:rsidP="00191F1C">
      <w:pPr>
        <w:pStyle w:val="ListParagraph"/>
        <w:numPr>
          <w:ilvl w:val="0"/>
          <w:numId w:val="81"/>
        </w:numPr>
        <w:spacing w:line="240" w:lineRule="auto"/>
        <w:ind w:left="1440"/>
        <w:rPr>
          <w:rFonts w:ascii="Arial" w:hAnsi="Arial"/>
          <w:sz w:val="24"/>
          <w:szCs w:val="24"/>
        </w:rPr>
      </w:pPr>
      <w:r w:rsidRPr="00BE0CC5">
        <w:rPr>
          <w:rFonts w:ascii="Arial" w:hAnsi="Arial"/>
          <w:sz w:val="24"/>
          <w:szCs w:val="24"/>
        </w:rPr>
        <w:t>HIV test</w:t>
      </w:r>
      <w:r w:rsidR="00430E00" w:rsidRPr="00BE0CC5">
        <w:rPr>
          <w:rFonts w:ascii="Arial" w:hAnsi="Arial"/>
          <w:sz w:val="24"/>
          <w:szCs w:val="24"/>
        </w:rPr>
        <w:t>; and</w:t>
      </w:r>
    </w:p>
    <w:p w14:paraId="44BFBB8B" w14:textId="6DA56755" w:rsidR="009672C8" w:rsidRPr="003D3E34" w:rsidRDefault="009672C8" w:rsidP="003D3E34">
      <w:pPr>
        <w:pStyle w:val="ListParagraph"/>
        <w:numPr>
          <w:ilvl w:val="0"/>
          <w:numId w:val="81"/>
        </w:numPr>
        <w:spacing w:after="240" w:line="240" w:lineRule="auto"/>
        <w:ind w:left="1440"/>
        <w:contextualSpacing w:val="0"/>
        <w:rPr>
          <w:rFonts w:ascii="Arial" w:hAnsi="Arial"/>
          <w:sz w:val="24"/>
          <w:szCs w:val="24"/>
        </w:rPr>
      </w:pPr>
      <w:r w:rsidRPr="00BE0CC5">
        <w:rPr>
          <w:rFonts w:ascii="Arial" w:hAnsi="Arial"/>
          <w:sz w:val="24"/>
          <w:szCs w:val="24"/>
        </w:rPr>
        <w:t>Psychological tests that are designed to identify a mental impairment</w:t>
      </w:r>
      <w:r w:rsidR="00430E00" w:rsidRPr="00BE0CC5">
        <w:rPr>
          <w:rFonts w:ascii="Arial" w:hAnsi="Arial"/>
          <w:sz w:val="24"/>
          <w:szCs w:val="24"/>
        </w:rPr>
        <w:t>.</w:t>
      </w:r>
    </w:p>
    <w:p w14:paraId="04216E24" w14:textId="544A410C" w:rsidR="009672C8" w:rsidRPr="003D3E34" w:rsidRDefault="009672C8" w:rsidP="003D3E34">
      <w:pPr>
        <w:pStyle w:val="ListParagraph"/>
        <w:numPr>
          <w:ilvl w:val="0"/>
          <w:numId w:val="8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Employers, employment agencies, and AJC </w:t>
      </w:r>
      <w:r w:rsidR="005A5DEB" w:rsidRPr="00BE0CC5">
        <w:rPr>
          <w:rFonts w:ascii="Arial" w:hAnsi="Arial"/>
          <w:sz w:val="24"/>
          <w:szCs w:val="24"/>
        </w:rPr>
        <w:t xml:space="preserve">program </w:t>
      </w:r>
      <w:r w:rsidRPr="00BE0CC5">
        <w:rPr>
          <w:rFonts w:ascii="Arial" w:hAnsi="Arial"/>
          <w:sz w:val="24"/>
          <w:szCs w:val="24"/>
        </w:rPr>
        <w:t xml:space="preserve">staff serving as employment agencies </w:t>
      </w:r>
      <w:r w:rsidR="00936C05" w:rsidRPr="00BE0CC5">
        <w:rPr>
          <w:rFonts w:ascii="Arial" w:hAnsi="Arial"/>
          <w:sz w:val="24"/>
          <w:szCs w:val="24"/>
        </w:rPr>
        <w:t xml:space="preserve">may </w:t>
      </w:r>
      <w:r w:rsidRPr="00BE0CC5">
        <w:rPr>
          <w:rFonts w:ascii="Arial" w:hAnsi="Arial"/>
          <w:sz w:val="24"/>
          <w:szCs w:val="24"/>
        </w:rPr>
        <w:t>not ask applicants or customers during the pre-offer stage whether they will need reasonable accommodations to perform the essential functions of the job, except if one of the following limited circumstances applies:</w:t>
      </w:r>
    </w:p>
    <w:p w14:paraId="1E0DB705" w14:textId="3F3CFBA3"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lastRenderedPageBreak/>
        <w:t>The job seeker has an obvious disability and there is a reasonable belief that the applicant will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obvious disability.</w:t>
      </w:r>
    </w:p>
    <w:p w14:paraId="326AA835" w14:textId="218E76E2" w:rsidR="00E8238E" w:rsidRPr="00A973E9" w:rsidRDefault="009672C8" w:rsidP="00131ADE">
      <w:pPr>
        <w:pStyle w:val="HTMLPreformatted"/>
        <w:numPr>
          <w:ilvl w:val="0"/>
          <w:numId w:val="6"/>
        </w:numPr>
        <w:tabs>
          <w:tab w:val="clear" w:pos="916"/>
          <w:tab w:val="left" w:pos="1440"/>
        </w:tabs>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 have</w:t>
      </w:r>
      <w:r w:rsidRPr="00A973E9">
        <w:rPr>
          <w:rFonts w:ascii="Arial" w:eastAsiaTheme="minorHAnsi" w:hAnsi="Arial" w:cs="Arial"/>
          <w:color w:val="0F243E" w:themeColor="text2" w:themeShade="80"/>
          <w:sz w:val="24"/>
          <w:szCs w:val="24"/>
        </w:rPr>
        <w:t xml:space="preserve"> a hidden disability, and there is a reasonable belief that the applicant will need reasonable accommodation</w:t>
      </w:r>
      <w:r w:rsidR="00FA26CC"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because of that hidden disability.</w:t>
      </w:r>
    </w:p>
    <w:p w14:paraId="34550815" w14:textId="609C4037" w:rsidR="009672C8" w:rsidRPr="003D3E34" w:rsidRDefault="009672C8" w:rsidP="003D3E34">
      <w:pPr>
        <w:pStyle w:val="HTMLPreformatted"/>
        <w:numPr>
          <w:ilvl w:val="0"/>
          <w:numId w:val="6"/>
        </w:numPr>
        <w:tabs>
          <w:tab w:val="clear" w:pos="916"/>
          <w:tab w:val="left" w:pos="1440"/>
        </w:tabs>
        <w:spacing w:after="240"/>
        <w:ind w:left="144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 xml:space="preserve">The job seeker has voluntarily disclosed that </w:t>
      </w:r>
      <w:r w:rsidR="00936C05" w:rsidRPr="00A973E9">
        <w:rPr>
          <w:rFonts w:ascii="Arial" w:eastAsiaTheme="minorHAnsi" w:hAnsi="Arial" w:cs="Arial"/>
          <w:color w:val="0F243E" w:themeColor="text2" w:themeShade="80"/>
          <w:sz w:val="24"/>
          <w:szCs w:val="24"/>
        </w:rPr>
        <w:t>they</w:t>
      </w:r>
      <w:r w:rsidRPr="00A973E9">
        <w:rPr>
          <w:rFonts w:ascii="Arial" w:eastAsiaTheme="minorHAnsi" w:hAnsi="Arial" w:cs="Arial"/>
          <w:color w:val="0F243E" w:themeColor="text2" w:themeShade="80"/>
          <w:sz w:val="24"/>
          <w:szCs w:val="24"/>
        </w:rPr>
        <w:t xml:space="preserve"> need reasonable accommodation</w:t>
      </w:r>
      <w:r w:rsidR="00DF5F52" w:rsidRPr="00A973E9">
        <w:rPr>
          <w:rFonts w:ascii="Arial" w:eastAsiaTheme="minorHAnsi" w:hAnsi="Arial" w:cs="Arial"/>
          <w:color w:val="0F243E" w:themeColor="text2" w:themeShade="80"/>
          <w:sz w:val="24"/>
          <w:szCs w:val="24"/>
        </w:rPr>
        <w:t>s</w:t>
      </w:r>
      <w:r w:rsidRPr="00A973E9">
        <w:rPr>
          <w:rFonts w:ascii="Arial" w:eastAsiaTheme="minorHAnsi" w:hAnsi="Arial" w:cs="Arial"/>
          <w:color w:val="0F243E" w:themeColor="text2" w:themeShade="80"/>
          <w:sz w:val="24"/>
          <w:szCs w:val="24"/>
        </w:rPr>
        <w:t xml:space="preserve"> to perform the job.</w:t>
      </w:r>
    </w:p>
    <w:p w14:paraId="2129A9AC" w14:textId="73FB6905" w:rsidR="009672C8" w:rsidRPr="003D3E34" w:rsidRDefault="009672C8" w:rsidP="003D3E34">
      <w:pPr>
        <w:pStyle w:val="HTMLPreformatted"/>
        <w:spacing w:after="240"/>
        <w:rPr>
          <w:rFonts w:ascii="Arial" w:hAnsi="Arial" w:cs="Arial"/>
          <w:color w:val="0F243E" w:themeColor="text2" w:themeShade="80"/>
          <w:sz w:val="24"/>
          <w:szCs w:val="24"/>
        </w:rPr>
      </w:pPr>
      <w:r w:rsidRPr="00A973E9">
        <w:rPr>
          <w:rFonts w:ascii="Arial" w:hAnsi="Arial" w:cs="Arial"/>
          <w:color w:val="0F243E" w:themeColor="text2" w:themeShade="80"/>
          <w:sz w:val="24"/>
          <w:szCs w:val="24"/>
        </w:rPr>
        <w:t xml:space="preserve">Under any of these limited circumstances, although employers, employment agencies, and AJC </w:t>
      </w:r>
      <w:r w:rsidR="005A5DEB" w:rsidRPr="00A973E9">
        <w:rPr>
          <w:rFonts w:ascii="Arial" w:hAnsi="Arial" w:cs="Arial"/>
          <w:color w:val="0F243E" w:themeColor="text2" w:themeShade="80"/>
          <w:sz w:val="24"/>
          <w:szCs w:val="24"/>
        </w:rPr>
        <w:t xml:space="preserve">program </w:t>
      </w:r>
      <w:r w:rsidRPr="00A973E9">
        <w:rPr>
          <w:rFonts w:ascii="Arial" w:hAnsi="Arial" w:cs="Arial"/>
          <w:color w:val="0F243E" w:themeColor="text2" w:themeShade="80"/>
          <w:sz w:val="24"/>
          <w:szCs w:val="24"/>
        </w:rPr>
        <w:t>staff serving as employment agencies</w:t>
      </w:r>
      <w:r w:rsidRPr="00A973E9" w:rsidDel="000657A8">
        <w:rPr>
          <w:rFonts w:ascii="Arial" w:hAnsi="Arial" w:cs="Arial"/>
          <w:color w:val="0F243E" w:themeColor="text2" w:themeShade="80"/>
          <w:sz w:val="24"/>
          <w:szCs w:val="24"/>
        </w:rPr>
        <w:t xml:space="preserve"> </w:t>
      </w:r>
      <w:r w:rsidRPr="00A973E9">
        <w:rPr>
          <w:rFonts w:ascii="Arial" w:hAnsi="Arial" w:cs="Arial"/>
          <w:color w:val="0F243E" w:themeColor="text2" w:themeShade="80"/>
          <w:sz w:val="24"/>
          <w:szCs w:val="24"/>
        </w:rPr>
        <w:t>may ask questions about the accommodations the job seeker will need, they may not ask questions about the job seeker’s underlying medical condition.</w:t>
      </w:r>
    </w:p>
    <w:p w14:paraId="10BED37E" w14:textId="0BCE28F1" w:rsidR="009672C8" w:rsidRPr="00352BA6" w:rsidRDefault="0050022D" w:rsidP="003D3E34">
      <w:pPr>
        <w:pStyle w:val="Heading4"/>
        <w:spacing w:after="240"/>
      </w:pPr>
      <w:bookmarkStart w:id="116" w:name="_Toc176872435"/>
      <w:r w:rsidRPr="00352BA6">
        <w:t xml:space="preserve">2.8.2 </w:t>
      </w:r>
      <w:r w:rsidR="009672C8" w:rsidRPr="00352BA6">
        <w:t xml:space="preserve">In the Post-Offer, Pre-Hire </w:t>
      </w:r>
      <w:r w:rsidR="00752BF4" w:rsidRPr="00352BA6">
        <w:t xml:space="preserve">(or Pre-Training) </w:t>
      </w:r>
      <w:r w:rsidR="009672C8" w:rsidRPr="00352BA6">
        <w:t>Stage</w:t>
      </w:r>
      <w:bookmarkEnd w:id="116"/>
    </w:p>
    <w:p w14:paraId="188D88D7" w14:textId="7B2F04E5" w:rsidR="009672C8" w:rsidRPr="00EF0353" w:rsidRDefault="009672C8" w:rsidP="003D3E34">
      <w:pPr>
        <w:pStyle w:val="CommentText"/>
        <w:spacing w:after="240"/>
        <w:rPr>
          <w:sz w:val="24"/>
          <w:szCs w:val="24"/>
        </w:rPr>
      </w:pPr>
      <w:r w:rsidRPr="00EF0353">
        <w:rPr>
          <w:sz w:val="24"/>
          <w:szCs w:val="24"/>
        </w:rPr>
        <w:t xml:space="preserve">After the offer has been made, employers, employment agencies, and AJC </w:t>
      </w:r>
      <w:r w:rsidR="005A5DEB" w:rsidRPr="00EF0353">
        <w:rPr>
          <w:sz w:val="24"/>
          <w:szCs w:val="24"/>
        </w:rPr>
        <w:t xml:space="preserve">program </w:t>
      </w:r>
      <w:r w:rsidRPr="00EF0353">
        <w:rPr>
          <w:sz w:val="24"/>
          <w:szCs w:val="24"/>
        </w:rPr>
        <w:t>staff serving as employment agencies</w:t>
      </w:r>
      <w:r w:rsidRPr="00EF0353" w:rsidDel="000657A8">
        <w:rPr>
          <w:sz w:val="24"/>
          <w:szCs w:val="24"/>
        </w:rPr>
        <w:t xml:space="preserve"> </w:t>
      </w:r>
      <w:r w:rsidRPr="00EF0353">
        <w:rPr>
          <w:sz w:val="24"/>
          <w:szCs w:val="24"/>
        </w:rPr>
        <w:t>may ask disability-related questions and require medical exams, even if they are unrelated to the job</w:t>
      </w:r>
      <w:r w:rsidR="00752BF4" w:rsidRPr="00EF0353">
        <w:rPr>
          <w:sz w:val="24"/>
          <w:szCs w:val="24"/>
        </w:rPr>
        <w:t xml:space="preserve"> or training</w:t>
      </w:r>
      <w:r w:rsidRPr="00EF0353">
        <w:rPr>
          <w:sz w:val="24"/>
          <w:szCs w:val="24"/>
        </w:rPr>
        <w:t>, as long as two conditions are met:</w:t>
      </w:r>
    </w:p>
    <w:p w14:paraId="2E6CE2F4" w14:textId="14FD559D" w:rsidR="00656647"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entering employees</w:t>
      </w:r>
      <w:r w:rsidR="00752BF4" w:rsidRPr="00A973E9">
        <w:rPr>
          <w:rFonts w:ascii="Arial" w:eastAsiaTheme="minorHAnsi" w:hAnsi="Arial" w:cs="Arial"/>
          <w:color w:val="0F243E" w:themeColor="text2" w:themeShade="80"/>
          <w:sz w:val="24"/>
          <w:szCs w:val="24"/>
        </w:rPr>
        <w:t>/trainees</w:t>
      </w:r>
      <w:r w:rsidRPr="00A973E9">
        <w:rPr>
          <w:rFonts w:ascii="Arial" w:eastAsiaTheme="minorHAnsi" w:hAnsi="Arial" w:cs="Arial"/>
          <w:color w:val="0F243E" w:themeColor="text2" w:themeShade="80"/>
          <w:sz w:val="24"/>
          <w:szCs w:val="24"/>
        </w:rPr>
        <w:t xml:space="preserve"> in the same category must be subjected to the same questions/exams, regardless of disability</w:t>
      </w:r>
      <w:r w:rsidR="004B63F2" w:rsidRPr="00A973E9">
        <w:rPr>
          <w:rFonts w:ascii="Arial" w:eastAsiaTheme="minorHAnsi" w:hAnsi="Arial" w:cs="Arial"/>
          <w:color w:val="0F243E" w:themeColor="text2" w:themeShade="80"/>
          <w:sz w:val="24"/>
          <w:szCs w:val="24"/>
        </w:rPr>
        <w:t>;</w:t>
      </w:r>
      <w:r w:rsidR="00430E00" w:rsidRPr="00A973E9">
        <w:rPr>
          <w:rFonts w:ascii="Arial" w:eastAsiaTheme="minorHAnsi" w:hAnsi="Arial" w:cs="Arial"/>
          <w:color w:val="0F243E" w:themeColor="text2" w:themeShade="80"/>
          <w:sz w:val="24"/>
          <w:szCs w:val="24"/>
        </w:rPr>
        <w:t xml:space="preserve"> and</w:t>
      </w:r>
    </w:p>
    <w:p w14:paraId="1C427CAA" w14:textId="7AB35345" w:rsidR="009672C8" w:rsidRPr="003D3E34" w:rsidRDefault="009672C8" w:rsidP="003D3E34">
      <w:pPr>
        <w:pStyle w:val="HTMLPreformatted"/>
        <w:numPr>
          <w:ilvl w:val="0"/>
          <w:numId w:val="82"/>
        </w:numPr>
        <w:tabs>
          <w:tab w:val="clear" w:pos="360"/>
          <w:tab w:val="num" w:pos="720"/>
        </w:tabs>
        <w:spacing w:after="240"/>
        <w:ind w:left="720"/>
        <w:rPr>
          <w:rFonts w:ascii="Arial" w:eastAsiaTheme="minorHAnsi" w:hAnsi="Arial" w:cs="Arial"/>
          <w:color w:val="0F243E" w:themeColor="text2" w:themeShade="80"/>
          <w:sz w:val="24"/>
          <w:szCs w:val="24"/>
        </w:rPr>
      </w:pPr>
      <w:r w:rsidRPr="00A973E9">
        <w:rPr>
          <w:rFonts w:ascii="Arial" w:eastAsiaTheme="minorHAnsi" w:hAnsi="Arial" w:cs="Arial"/>
          <w:color w:val="0F243E" w:themeColor="text2" w:themeShade="80"/>
          <w:sz w:val="24"/>
          <w:szCs w:val="24"/>
        </w:rPr>
        <w:t>All information obtained through these questions/exams must be kept confidential</w:t>
      </w:r>
      <w:r w:rsidR="00430E00" w:rsidRPr="00A973E9">
        <w:rPr>
          <w:rFonts w:ascii="Arial" w:eastAsiaTheme="minorHAnsi" w:hAnsi="Arial" w:cs="Arial"/>
          <w:color w:val="0F243E" w:themeColor="text2" w:themeShade="80"/>
          <w:sz w:val="24"/>
          <w:szCs w:val="24"/>
        </w:rPr>
        <w:t>.</w:t>
      </w:r>
    </w:p>
    <w:p w14:paraId="7032D87F" w14:textId="39D2645E" w:rsidR="009672C8" w:rsidRPr="00352BA6" w:rsidRDefault="0050022D" w:rsidP="003D3E34">
      <w:pPr>
        <w:pStyle w:val="Heading4"/>
        <w:spacing w:after="240"/>
      </w:pPr>
      <w:bookmarkStart w:id="117" w:name="_Toc176872436"/>
      <w:r w:rsidRPr="00352BA6">
        <w:t xml:space="preserve">2.8.3 </w:t>
      </w:r>
      <w:r w:rsidR="009672C8" w:rsidRPr="00352BA6">
        <w:t>After the Job Seeker Begins Work</w:t>
      </w:r>
      <w:r w:rsidR="00752BF4" w:rsidRPr="00352BA6">
        <w:t xml:space="preserve"> or Training</w:t>
      </w:r>
      <w:bookmarkEnd w:id="117"/>
    </w:p>
    <w:p w14:paraId="7D3CBEC9" w14:textId="4C3D0212" w:rsidR="009672C8" w:rsidRPr="00352BA6" w:rsidRDefault="009672C8" w:rsidP="003D3E34">
      <w:pPr>
        <w:spacing w:after="240"/>
      </w:pPr>
      <w:r w:rsidRPr="00352BA6">
        <w:t xml:space="preserve">The employer </w:t>
      </w:r>
      <w:r w:rsidR="000D0FD8" w:rsidRPr="00352BA6">
        <w:t xml:space="preserve">or training provider </w:t>
      </w:r>
      <w:r w:rsidRPr="00352BA6">
        <w:t>may ask disability-related questions and/or require medical exams if the questions/exams are job-related and consistent with business necessity. Any information obtained must be kept confidential.</w:t>
      </w:r>
    </w:p>
    <w:p w14:paraId="4D0947A2" w14:textId="3C640B25" w:rsidR="009672C8" w:rsidRPr="00352BA6" w:rsidRDefault="0050022D" w:rsidP="003D3E34">
      <w:pPr>
        <w:pStyle w:val="Heading4"/>
        <w:spacing w:after="240"/>
      </w:pPr>
      <w:bookmarkStart w:id="118" w:name="_Toc176872437"/>
      <w:r w:rsidRPr="00352BA6">
        <w:t>2.8.4</w:t>
      </w:r>
      <w:r w:rsidR="007A0FDC">
        <w:t xml:space="preserve"> American Job Center (</w:t>
      </w:r>
      <w:r w:rsidR="009672C8" w:rsidRPr="00352BA6">
        <w:t>AJC</w:t>
      </w:r>
      <w:r w:rsidR="007A0FDC">
        <w:t>)</w:t>
      </w:r>
      <w:r w:rsidR="009672C8" w:rsidRPr="00352BA6">
        <w:t xml:space="preserve"> </w:t>
      </w:r>
      <w:r w:rsidR="00416CEF" w:rsidRPr="00352BA6">
        <w:t xml:space="preserve">Program </w:t>
      </w:r>
      <w:r w:rsidR="009672C8" w:rsidRPr="00352BA6">
        <w:t>Staff Providing General Services for the Job Seeker May Make Disability-Related Inquiries</w:t>
      </w:r>
      <w:bookmarkEnd w:id="118"/>
    </w:p>
    <w:p w14:paraId="47E9E48D" w14:textId="5CE776AA" w:rsidR="009672C8" w:rsidRPr="00352BA6" w:rsidRDefault="009672C8" w:rsidP="003D3E34">
      <w:pPr>
        <w:spacing w:after="240"/>
      </w:pPr>
      <w:r w:rsidRPr="00352BA6">
        <w:t xml:space="preserve">Where AJC </w:t>
      </w:r>
      <w:r w:rsidR="005A5DEB" w:rsidRPr="00352BA6">
        <w:t xml:space="preserve">program </w:t>
      </w:r>
      <w:r w:rsidRPr="00352BA6">
        <w:t xml:space="preserve">staff do not act in an employment agency capacity and instead provide general services focused on the job seeker (such as assessing a customer’s skills, prior work experience, or employability; creating a service strategy; or providing supportive services such as child care or transportation), </w:t>
      </w:r>
      <w:r w:rsidR="00BB3D7D" w:rsidRPr="00352BA6">
        <w:t xml:space="preserve">they may make </w:t>
      </w:r>
      <w:r w:rsidRPr="00352BA6">
        <w:t>disability-related inquiries</w:t>
      </w:r>
      <w:r w:rsidR="00BB3D7D" w:rsidRPr="00352BA6">
        <w:t xml:space="preserve">, which </w:t>
      </w:r>
      <w:r w:rsidRPr="00352BA6">
        <w:t xml:space="preserve">are legal and in fact </w:t>
      </w:r>
      <w:r w:rsidR="00BB3D7D" w:rsidRPr="00352BA6">
        <w:t>may be helpful to the individual</w:t>
      </w:r>
      <w:r w:rsidRPr="00352BA6">
        <w:t xml:space="preserve"> </w:t>
      </w:r>
      <w:r w:rsidR="00E25CA3">
        <w:t>seeking</w:t>
      </w:r>
      <w:r w:rsidR="00345B65">
        <w:t xml:space="preserve"> </w:t>
      </w:r>
      <w:r w:rsidRPr="00352BA6">
        <w:t xml:space="preserve">effective service delivery. When AJC </w:t>
      </w:r>
      <w:r w:rsidR="005A5DEB" w:rsidRPr="00352BA6">
        <w:t xml:space="preserve">program </w:t>
      </w:r>
      <w:r w:rsidRPr="00352BA6">
        <w:t xml:space="preserve">staff provide these types of services, it </w:t>
      </w:r>
      <w:r w:rsidR="00BB3D7D" w:rsidRPr="00352BA6">
        <w:t xml:space="preserve">may be </w:t>
      </w:r>
      <w:r w:rsidRPr="00352BA6">
        <w:t xml:space="preserve">appropriate for them to ask whether someone has a disability and to help the person determine whether a particular disability-related accommodation, auxiliary aid or service, assistive technology, or program modification would be helpful to the person. </w:t>
      </w:r>
      <w:r w:rsidR="00084BF0" w:rsidRPr="00352BA6">
        <w:t xml:space="preserve">It may also be appropriate for </w:t>
      </w:r>
      <w:r w:rsidRPr="00352BA6">
        <w:t xml:space="preserve">AJC </w:t>
      </w:r>
      <w:r w:rsidR="005A5DEB" w:rsidRPr="00352BA6">
        <w:t xml:space="preserve">program </w:t>
      </w:r>
      <w:r w:rsidRPr="00352BA6">
        <w:t xml:space="preserve">staff to </w:t>
      </w:r>
      <w:r w:rsidR="00084BF0" w:rsidRPr="00352BA6">
        <w:t xml:space="preserve">recognize </w:t>
      </w:r>
      <w:r w:rsidRPr="00352BA6">
        <w:t xml:space="preserve">previously undiscovered disabilities that are barriers to employment success, and to </w:t>
      </w:r>
      <w:r w:rsidR="00980143" w:rsidRPr="00352BA6">
        <w:t>ask the</w:t>
      </w:r>
      <w:r w:rsidR="00084BF0" w:rsidRPr="00352BA6">
        <w:t xml:space="preserve"> </w:t>
      </w:r>
      <w:r w:rsidRPr="00352BA6">
        <w:t xml:space="preserve">customers </w:t>
      </w:r>
      <w:r w:rsidR="00084BF0" w:rsidRPr="00352BA6">
        <w:t xml:space="preserve">whether they may want to consider a referral to experts </w:t>
      </w:r>
      <w:r w:rsidR="00942D7F" w:rsidRPr="00352BA6">
        <w:t xml:space="preserve">that perform </w:t>
      </w:r>
      <w:r w:rsidRPr="00352BA6">
        <w:t xml:space="preserve">disability-related </w:t>
      </w:r>
      <w:r w:rsidRPr="00352BA6">
        <w:lastRenderedPageBreak/>
        <w:t>assessments or evaluations.</w:t>
      </w:r>
      <w:r w:rsidR="009F10F4" w:rsidRPr="00352BA6">
        <w:t xml:space="preserve"> However, it is ultimately up to the individual to decide whether or not they wish to (a) discuss whether they have a disability, and (b) whether they want to further pursue the issue.</w:t>
      </w:r>
    </w:p>
    <w:p w14:paraId="432E18A3" w14:textId="2EC72C3C" w:rsidR="009672C8" w:rsidRPr="00352BA6" w:rsidRDefault="009672C8" w:rsidP="003D3E34">
      <w:pPr>
        <w:spacing w:after="240"/>
      </w:pPr>
      <w:r w:rsidRPr="00352BA6">
        <w:t xml:space="preserve">In addition, the Section 188 </w:t>
      </w:r>
      <w:r w:rsidR="00497AC0" w:rsidRPr="00352BA6">
        <w:t xml:space="preserve">WIOA </w:t>
      </w:r>
      <w:r w:rsidRPr="00352BA6">
        <w:t>regulations</w:t>
      </w:r>
      <w:r w:rsidR="007D0C98" w:rsidRPr="00352BA6">
        <w:t xml:space="preserve"> </w:t>
      </w:r>
      <w:r w:rsidRPr="00352BA6">
        <w:t xml:space="preserve">require that AJC programs and activities collect a variety of demographic information, including disability status, about the individuals who apply to and are served by the programs and activities. </w:t>
      </w:r>
      <w:r w:rsidR="003F380F" w:rsidRPr="00352BA6">
        <w:t>[</w:t>
      </w:r>
      <w:hyperlink r:id="rId45" w:history="1">
        <w:r w:rsidR="003F380F" w:rsidRPr="00352BA6">
          <w:rPr>
            <w:rStyle w:val="Hyperlink"/>
          </w:rPr>
          <w:t>29 CFR 3</w:t>
        </w:r>
        <w:r w:rsidR="00202024" w:rsidRPr="00352BA6">
          <w:rPr>
            <w:rStyle w:val="Hyperlink"/>
          </w:rPr>
          <w:t>8</w:t>
        </w:r>
        <w:r w:rsidR="003F380F" w:rsidRPr="00352BA6">
          <w:rPr>
            <w:rStyle w:val="Hyperlink"/>
          </w:rPr>
          <w:t>.</w:t>
        </w:r>
        <w:r w:rsidR="00202024" w:rsidRPr="00352BA6">
          <w:rPr>
            <w:rStyle w:val="Hyperlink"/>
          </w:rPr>
          <w:t>41</w:t>
        </w:r>
      </w:hyperlink>
      <w:r w:rsidR="003F380F" w:rsidRPr="00352BA6">
        <w:t>]</w:t>
      </w:r>
    </w:p>
    <w:p w14:paraId="2FFE02E5" w14:textId="3AE25779" w:rsidR="009672C8" w:rsidRPr="00352BA6" w:rsidRDefault="00F83427" w:rsidP="003D3E34">
      <w:pPr>
        <w:pStyle w:val="Heading4"/>
        <w:spacing w:after="240"/>
      </w:pPr>
      <w:bookmarkStart w:id="119" w:name="_Toc176872438"/>
      <w:r w:rsidRPr="00352BA6">
        <w:t xml:space="preserve">2.8.5 </w:t>
      </w:r>
      <w:r w:rsidR="009672C8" w:rsidRPr="00352BA6">
        <w:t>Confidentiality and Non-Disclosure of Disability and Medical Information</w:t>
      </w:r>
      <w:bookmarkEnd w:id="119"/>
      <w:r w:rsidR="009672C8" w:rsidRPr="00352BA6">
        <w:t xml:space="preserve"> </w:t>
      </w:r>
    </w:p>
    <w:p w14:paraId="2F4877E8" w14:textId="69616D0F" w:rsidR="00E8238E"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ensure the confidentiality of disability and medically related information, AJC </w:t>
      </w:r>
      <w:r w:rsidR="00C83124" w:rsidRPr="00EF0353">
        <w:rPr>
          <w:rFonts w:ascii="Arial" w:hAnsi="Arial"/>
          <w:sz w:val="24"/>
        </w:rPr>
        <w:t>program</w:t>
      </w:r>
      <w:r w:rsidR="001B7AE7" w:rsidRPr="00EF0353">
        <w:rPr>
          <w:rFonts w:ascii="Arial" w:hAnsi="Arial"/>
          <w:sz w:val="24"/>
        </w:rPr>
        <w:t>s</w:t>
      </w:r>
      <w:r w:rsidR="00C83124" w:rsidRPr="00EF0353">
        <w:rPr>
          <w:rFonts w:ascii="Arial" w:hAnsi="Arial"/>
          <w:sz w:val="24"/>
        </w:rPr>
        <w:t xml:space="preserve"> </w:t>
      </w:r>
      <w:r w:rsidRPr="00EF0353">
        <w:rPr>
          <w:rFonts w:ascii="Arial" w:hAnsi="Arial"/>
          <w:sz w:val="24"/>
        </w:rPr>
        <w:t>ha</w:t>
      </w:r>
      <w:r w:rsidR="001B7AE7" w:rsidRPr="00EF0353">
        <w:rPr>
          <w:rFonts w:ascii="Arial" w:hAnsi="Arial"/>
          <w:sz w:val="24"/>
        </w:rPr>
        <w:t xml:space="preserve">ve </w:t>
      </w:r>
      <w:r w:rsidRPr="00EF0353">
        <w:rPr>
          <w:rFonts w:ascii="Arial" w:hAnsi="Arial"/>
          <w:sz w:val="24"/>
        </w:rPr>
        <w:t>written polic</w:t>
      </w:r>
      <w:r w:rsidR="001B7AE7" w:rsidRPr="00EF0353">
        <w:rPr>
          <w:rFonts w:ascii="Arial" w:hAnsi="Arial"/>
          <w:sz w:val="24"/>
        </w:rPr>
        <w:t>ies</w:t>
      </w:r>
      <w:r w:rsidRPr="00EF0353">
        <w:rPr>
          <w:rFonts w:ascii="Arial" w:hAnsi="Arial"/>
          <w:sz w:val="24"/>
        </w:rPr>
        <w:t xml:space="preserve"> regarding access to and storage of customer medical information. For example, all non-medical records </w:t>
      </w:r>
      <w:r w:rsidR="00D033B7" w:rsidRPr="00EF0353">
        <w:rPr>
          <w:rFonts w:ascii="Arial" w:hAnsi="Arial"/>
          <w:sz w:val="24"/>
        </w:rPr>
        <w:t>must be</w:t>
      </w:r>
      <w:r w:rsidR="00922937" w:rsidRPr="00EF0353">
        <w:rPr>
          <w:rFonts w:ascii="Arial" w:hAnsi="Arial"/>
          <w:sz w:val="24"/>
        </w:rPr>
        <w:t xml:space="preserve"> </w:t>
      </w:r>
      <w:r w:rsidRPr="00EF0353">
        <w:rPr>
          <w:rFonts w:ascii="Arial" w:hAnsi="Arial"/>
          <w:sz w:val="24"/>
        </w:rPr>
        <w:t>kept separately from medical records. (Medical records include insurance application forms as well as health certificates, results from physical exams, etc.)</w:t>
      </w:r>
    </w:p>
    <w:p w14:paraId="751F511B" w14:textId="462E1A68" w:rsidR="009672C8" w:rsidRPr="003D3E34" w:rsidRDefault="008535BE"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Where possible, a</w:t>
      </w:r>
      <w:r w:rsidR="009672C8" w:rsidRPr="00EF0353">
        <w:rPr>
          <w:rFonts w:ascii="Arial" w:hAnsi="Arial"/>
          <w:sz w:val="24"/>
        </w:rPr>
        <w:t xml:space="preserve"> clear firewall is instituted between AJC</w:t>
      </w:r>
      <w:r w:rsidR="00C83124" w:rsidRPr="00EF0353">
        <w:rPr>
          <w:rFonts w:ascii="Arial" w:hAnsi="Arial"/>
          <w:sz w:val="24"/>
        </w:rPr>
        <w:t xml:space="preserve"> program</w:t>
      </w:r>
      <w:r w:rsidR="009672C8" w:rsidRPr="00EF0353">
        <w:rPr>
          <w:rFonts w:ascii="Arial" w:hAnsi="Arial"/>
          <w:sz w:val="24"/>
        </w:rPr>
        <w:t xml:space="preserve"> staff who work with employers and AJC </w:t>
      </w:r>
      <w:r w:rsidR="00C83124" w:rsidRPr="00EF0353">
        <w:rPr>
          <w:rFonts w:ascii="Arial" w:hAnsi="Arial"/>
          <w:sz w:val="24"/>
        </w:rPr>
        <w:t xml:space="preserve">program </w:t>
      </w:r>
      <w:r w:rsidR="009672C8" w:rsidRPr="00EF0353">
        <w:rPr>
          <w:rFonts w:ascii="Arial" w:hAnsi="Arial"/>
          <w:sz w:val="24"/>
        </w:rPr>
        <w:t xml:space="preserve">staff who provide </w:t>
      </w:r>
      <w:r w:rsidR="00922937" w:rsidRPr="00EF0353">
        <w:rPr>
          <w:rFonts w:ascii="Arial" w:hAnsi="Arial"/>
          <w:sz w:val="24"/>
        </w:rPr>
        <w:t xml:space="preserve">general </w:t>
      </w:r>
      <w:r w:rsidR="009672C8" w:rsidRPr="00EF0353">
        <w:rPr>
          <w:rFonts w:ascii="Arial" w:hAnsi="Arial"/>
          <w:sz w:val="24"/>
        </w:rPr>
        <w:t>services to job seekers, to ensure that those who work with employers do not inappropriately receive information about a particular job seeker’s disability status.</w:t>
      </w:r>
    </w:p>
    <w:p w14:paraId="774E292B" w14:textId="7A5001DE" w:rsidR="00B94DE0" w:rsidRPr="003D3E34" w:rsidRDefault="009672C8" w:rsidP="003D3E34">
      <w:pPr>
        <w:pStyle w:val="ListParagraph"/>
        <w:numPr>
          <w:ilvl w:val="0"/>
          <w:numId w:val="83"/>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83124" w:rsidRPr="00EF0353">
        <w:rPr>
          <w:rFonts w:ascii="Arial" w:hAnsi="Arial"/>
          <w:sz w:val="24"/>
        </w:rPr>
        <w:t xml:space="preserve"> program </w:t>
      </w:r>
      <w:r w:rsidRPr="00EF0353">
        <w:rPr>
          <w:rFonts w:ascii="Arial" w:hAnsi="Arial"/>
          <w:sz w:val="24"/>
        </w:rPr>
        <w:t xml:space="preserve">staff may disclose disability-related or other medical information about a particular job seeker to an employer </w:t>
      </w:r>
      <w:r w:rsidRPr="00656647">
        <w:rPr>
          <w:rFonts w:ascii="Arial" w:hAnsi="Arial"/>
          <w:b/>
          <w:sz w:val="24"/>
        </w:rPr>
        <w:t>only where all of the following circumstances are satisfied</w:t>
      </w:r>
      <w:r w:rsidRPr="00EF0353">
        <w:rPr>
          <w:rFonts w:ascii="Arial" w:hAnsi="Arial"/>
          <w:sz w:val="24"/>
        </w:rPr>
        <w:t>: (1) the job seeker has made an independent decision to disclose such information to the employer; (2) the job seeker has specifically asked the AJC</w:t>
      </w:r>
      <w:r w:rsidR="00C83124" w:rsidRPr="00EF0353">
        <w:rPr>
          <w:rFonts w:ascii="Arial" w:hAnsi="Arial"/>
          <w:sz w:val="24"/>
        </w:rPr>
        <w:t xml:space="preserve"> program</w:t>
      </w:r>
      <w:r w:rsidRPr="00EF0353">
        <w:rPr>
          <w:rFonts w:ascii="Arial" w:hAnsi="Arial"/>
          <w:sz w:val="24"/>
        </w:rPr>
        <w:t xml:space="preserve"> or its staff to make the disclosure on </w:t>
      </w:r>
      <w:r w:rsidR="003C728D">
        <w:rPr>
          <w:rFonts w:ascii="Arial" w:hAnsi="Arial"/>
          <w:sz w:val="24"/>
        </w:rPr>
        <w:t>their</w:t>
      </w:r>
      <w:r w:rsidRPr="00EF0353">
        <w:rPr>
          <w:rFonts w:ascii="Arial" w:hAnsi="Arial"/>
          <w:sz w:val="24"/>
        </w:rPr>
        <w:t xml:space="preserve"> behalf; and (3) the request has been initiated by the job seeker, not by the AJC</w:t>
      </w:r>
      <w:r w:rsidR="00C83124" w:rsidRPr="00EF0353">
        <w:rPr>
          <w:rFonts w:ascii="Arial" w:hAnsi="Arial"/>
          <w:sz w:val="24"/>
        </w:rPr>
        <w:t xml:space="preserve"> program</w:t>
      </w:r>
      <w:r w:rsidRPr="00EF0353">
        <w:rPr>
          <w:rFonts w:ascii="Arial" w:hAnsi="Arial"/>
          <w:sz w:val="24"/>
        </w:rPr>
        <w:t>.</w:t>
      </w:r>
    </w:p>
    <w:p w14:paraId="28433947" w14:textId="4181CFF7" w:rsidR="00EF0353" w:rsidRDefault="000B0088" w:rsidP="003D3E34">
      <w:pPr>
        <w:pStyle w:val="Heading2"/>
        <w:spacing w:after="240"/>
      </w:pPr>
      <w:bookmarkStart w:id="120" w:name="_Toc535413133"/>
      <w:bookmarkStart w:id="121" w:name="_Toc176872439"/>
      <w:bookmarkStart w:id="122" w:name="_Hlk134783997"/>
      <w:r w:rsidRPr="00352BA6">
        <w:t>PART I, SECTION 3</w:t>
      </w:r>
      <w:r w:rsidR="00333DA2" w:rsidRPr="00352BA6">
        <w:t xml:space="preserve">: </w:t>
      </w:r>
      <w:r w:rsidR="00807579" w:rsidRPr="00352BA6">
        <w:t xml:space="preserve">ADDITIONAL </w:t>
      </w:r>
      <w:r w:rsidR="00C16624" w:rsidRPr="00352BA6">
        <w:t>AFFIRMATIVE OBLIGATIONS</w:t>
      </w:r>
      <w:bookmarkEnd w:id="120"/>
      <w:bookmarkEnd w:id="121"/>
      <w:bookmarkEnd w:id="122"/>
    </w:p>
    <w:p w14:paraId="63C6B64C" w14:textId="2F2C5BFC" w:rsidR="000642F1" w:rsidRPr="00352BA6" w:rsidRDefault="000642F1" w:rsidP="003D3E34">
      <w:pPr>
        <w:spacing w:after="240"/>
      </w:pPr>
      <w:r w:rsidRPr="00352BA6">
        <w:t xml:space="preserve">The AJC </w:t>
      </w:r>
      <w:r w:rsidR="00C83124" w:rsidRPr="00352BA6">
        <w:t>program</w:t>
      </w:r>
      <w:r w:rsidR="001B7AE7" w:rsidRPr="00352BA6">
        <w:t>s</w:t>
      </w:r>
      <w:r w:rsidR="00C83124" w:rsidRPr="00352BA6">
        <w:t xml:space="preserve"> </w:t>
      </w:r>
      <w:r w:rsidRPr="00352BA6">
        <w:t xml:space="preserve">must satisfy </w:t>
      </w:r>
      <w:r w:rsidR="00807579" w:rsidRPr="00352BA6">
        <w:t xml:space="preserve">additional </w:t>
      </w:r>
      <w:r w:rsidRPr="00352BA6">
        <w:t xml:space="preserve">affirmative obligation requirements </w:t>
      </w:r>
      <w:r w:rsidR="00BD46F8" w:rsidRPr="00352BA6">
        <w:t xml:space="preserve">designed </w:t>
      </w:r>
      <w:r w:rsidR="002555A3" w:rsidRPr="00352BA6">
        <w:t>to ensure</w:t>
      </w:r>
      <w:r w:rsidR="00BD46F8" w:rsidRPr="00352BA6">
        <w:t xml:space="preserve"> effective</w:t>
      </w:r>
      <w:r w:rsidR="002555A3" w:rsidRPr="00352BA6">
        <w:t xml:space="preserve"> </w:t>
      </w:r>
      <w:r w:rsidRPr="00352BA6">
        <w:t>nondiscrimination and equal opportunity</w:t>
      </w:r>
      <w:r w:rsidR="00BD46F8" w:rsidRPr="00352BA6">
        <w:t xml:space="preserve"> programs</w:t>
      </w:r>
      <w:r w:rsidRPr="00352BA6">
        <w:t xml:space="preserve">, not mere paperwork compliance. </w:t>
      </w:r>
      <w:r w:rsidR="00807579" w:rsidRPr="00352BA6">
        <w:t>These a</w:t>
      </w:r>
      <w:r w:rsidRPr="00352BA6">
        <w:t xml:space="preserve">ffirmative obligations include the designation of an </w:t>
      </w:r>
      <w:r w:rsidR="008F30FA" w:rsidRPr="00352BA6">
        <w:t>EO Officer,</w:t>
      </w:r>
      <w:r w:rsidRPr="00352BA6">
        <w:t xml:space="preserve"> assurances</w:t>
      </w:r>
      <w:r w:rsidR="00161EC2" w:rsidRPr="00352BA6">
        <w:t>,</w:t>
      </w:r>
      <w:r w:rsidRPr="00352BA6">
        <w:t xml:space="preserve"> notice and communication</w:t>
      </w:r>
      <w:r w:rsidR="00161EC2" w:rsidRPr="00352BA6">
        <w:t>,</w:t>
      </w:r>
      <w:r w:rsidRPr="00352BA6">
        <w:t xml:space="preserve"> data collection</w:t>
      </w:r>
      <w:r w:rsidR="00161EC2" w:rsidRPr="00352BA6">
        <w:t>,</w:t>
      </w:r>
      <w:r w:rsidRPr="00352BA6">
        <w:t xml:space="preserve"> monitoring and continuous improvement</w:t>
      </w:r>
      <w:r w:rsidR="00161EC2" w:rsidRPr="00352BA6">
        <w:t>,</w:t>
      </w:r>
      <w:r w:rsidRPr="00352BA6">
        <w:t xml:space="preserve"> complaint resolution</w:t>
      </w:r>
      <w:r w:rsidR="00161EC2" w:rsidRPr="00352BA6">
        <w:t>,</w:t>
      </w:r>
      <w:r w:rsidRPr="00352BA6">
        <w:t xml:space="preserve"> and corrective action.</w:t>
      </w:r>
    </w:p>
    <w:p w14:paraId="621AD3E9" w14:textId="7B49C274" w:rsidR="009554A4" w:rsidRPr="003D3E34" w:rsidRDefault="00A74785" w:rsidP="003D3E34">
      <w:pPr>
        <w:pStyle w:val="Heading3"/>
        <w:spacing w:after="240"/>
        <w:rPr>
          <w:color w:val="365F91" w:themeColor="accent1" w:themeShade="BF"/>
          <w:szCs w:val="32"/>
        </w:rPr>
      </w:pPr>
      <w:bookmarkStart w:id="123" w:name="_Toc535413134"/>
      <w:bookmarkStart w:id="124" w:name="_Ref535504772"/>
      <w:bookmarkStart w:id="125" w:name="_Toc176872440"/>
      <w:r w:rsidRPr="00352BA6">
        <w:t>3.</w:t>
      </w:r>
      <w:r w:rsidR="00E3190E" w:rsidRPr="00352BA6">
        <w:t>1</w:t>
      </w:r>
      <w:r w:rsidRPr="00352BA6">
        <w:rPr>
          <w:color w:val="003399"/>
        </w:rPr>
        <w:t xml:space="preserve"> </w:t>
      </w:r>
      <w:bookmarkStart w:id="126" w:name="I03"/>
      <w:r w:rsidR="00297C4F" w:rsidRPr="00352BA6">
        <w:t xml:space="preserve">Designation </w:t>
      </w:r>
      <w:bookmarkEnd w:id="126"/>
      <w:r w:rsidR="001414EF" w:rsidRPr="00352BA6">
        <w:t>of</w:t>
      </w:r>
      <w:r w:rsidR="00297C4F" w:rsidRPr="00352BA6">
        <w:t xml:space="preserve"> Qualified Equal Opportunity Officer</w:t>
      </w:r>
      <w:bookmarkEnd w:id="123"/>
      <w:bookmarkEnd w:id="124"/>
      <w:bookmarkEnd w:id="125"/>
    </w:p>
    <w:p w14:paraId="59928A3A" w14:textId="6CD46036" w:rsidR="009554A4" w:rsidRPr="00352BA6" w:rsidRDefault="009554A4" w:rsidP="003D3E34">
      <w:pPr>
        <w:spacing w:after="240"/>
      </w:pPr>
      <w:r w:rsidRPr="00352BA6">
        <w:t xml:space="preserve">Descriptions of and links to the text of the regulations requiring the designation of </w:t>
      </w:r>
      <w:r w:rsidR="00497DC5" w:rsidRPr="00352BA6">
        <w:t xml:space="preserve">a </w:t>
      </w:r>
      <w:hyperlink w:anchor="II03" w:history="1">
        <w:r w:rsidRPr="00602149">
          <w:rPr>
            <w:rStyle w:val="Hyperlink"/>
            <w:bCs/>
          </w:rPr>
          <w:t>qualified equal opportunity officer</w:t>
        </w:r>
      </w:hyperlink>
      <w:r w:rsidR="00846408">
        <w:t xml:space="preserve"> are included in Part II </w:t>
      </w:r>
      <w:r w:rsidRPr="00352BA6">
        <w:t>of the Reference Guide</w:t>
      </w:r>
      <w:r w:rsidR="003D3E34">
        <w:t>.</w:t>
      </w:r>
    </w:p>
    <w:p w14:paraId="21BC524C" w14:textId="2D8CAE9F" w:rsidR="003C0C65" w:rsidRPr="00352BA6" w:rsidRDefault="001859EB" w:rsidP="003D3E34">
      <w:pPr>
        <w:spacing w:after="240"/>
      </w:pPr>
      <w:r w:rsidRPr="00352BA6">
        <w:t xml:space="preserve">An effective </w:t>
      </w:r>
      <w:r w:rsidR="00D86C04" w:rsidRPr="00352BA6">
        <w:t xml:space="preserve">nondiscrimination and </w:t>
      </w:r>
      <w:r w:rsidRPr="00352BA6">
        <w:t xml:space="preserve">equal opportunity program </w:t>
      </w:r>
      <w:r w:rsidR="00DE3AC6" w:rsidRPr="00352BA6">
        <w:t xml:space="preserve">includes </w:t>
      </w:r>
      <w:r w:rsidRPr="00352BA6">
        <w:t xml:space="preserve">an </w:t>
      </w:r>
      <w:r w:rsidR="008F30FA" w:rsidRPr="00352BA6">
        <w:t>EO O</w:t>
      </w:r>
      <w:r w:rsidRPr="00352BA6">
        <w:t>fficer</w:t>
      </w:r>
      <w:r w:rsidR="00DE3AC6" w:rsidRPr="00352BA6">
        <w:t xml:space="preserve"> </w:t>
      </w:r>
      <w:r w:rsidRPr="00352BA6">
        <w:t>and sufficient staff with the knowledge, skills, and abilities coupled with the authority, training, and resources to ensure nondiscrimination and equal opportunity with regard to individuals with disabilities</w:t>
      </w:r>
      <w:r w:rsidR="007E5D8D" w:rsidRPr="00352BA6">
        <w:t xml:space="preserve"> </w:t>
      </w:r>
      <w:r w:rsidR="001B5D76" w:rsidRPr="00352BA6">
        <w:t xml:space="preserve">accessing services, benefits, and programs offered by </w:t>
      </w:r>
      <w:r w:rsidR="007E5D8D" w:rsidRPr="00352BA6">
        <w:t xml:space="preserve">the </w:t>
      </w:r>
      <w:r w:rsidR="007A287D" w:rsidRPr="00352BA6">
        <w:t>AJC</w:t>
      </w:r>
      <w:r w:rsidR="00C83124" w:rsidRPr="00352BA6">
        <w:t xml:space="preserve"> program.</w:t>
      </w:r>
    </w:p>
    <w:p w14:paraId="1AB948DD" w14:textId="21358C15" w:rsidR="00C6014B" w:rsidRPr="003D3E34" w:rsidRDefault="4D425DAD" w:rsidP="005A5ACB">
      <w:pPr>
        <w:pStyle w:val="ListParagraph"/>
        <w:numPr>
          <w:ilvl w:val="0"/>
          <w:numId w:val="84"/>
        </w:numPr>
        <w:tabs>
          <w:tab w:val="clear" w:pos="360"/>
          <w:tab w:val="num" w:pos="720"/>
        </w:tabs>
        <w:spacing w:after="240" w:line="240" w:lineRule="auto"/>
        <w:ind w:left="720"/>
        <w:contextualSpacing w:val="0"/>
        <w:rPr>
          <w:rFonts w:ascii="Arial" w:hAnsi="Arial"/>
          <w:sz w:val="24"/>
        </w:rPr>
      </w:pPr>
      <w:r w:rsidRPr="0A569C24">
        <w:rPr>
          <w:rFonts w:ascii="Arial" w:hAnsi="Arial"/>
          <w:sz w:val="24"/>
          <w:szCs w:val="24"/>
        </w:rPr>
        <w:lastRenderedPageBreak/>
        <w:t xml:space="preserve">The EO Officer </w:t>
      </w:r>
      <w:r w:rsidR="454874E3" w:rsidRPr="0A569C24">
        <w:rPr>
          <w:rFonts w:ascii="Arial" w:hAnsi="Arial"/>
          <w:sz w:val="24"/>
          <w:szCs w:val="24"/>
        </w:rPr>
        <w:t xml:space="preserve">may </w:t>
      </w:r>
      <w:r w:rsidRPr="0A569C24">
        <w:rPr>
          <w:rFonts w:ascii="Arial" w:hAnsi="Arial"/>
          <w:sz w:val="24"/>
          <w:szCs w:val="24"/>
        </w:rPr>
        <w:t>also</w:t>
      </w:r>
      <w:r w:rsidR="454874E3" w:rsidRPr="0A569C24">
        <w:rPr>
          <w:rFonts w:ascii="Arial" w:hAnsi="Arial"/>
          <w:sz w:val="24"/>
          <w:szCs w:val="24"/>
        </w:rPr>
        <w:t xml:space="preserve"> be</w:t>
      </w:r>
      <w:r w:rsidRPr="0A569C24">
        <w:rPr>
          <w:rFonts w:ascii="Arial" w:hAnsi="Arial"/>
          <w:sz w:val="24"/>
          <w:szCs w:val="24"/>
        </w:rPr>
        <w:t xml:space="preserve"> the Section 504 Coordinator (</w:t>
      </w:r>
      <w:r w:rsidR="3240C02C" w:rsidRPr="0A569C24">
        <w:rPr>
          <w:rFonts w:ascii="Arial" w:hAnsi="Arial"/>
          <w:sz w:val="24"/>
          <w:szCs w:val="24"/>
        </w:rPr>
        <w:t xml:space="preserve">required by DOL’s regulations implementing </w:t>
      </w:r>
      <w:r w:rsidRPr="0A569C24">
        <w:rPr>
          <w:rFonts w:ascii="Arial" w:hAnsi="Arial"/>
          <w:sz w:val="24"/>
          <w:szCs w:val="24"/>
        </w:rPr>
        <w:t>Section 504). If not, a Section 504 Coordinator is appointed, who has the education, training</w:t>
      </w:r>
      <w:r w:rsidR="6AB40357" w:rsidRPr="0A569C24">
        <w:rPr>
          <w:rFonts w:ascii="Arial" w:hAnsi="Arial"/>
          <w:sz w:val="24"/>
          <w:szCs w:val="24"/>
        </w:rPr>
        <w:t>,</w:t>
      </w:r>
      <w:r w:rsidRPr="0A569C24">
        <w:rPr>
          <w:rFonts w:ascii="Arial" w:hAnsi="Arial"/>
          <w:sz w:val="24"/>
          <w:szCs w:val="24"/>
        </w:rPr>
        <w:t xml:space="preserve"> and experience to perform assigned duties</w:t>
      </w:r>
      <w:r w:rsidR="454874E3" w:rsidRPr="0A569C24">
        <w:rPr>
          <w:rFonts w:ascii="Arial" w:hAnsi="Arial"/>
          <w:sz w:val="24"/>
          <w:szCs w:val="24"/>
        </w:rPr>
        <w:t xml:space="preserve"> and works closely with the EO Officer</w:t>
      </w:r>
      <w:r w:rsidRPr="0A569C24">
        <w:rPr>
          <w:rFonts w:ascii="Arial" w:hAnsi="Arial"/>
          <w:sz w:val="24"/>
          <w:szCs w:val="24"/>
        </w:rPr>
        <w:t>.</w:t>
      </w:r>
      <w:r w:rsidR="00A74785" w:rsidRPr="00EF0353">
        <w:rPr>
          <w:rStyle w:val="FootnoteReference"/>
          <w:rFonts w:ascii="Arial" w:hAnsi="Arial"/>
          <w:color w:val="000000"/>
          <w:sz w:val="24"/>
          <w:szCs w:val="24"/>
        </w:rPr>
        <w:footnoteReference w:id="76"/>
      </w:r>
    </w:p>
    <w:p w14:paraId="1423BFC2" w14:textId="619DFC72" w:rsidR="00EF0353" w:rsidRPr="005A5ACB" w:rsidRDefault="00497DC5" w:rsidP="005A5ACB">
      <w:pPr>
        <w:pStyle w:val="ListParagraph"/>
        <w:numPr>
          <w:ilvl w:val="0"/>
          <w:numId w:val="84"/>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 xml:space="preserve">The </w:t>
      </w:r>
      <w:r w:rsidR="00A74785" w:rsidRPr="1C1AE93B">
        <w:rPr>
          <w:rFonts w:ascii="Arial" w:hAnsi="Arial"/>
          <w:sz w:val="24"/>
          <w:szCs w:val="24"/>
        </w:rPr>
        <w:t>EO</w:t>
      </w:r>
      <w:r w:rsidR="000F7F1D" w:rsidRPr="1C1AE93B">
        <w:rPr>
          <w:rFonts w:ascii="Arial" w:hAnsi="Arial"/>
          <w:sz w:val="24"/>
          <w:szCs w:val="24"/>
        </w:rPr>
        <w:t xml:space="preserve"> </w:t>
      </w:r>
      <w:r w:rsidR="00645506" w:rsidRPr="1C1AE93B">
        <w:rPr>
          <w:rFonts w:ascii="Arial" w:hAnsi="Arial"/>
          <w:sz w:val="24"/>
          <w:szCs w:val="24"/>
        </w:rPr>
        <w:t>Officer</w:t>
      </w:r>
      <w:r w:rsidR="000F7F1D" w:rsidRPr="1C1AE93B">
        <w:rPr>
          <w:rFonts w:ascii="Arial" w:hAnsi="Arial"/>
          <w:sz w:val="24"/>
          <w:szCs w:val="24"/>
        </w:rPr>
        <w:t xml:space="preserve"> and </w:t>
      </w:r>
      <w:r w:rsidR="00645506" w:rsidRPr="1C1AE93B">
        <w:rPr>
          <w:rFonts w:ascii="Arial" w:hAnsi="Arial"/>
          <w:sz w:val="24"/>
          <w:szCs w:val="24"/>
        </w:rPr>
        <w:t>all</w:t>
      </w:r>
      <w:r w:rsidR="000F7F1D" w:rsidRPr="1C1AE93B">
        <w:rPr>
          <w:rFonts w:ascii="Arial" w:hAnsi="Arial"/>
          <w:sz w:val="24"/>
          <w:szCs w:val="24"/>
        </w:rPr>
        <w:t xml:space="preserve"> AJC </w:t>
      </w:r>
      <w:r w:rsidR="00C83124" w:rsidRPr="1C1AE93B">
        <w:rPr>
          <w:rFonts w:ascii="Arial" w:hAnsi="Arial"/>
          <w:sz w:val="24"/>
          <w:szCs w:val="24"/>
        </w:rPr>
        <w:t xml:space="preserve">program </w:t>
      </w:r>
      <w:r w:rsidR="000F7F1D" w:rsidRPr="1C1AE93B">
        <w:rPr>
          <w:rFonts w:ascii="Arial" w:hAnsi="Arial"/>
          <w:sz w:val="24"/>
          <w:szCs w:val="24"/>
        </w:rPr>
        <w:t xml:space="preserve">staff receive </w:t>
      </w:r>
      <w:r w:rsidR="009554A4" w:rsidRPr="1C1AE93B">
        <w:rPr>
          <w:rFonts w:ascii="Arial" w:hAnsi="Arial"/>
          <w:sz w:val="24"/>
          <w:szCs w:val="24"/>
        </w:rPr>
        <w:t xml:space="preserve">regular </w:t>
      </w:r>
      <w:r w:rsidR="00A74785" w:rsidRPr="1C1AE93B">
        <w:rPr>
          <w:rFonts w:ascii="Arial" w:hAnsi="Arial"/>
          <w:sz w:val="24"/>
          <w:szCs w:val="24"/>
        </w:rPr>
        <w:t xml:space="preserve">training regarding </w:t>
      </w:r>
      <w:r w:rsidR="000F7F1D" w:rsidRPr="1C1AE93B">
        <w:rPr>
          <w:rFonts w:ascii="Arial" w:hAnsi="Arial"/>
          <w:sz w:val="24"/>
          <w:szCs w:val="24"/>
        </w:rPr>
        <w:t>universal access</w:t>
      </w:r>
      <w:r w:rsidR="008A1443">
        <w:rPr>
          <w:rFonts w:ascii="Arial" w:hAnsi="Arial"/>
          <w:sz w:val="24"/>
          <w:szCs w:val="24"/>
        </w:rPr>
        <w:t>, nondiscrimination</w:t>
      </w:r>
      <w:r w:rsidR="007C3FB5">
        <w:rPr>
          <w:rFonts w:ascii="Arial" w:hAnsi="Arial"/>
          <w:sz w:val="24"/>
          <w:szCs w:val="24"/>
        </w:rPr>
        <w:t>,</w:t>
      </w:r>
      <w:r w:rsidR="000F7F1D" w:rsidRPr="1C1AE93B">
        <w:rPr>
          <w:rFonts w:ascii="Arial" w:hAnsi="Arial"/>
          <w:sz w:val="24"/>
          <w:szCs w:val="24"/>
        </w:rPr>
        <w:t xml:space="preserve"> and </w:t>
      </w:r>
      <w:r w:rsidR="00A74785" w:rsidRPr="1C1AE93B">
        <w:rPr>
          <w:rFonts w:ascii="Arial" w:hAnsi="Arial"/>
          <w:sz w:val="24"/>
          <w:szCs w:val="24"/>
        </w:rPr>
        <w:t>equal opportunity for individuals with disabilities</w:t>
      </w:r>
      <w:r w:rsidR="000F7F1D" w:rsidRPr="1C1AE93B">
        <w:rPr>
          <w:rFonts w:ascii="Arial" w:hAnsi="Arial"/>
          <w:sz w:val="24"/>
          <w:szCs w:val="24"/>
        </w:rPr>
        <w:t>.</w:t>
      </w:r>
    </w:p>
    <w:p w14:paraId="7C8EFB34" w14:textId="59B6FF8F" w:rsidR="00B94DE0" w:rsidRPr="005A5ACB" w:rsidRDefault="00A74785" w:rsidP="005A5ACB">
      <w:pPr>
        <w:spacing w:after="240"/>
        <w:rPr>
          <w:color w:val="000000"/>
          <w:szCs w:val="19"/>
        </w:rPr>
      </w:pPr>
      <w:r w:rsidRPr="00352BA6">
        <w:rPr>
          <w:bCs/>
          <w:color w:val="000000"/>
          <w:szCs w:val="19"/>
        </w:rPr>
        <w:t>Note</w:t>
      </w:r>
      <w:r w:rsidRPr="00352BA6">
        <w:rPr>
          <w:color w:val="000000"/>
          <w:szCs w:val="19"/>
        </w:rPr>
        <w:t xml:space="preserve">: </w:t>
      </w:r>
      <w:r w:rsidR="003314C3" w:rsidRPr="003314C3">
        <w:rPr>
          <w:color w:val="000000"/>
          <w:szCs w:val="19"/>
        </w:rPr>
        <w:t xml:space="preserve">Small recipients [as defined by </w:t>
      </w:r>
      <w:hyperlink r:id="rId46" w:history="1">
        <w:r w:rsidR="003314C3" w:rsidRPr="003314C3">
          <w:rPr>
            <w:rStyle w:val="Hyperlink"/>
            <w:szCs w:val="19"/>
          </w:rPr>
          <w:t>29 CFR 38.4(hhh)</w:t>
        </w:r>
      </w:hyperlink>
      <w:r w:rsidR="003314C3" w:rsidRPr="003314C3">
        <w:rPr>
          <w:color w:val="000000"/>
          <w:szCs w:val="19"/>
        </w:rPr>
        <w:t xml:space="preserve"> and </w:t>
      </w:r>
      <w:hyperlink r:id="rId47" w:tooltip="opens in a pop-up window" w:history="1">
        <w:r w:rsidR="003314C3" w:rsidRPr="003314C3">
          <w:rPr>
            <w:rStyle w:val="Hyperlink"/>
            <w:szCs w:val="19"/>
          </w:rPr>
          <w:t>29 CFR 32.3</w:t>
        </w:r>
      </w:hyperlink>
      <w:r w:rsidR="003314C3" w:rsidRPr="003314C3">
        <w:rPr>
          <w:color w:val="000000"/>
          <w:szCs w:val="19"/>
        </w:rPr>
        <w:t>] are not required to appoint an EO Officer [</w:t>
      </w:r>
      <w:hyperlink r:id="rId48" w:history="1">
        <w:r w:rsidR="003314C3" w:rsidRPr="003314C3">
          <w:rPr>
            <w:rStyle w:val="Hyperlink"/>
            <w:szCs w:val="19"/>
          </w:rPr>
          <w:t>29 CFR 38.28(b)</w:t>
        </w:r>
      </w:hyperlink>
      <w:r w:rsidR="003314C3" w:rsidRPr="003314C3">
        <w:rPr>
          <w:color w:val="000000"/>
          <w:szCs w:val="19"/>
        </w:rPr>
        <w:t xml:space="preserve"> and </w:t>
      </w:r>
      <w:hyperlink r:id="rId49" w:history="1">
        <w:r w:rsidR="003314C3" w:rsidRPr="003314C3">
          <w:rPr>
            <w:rStyle w:val="Hyperlink"/>
            <w:szCs w:val="19"/>
          </w:rPr>
          <w:t>38.32</w:t>
        </w:r>
      </w:hyperlink>
      <w:r w:rsidR="003314C3" w:rsidRPr="003314C3">
        <w:rPr>
          <w:color w:val="000000"/>
          <w:szCs w:val="19"/>
        </w:rPr>
        <w:t>] or a Section 504 Coordinator. [</w:t>
      </w:r>
      <w:hyperlink r:id="rId50" w:tooltip="opens in a pop-up window" w:history="1">
        <w:r w:rsidR="003314C3" w:rsidRPr="003314C3">
          <w:rPr>
            <w:rStyle w:val="Hyperlink"/>
            <w:szCs w:val="19"/>
          </w:rPr>
          <w:t>29 CFR 32.7</w:t>
        </w:r>
      </w:hyperlink>
      <w:r w:rsidR="003314C3" w:rsidRPr="003314C3">
        <w:rPr>
          <w:color w:val="000000"/>
          <w:szCs w:val="19"/>
        </w:rPr>
        <w:t>] Small recipients are required to "designate an individual who will be responsible for adopting and publishing complaint procedures, and process complaints." [</w:t>
      </w:r>
      <w:hyperlink r:id="rId51" w:history="1">
        <w:r w:rsidR="003314C3" w:rsidRPr="003314C3">
          <w:rPr>
            <w:rStyle w:val="Hyperlink"/>
            <w:szCs w:val="19"/>
          </w:rPr>
          <w:t>29 CFR 38.32</w:t>
        </w:r>
      </w:hyperlink>
      <w:r w:rsidR="003314C3" w:rsidRPr="003314C3">
        <w:rPr>
          <w:color w:val="000000"/>
          <w:szCs w:val="19"/>
        </w:rPr>
        <w:t xml:space="preserve">] Service providers [as defined by </w:t>
      </w:r>
      <w:hyperlink r:id="rId52" w:history="1">
        <w:r w:rsidR="003314C3" w:rsidRPr="003314C3">
          <w:rPr>
            <w:rStyle w:val="Hyperlink"/>
            <w:szCs w:val="19"/>
          </w:rPr>
          <w:t>29 CFR 38.4(ggg)</w:t>
        </w:r>
      </w:hyperlink>
      <w:r w:rsidR="003314C3" w:rsidRPr="003314C3">
        <w:rPr>
          <w:color w:val="000000"/>
          <w:szCs w:val="19"/>
        </w:rPr>
        <w:t>] are not required to appoint an EO Officer. [</w:t>
      </w:r>
      <w:hyperlink r:id="rId53" w:history="1">
        <w:r w:rsidR="003314C3" w:rsidRPr="003314C3">
          <w:rPr>
            <w:rStyle w:val="Hyperlink"/>
            <w:szCs w:val="19"/>
          </w:rPr>
          <w:t>29 CFR 38.28(b)</w:t>
        </w:r>
      </w:hyperlink>
      <w:r w:rsidR="003314C3" w:rsidRPr="003314C3">
        <w:rPr>
          <w:color w:val="000000"/>
          <w:szCs w:val="19"/>
        </w:rPr>
        <w:t xml:space="preserve"> and </w:t>
      </w:r>
      <w:hyperlink r:id="rId54" w:history="1">
        <w:r w:rsidR="003314C3" w:rsidRPr="003314C3">
          <w:rPr>
            <w:rStyle w:val="Hyperlink"/>
            <w:szCs w:val="19"/>
          </w:rPr>
          <w:t>38.33</w:t>
        </w:r>
      </w:hyperlink>
      <w:r w:rsidR="003314C3" w:rsidRPr="003314C3">
        <w:rPr>
          <w:color w:val="000000"/>
          <w:szCs w:val="19"/>
        </w:rPr>
        <w:t>]</w:t>
      </w:r>
    </w:p>
    <w:p w14:paraId="25ABDAFD" w14:textId="0C66C8A3" w:rsidR="009554A4" w:rsidRPr="00352BA6" w:rsidRDefault="00E3190E" w:rsidP="005A5ACB">
      <w:pPr>
        <w:pStyle w:val="Heading3"/>
        <w:spacing w:after="240"/>
      </w:pPr>
      <w:bookmarkStart w:id="127" w:name="_Toc535413135"/>
      <w:bookmarkStart w:id="128" w:name="_Ref535504859"/>
      <w:bookmarkStart w:id="129" w:name="_Toc176872441"/>
      <w:r w:rsidRPr="00352BA6">
        <w:t>3</w:t>
      </w:r>
      <w:r w:rsidR="00A74785" w:rsidRPr="00352BA6">
        <w:t>.</w:t>
      </w:r>
      <w:r w:rsidRPr="00352BA6">
        <w:t>2</w:t>
      </w:r>
      <w:r w:rsidR="00A74785" w:rsidRPr="00352BA6">
        <w:t xml:space="preserve"> </w:t>
      </w:r>
      <w:bookmarkStart w:id="130" w:name="I04"/>
      <w:r w:rsidR="00297C4F" w:rsidRPr="00352BA6">
        <w:t xml:space="preserve">Notice </w:t>
      </w:r>
      <w:bookmarkEnd w:id="130"/>
      <w:r w:rsidR="0016096B" w:rsidRPr="00352BA6">
        <w:t>and</w:t>
      </w:r>
      <w:r w:rsidR="00297C4F" w:rsidRPr="00352BA6">
        <w:t xml:space="preserve"> Communication</w:t>
      </w:r>
      <w:bookmarkEnd w:id="127"/>
      <w:bookmarkEnd w:id="128"/>
      <w:bookmarkEnd w:id="129"/>
    </w:p>
    <w:p w14:paraId="1CAC581C" w14:textId="058E7595" w:rsidR="00D158FB" w:rsidRPr="005A5ACB" w:rsidRDefault="009554A4" w:rsidP="005A5ACB">
      <w:pPr>
        <w:spacing w:after="240"/>
        <w:rPr>
          <w:szCs w:val="19"/>
        </w:rPr>
      </w:pPr>
      <w:r w:rsidRPr="00352BA6">
        <w:t xml:space="preserve">Descriptions of and links to the text of the regulations requiring </w:t>
      </w:r>
      <w:hyperlink w:anchor="II04" w:history="1">
        <w:r w:rsidRPr="00602149">
          <w:rPr>
            <w:rStyle w:val="Hyperlink"/>
            <w:bCs/>
          </w:rPr>
          <w:t>notice and communication</w:t>
        </w:r>
      </w:hyperlink>
      <w:r w:rsidRPr="00602149">
        <w:t xml:space="preserve"> </w:t>
      </w:r>
      <w:r w:rsidR="00846408">
        <w:t xml:space="preserve">are included in Part II </w:t>
      </w:r>
      <w:r w:rsidRPr="00352BA6">
        <w:t>of the Reference Guide.</w:t>
      </w:r>
    </w:p>
    <w:p w14:paraId="71D4C604" w14:textId="2E6C428D"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obligation to effectively communicate with individua</w:t>
      </w:r>
      <w:r w:rsidR="00602149">
        <w:rPr>
          <w:rFonts w:ascii="Arial" w:hAnsi="Arial"/>
          <w:sz w:val="24"/>
          <w:szCs w:val="24"/>
        </w:rPr>
        <w:t>ls with disabilities rests with</w:t>
      </w:r>
      <w:r w:rsidRPr="00EF0353">
        <w:rPr>
          <w:rFonts w:ascii="Arial" w:hAnsi="Arial"/>
          <w:sz w:val="24"/>
          <w:szCs w:val="24"/>
        </w:rPr>
        <w:t xml:space="preserve"> </w:t>
      </w:r>
      <w:r w:rsidR="008F30FA" w:rsidRPr="00EF0353">
        <w:rPr>
          <w:rFonts w:ascii="Arial" w:hAnsi="Arial"/>
          <w:sz w:val="24"/>
          <w:szCs w:val="24"/>
        </w:rPr>
        <w:t>A</w:t>
      </w:r>
      <w:r w:rsidRPr="00EF0353">
        <w:rPr>
          <w:rFonts w:ascii="Arial" w:hAnsi="Arial"/>
          <w:sz w:val="24"/>
          <w:szCs w:val="24"/>
        </w:rPr>
        <w:t xml:space="preserve">JC </w:t>
      </w:r>
      <w:r w:rsidR="00C83124" w:rsidRPr="00EF0353">
        <w:rPr>
          <w:rFonts w:ascii="Arial" w:hAnsi="Arial"/>
          <w:sz w:val="24"/>
          <w:szCs w:val="24"/>
        </w:rPr>
        <w:t>program</w:t>
      </w:r>
      <w:r w:rsidR="001B7AE7" w:rsidRPr="00EF0353">
        <w:rPr>
          <w:rFonts w:ascii="Arial" w:hAnsi="Arial"/>
          <w:sz w:val="24"/>
          <w:szCs w:val="24"/>
        </w:rPr>
        <w:t>s</w:t>
      </w:r>
      <w:r w:rsidR="0078038A" w:rsidRPr="00EF0353">
        <w:rPr>
          <w:rFonts w:ascii="Arial" w:hAnsi="Arial"/>
          <w:sz w:val="24"/>
          <w:szCs w:val="24"/>
        </w:rPr>
        <w:t>,</w:t>
      </w:r>
      <w:r w:rsidR="00C83124" w:rsidRPr="00EF0353">
        <w:rPr>
          <w:rFonts w:ascii="Arial" w:hAnsi="Arial"/>
          <w:sz w:val="24"/>
          <w:szCs w:val="24"/>
        </w:rPr>
        <w:t xml:space="preserve"> </w:t>
      </w:r>
      <w:r w:rsidRPr="00EF0353">
        <w:rPr>
          <w:rFonts w:ascii="Arial" w:hAnsi="Arial"/>
          <w:sz w:val="24"/>
          <w:szCs w:val="24"/>
        </w:rPr>
        <w:t xml:space="preserve">and AJC </w:t>
      </w:r>
      <w:r w:rsidR="00C83124" w:rsidRPr="00EF0353">
        <w:rPr>
          <w:rFonts w:ascii="Arial" w:hAnsi="Arial"/>
          <w:sz w:val="24"/>
          <w:szCs w:val="24"/>
        </w:rPr>
        <w:t xml:space="preserve">program </w:t>
      </w:r>
      <w:r w:rsidRPr="00EF0353">
        <w:rPr>
          <w:rFonts w:ascii="Arial" w:hAnsi="Arial"/>
          <w:sz w:val="24"/>
          <w:szCs w:val="24"/>
        </w:rPr>
        <w:t xml:space="preserve">staff must inform the public of this obligation and that </w:t>
      </w:r>
      <w:r w:rsidR="00BB3D7D" w:rsidRPr="00EF0353">
        <w:rPr>
          <w:rFonts w:ascii="Arial" w:hAnsi="Arial"/>
          <w:sz w:val="24"/>
          <w:szCs w:val="24"/>
        </w:rPr>
        <w:t xml:space="preserve">auxiliary aids and services </w:t>
      </w:r>
      <w:r w:rsidRPr="00EF0353">
        <w:rPr>
          <w:rFonts w:ascii="Arial" w:hAnsi="Arial"/>
          <w:sz w:val="24"/>
          <w:szCs w:val="24"/>
        </w:rPr>
        <w:t>are provided to customers free of charge.</w:t>
      </w:r>
    </w:p>
    <w:p w14:paraId="67371707" w14:textId="2561795F" w:rsidR="00656647" w:rsidRPr="005A5ACB" w:rsidRDefault="00C207B1"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83124" w:rsidRPr="00EF0353">
        <w:rPr>
          <w:rFonts w:ascii="Arial" w:hAnsi="Arial"/>
          <w:sz w:val="24"/>
          <w:szCs w:val="24"/>
        </w:rPr>
        <w:t xml:space="preserve"> program</w:t>
      </w:r>
      <w:r w:rsidR="00DC1F0C" w:rsidRPr="00EF0353">
        <w:rPr>
          <w:rFonts w:ascii="Arial" w:hAnsi="Arial"/>
          <w:sz w:val="24"/>
          <w:szCs w:val="24"/>
        </w:rPr>
        <w:t xml:space="preserve"> </w:t>
      </w:r>
      <w:r w:rsidRPr="00EF0353">
        <w:rPr>
          <w:rFonts w:ascii="Arial" w:hAnsi="Arial"/>
          <w:sz w:val="24"/>
          <w:szCs w:val="24"/>
        </w:rPr>
        <w:t>s</w:t>
      </w:r>
      <w:r w:rsidR="00DC1F0C" w:rsidRPr="00EF0353">
        <w:rPr>
          <w:rFonts w:ascii="Arial" w:hAnsi="Arial"/>
          <w:sz w:val="24"/>
          <w:szCs w:val="24"/>
        </w:rPr>
        <w:t>taff</w:t>
      </w:r>
      <w:r w:rsidRPr="00EF0353">
        <w:rPr>
          <w:rFonts w:ascii="Arial" w:hAnsi="Arial"/>
          <w:sz w:val="24"/>
          <w:szCs w:val="24"/>
        </w:rPr>
        <w:t xml:space="preserve"> must give everyone the </w:t>
      </w:r>
      <w:r w:rsidRPr="00F37BE3">
        <w:rPr>
          <w:rFonts w:ascii="Arial" w:hAnsi="Arial"/>
          <w:b/>
          <w:sz w:val="24"/>
          <w:szCs w:val="24"/>
        </w:rPr>
        <w:t xml:space="preserve">Equal Opportunity is the Law </w:t>
      </w:r>
      <w:r w:rsidR="00333DA2" w:rsidRPr="00F37BE3">
        <w:rPr>
          <w:rFonts w:ascii="Arial" w:hAnsi="Arial"/>
          <w:b/>
          <w:sz w:val="24"/>
          <w:szCs w:val="24"/>
        </w:rPr>
        <w:t>N</w:t>
      </w:r>
      <w:r w:rsidRPr="00F37BE3">
        <w:rPr>
          <w:rFonts w:ascii="Arial" w:hAnsi="Arial"/>
          <w:b/>
          <w:sz w:val="24"/>
          <w:szCs w:val="24"/>
        </w:rPr>
        <w:t>otice</w:t>
      </w:r>
      <w:r w:rsidRPr="00EF0353">
        <w:rPr>
          <w:rFonts w:ascii="Arial" w:hAnsi="Arial"/>
          <w:sz w:val="24"/>
          <w:szCs w:val="24"/>
        </w:rPr>
        <w:t xml:space="preserve"> and post the notice prominently</w:t>
      </w:r>
      <w:r w:rsidR="001B5D76" w:rsidRPr="00EF0353">
        <w:rPr>
          <w:rFonts w:ascii="Arial" w:hAnsi="Arial"/>
          <w:sz w:val="24"/>
          <w:szCs w:val="24"/>
        </w:rPr>
        <w:t xml:space="preserve"> in the AJC</w:t>
      </w:r>
      <w:r w:rsidR="009F10F4" w:rsidRPr="00EF0353">
        <w:rPr>
          <w:rFonts w:ascii="Arial" w:hAnsi="Arial"/>
          <w:sz w:val="24"/>
          <w:szCs w:val="24"/>
        </w:rPr>
        <w:t xml:space="preserve"> program’s facilities</w:t>
      </w:r>
      <w:r w:rsidR="001B5D76" w:rsidRPr="00EF0353">
        <w:rPr>
          <w:rFonts w:ascii="Arial" w:hAnsi="Arial"/>
          <w:sz w:val="24"/>
          <w:szCs w:val="24"/>
        </w:rPr>
        <w:t xml:space="preserve"> and on its website</w:t>
      </w:r>
      <w:r w:rsidRPr="00EF0353">
        <w:rPr>
          <w:rFonts w:ascii="Arial" w:hAnsi="Arial"/>
          <w:sz w:val="24"/>
          <w:szCs w:val="24"/>
        </w:rPr>
        <w:t>.</w:t>
      </w:r>
      <w:r w:rsidR="00961C69" w:rsidRPr="00EF0353">
        <w:rPr>
          <w:rStyle w:val="FootnoteReference"/>
          <w:rFonts w:ascii="Arial" w:hAnsi="Arial"/>
          <w:bCs/>
          <w:color w:val="000000"/>
          <w:sz w:val="24"/>
          <w:szCs w:val="24"/>
        </w:rPr>
        <w:footnoteReference w:id="77"/>
      </w:r>
    </w:p>
    <w:p w14:paraId="4B6E7CF7" w14:textId="001AE268" w:rsidR="00656647" w:rsidRPr="005A5ACB" w:rsidRDefault="0008464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The Notice</w:t>
      </w:r>
      <w:r w:rsidR="007B10B7" w:rsidRPr="00EF0353">
        <w:rPr>
          <w:rFonts w:ascii="Arial" w:hAnsi="Arial"/>
          <w:sz w:val="24"/>
          <w:szCs w:val="24"/>
        </w:rPr>
        <w:t xml:space="preserve"> must be</w:t>
      </w:r>
      <w:r w:rsidRPr="00EF0353">
        <w:rPr>
          <w:rFonts w:ascii="Arial" w:hAnsi="Arial"/>
          <w:sz w:val="24"/>
          <w:szCs w:val="24"/>
        </w:rPr>
        <w:t xml:space="preserve"> made available in </w:t>
      </w:r>
      <w:r w:rsidR="007B10B7" w:rsidRPr="00EF0353">
        <w:rPr>
          <w:rFonts w:ascii="Arial" w:hAnsi="Arial"/>
          <w:sz w:val="24"/>
          <w:szCs w:val="24"/>
        </w:rPr>
        <w:t xml:space="preserve">alternate formats, such as </w:t>
      </w:r>
      <w:r w:rsidRPr="00EF0353">
        <w:rPr>
          <w:rFonts w:ascii="Arial" w:hAnsi="Arial"/>
          <w:sz w:val="24"/>
          <w:szCs w:val="24"/>
        </w:rPr>
        <w:t xml:space="preserve">Braille or large print, taped texts, </w:t>
      </w:r>
      <w:r w:rsidR="007B10B7" w:rsidRPr="00EF0353">
        <w:rPr>
          <w:rFonts w:ascii="Arial" w:hAnsi="Arial"/>
          <w:sz w:val="24"/>
          <w:szCs w:val="24"/>
        </w:rPr>
        <w:t xml:space="preserve">or </w:t>
      </w:r>
      <w:r w:rsidRPr="00EF0353">
        <w:rPr>
          <w:rFonts w:ascii="Arial" w:hAnsi="Arial"/>
          <w:sz w:val="24"/>
          <w:szCs w:val="24"/>
        </w:rPr>
        <w:t>audio recordings.</w:t>
      </w:r>
    </w:p>
    <w:p w14:paraId="243C1996" w14:textId="453CFC45" w:rsidR="00656647" w:rsidRPr="005A5ACB" w:rsidRDefault="00333DA2"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The Notice is </w:t>
      </w:r>
      <w:r w:rsidR="00050D6A" w:rsidRPr="00EF0353">
        <w:rPr>
          <w:rFonts w:ascii="Arial" w:hAnsi="Arial"/>
          <w:sz w:val="24"/>
          <w:szCs w:val="24"/>
        </w:rPr>
        <w:t xml:space="preserve">routinely </w:t>
      </w:r>
      <w:r w:rsidRPr="00EF0353">
        <w:rPr>
          <w:rFonts w:ascii="Arial" w:hAnsi="Arial"/>
          <w:sz w:val="24"/>
          <w:szCs w:val="24"/>
        </w:rPr>
        <w:t>read or explained to individuals with intellectual impairments at intake or other regular points of interaction on request.</w:t>
      </w:r>
    </w:p>
    <w:p w14:paraId="2C13CEC9" w14:textId="1C93E54F" w:rsidR="00656647" w:rsidRPr="005A5ACB" w:rsidRDefault="00A74785"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When a telephone number is included in official </w:t>
      </w:r>
      <w:r w:rsidR="00DC5F6A" w:rsidRPr="00EF0353">
        <w:rPr>
          <w:rFonts w:ascii="Arial" w:hAnsi="Arial"/>
          <w:sz w:val="24"/>
          <w:szCs w:val="24"/>
        </w:rPr>
        <w:t xml:space="preserve">AJC </w:t>
      </w:r>
      <w:r w:rsidR="00C9178B" w:rsidRPr="00EF0353">
        <w:rPr>
          <w:rFonts w:ascii="Arial" w:hAnsi="Arial"/>
          <w:sz w:val="24"/>
          <w:szCs w:val="24"/>
        </w:rPr>
        <w:t>program</w:t>
      </w:r>
      <w:r w:rsidR="001B7AE7" w:rsidRPr="00EF0353">
        <w:rPr>
          <w:rFonts w:ascii="Arial" w:hAnsi="Arial"/>
          <w:sz w:val="24"/>
          <w:szCs w:val="24"/>
        </w:rPr>
        <w:t>s’</w:t>
      </w:r>
      <w:r w:rsidR="00C9178B" w:rsidRPr="00EF0353">
        <w:rPr>
          <w:rFonts w:ascii="Arial" w:hAnsi="Arial"/>
          <w:sz w:val="24"/>
          <w:szCs w:val="24"/>
        </w:rPr>
        <w:t xml:space="preserve"> </w:t>
      </w:r>
      <w:r w:rsidRPr="00EF0353">
        <w:rPr>
          <w:rFonts w:ascii="Arial" w:hAnsi="Arial"/>
          <w:sz w:val="24"/>
          <w:szCs w:val="24"/>
        </w:rPr>
        <w:t>station</w:t>
      </w:r>
      <w:r w:rsidR="009F10F4" w:rsidRPr="00EF0353">
        <w:rPr>
          <w:rFonts w:ascii="Arial" w:hAnsi="Arial"/>
          <w:sz w:val="24"/>
          <w:szCs w:val="24"/>
        </w:rPr>
        <w:t>e</w:t>
      </w:r>
      <w:r w:rsidRPr="00EF0353">
        <w:rPr>
          <w:rFonts w:ascii="Arial" w:hAnsi="Arial"/>
          <w:sz w:val="24"/>
          <w:szCs w:val="24"/>
        </w:rPr>
        <w:t xml:space="preserve">ry, business cards, civic newsletters, websites, </w:t>
      </w:r>
      <w:r w:rsidR="00DC5F6A" w:rsidRPr="00EF0353">
        <w:rPr>
          <w:rFonts w:ascii="Arial" w:hAnsi="Arial"/>
          <w:sz w:val="24"/>
          <w:szCs w:val="24"/>
        </w:rPr>
        <w:t xml:space="preserve">social media, </w:t>
      </w:r>
      <w:r w:rsidRPr="00EF0353">
        <w:rPr>
          <w:rFonts w:ascii="Arial" w:hAnsi="Arial"/>
          <w:sz w:val="24"/>
          <w:szCs w:val="24"/>
        </w:rPr>
        <w:t xml:space="preserve">posters, and other materials, the materials </w:t>
      </w:r>
      <w:r w:rsidR="001805B3" w:rsidRPr="00EF0353">
        <w:rPr>
          <w:rFonts w:ascii="Arial" w:hAnsi="Arial"/>
          <w:sz w:val="24"/>
          <w:szCs w:val="24"/>
        </w:rPr>
        <w:t xml:space="preserve">must </w:t>
      </w:r>
      <w:r w:rsidRPr="00EF0353">
        <w:rPr>
          <w:rFonts w:ascii="Arial" w:hAnsi="Arial"/>
          <w:sz w:val="24"/>
          <w:szCs w:val="24"/>
        </w:rPr>
        <w:t xml:space="preserve">indicate a TTY number or an equally effective means of communication with individuals who are </w:t>
      </w:r>
      <w:r w:rsidR="002A633E">
        <w:rPr>
          <w:rFonts w:ascii="Arial" w:hAnsi="Arial"/>
          <w:sz w:val="24"/>
          <w:szCs w:val="24"/>
        </w:rPr>
        <w:t>D</w:t>
      </w:r>
      <w:r w:rsidRPr="00EF0353">
        <w:rPr>
          <w:rFonts w:ascii="Arial" w:hAnsi="Arial"/>
          <w:sz w:val="24"/>
          <w:szCs w:val="24"/>
        </w:rPr>
        <w:t>eaf</w:t>
      </w:r>
      <w:r w:rsidR="00D033B7" w:rsidRPr="00EF0353">
        <w:rPr>
          <w:rFonts w:ascii="Arial" w:hAnsi="Arial"/>
          <w:sz w:val="24"/>
          <w:szCs w:val="24"/>
        </w:rPr>
        <w:t xml:space="preserve"> or</w:t>
      </w:r>
      <w:r w:rsidRPr="00EF0353">
        <w:rPr>
          <w:rFonts w:ascii="Arial" w:hAnsi="Arial"/>
          <w:sz w:val="24"/>
          <w:szCs w:val="24"/>
        </w:rPr>
        <w:t xml:space="preserve"> hard of hearing (e.g., the number for the telephone relay service).</w:t>
      </w:r>
    </w:p>
    <w:p w14:paraId="7179EBAD" w14:textId="0BE7F808" w:rsidR="00656647" w:rsidRPr="005A5ACB" w:rsidRDefault="007D6BA0" w:rsidP="005A5ACB">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must include language indicating that the </w:t>
      </w:r>
      <w:r w:rsidR="000760B2" w:rsidRPr="00EF0353">
        <w:rPr>
          <w:rFonts w:ascii="Arial" w:hAnsi="Arial"/>
          <w:sz w:val="24"/>
          <w:szCs w:val="24"/>
        </w:rPr>
        <w:t xml:space="preserve">WIOA </w:t>
      </w:r>
      <w:r w:rsidRPr="00EF0353">
        <w:rPr>
          <w:rFonts w:ascii="Arial" w:hAnsi="Arial"/>
          <w:sz w:val="24"/>
          <w:szCs w:val="24"/>
        </w:rPr>
        <w:t xml:space="preserve">Title I-financially assisted program or activity in question is an “equal opportunity employer/program,” and that “auxiliary aids and services are available upon </w:t>
      </w:r>
      <w:r w:rsidRPr="00EF0353">
        <w:rPr>
          <w:rFonts w:ascii="Arial" w:hAnsi="Arial"/>
          <w:sz w:val="24"/>
          <w:szCs w:val="24"/>
        </w:rPr>
        <w:lastRenderedPageBreak/>
        <w:t>request to individuals with disabilities,” in any recruitment brochures or other materials that are ordinarily distributed or communicated in written and/or oral form, electronically and/or on paper, to staff, c</w:t>
      </w:r>
      <w:r w:rsidR="00283D20">
        <w:rPr>
          <w:rFonts w:ascii="Arial" w:hAnsi="Arial"/>
          <w:sz w:val="24"/>
          <w:szCs w:val="24"/>
        </w:rPr>
        <w:t>ustomers</w:t>
      </w:r>
      <w:r w:rsidRPr="00EF0353">
        <w:rPr>
          <w:rFonts w:ascii="Arial" w:hAnsi="Arial"/>
          <w:sz w:val="24"/>
          <w:szCs w:val="24"/>
        </w:rPr>
        <w:t>, or the public at large</w:t>
      </w:r>
      <w:r w:rsidR="007750CC" w:rsidRPr="00EF0353">
        <w:rPr>
          <w:rFonts w:ascii="Arial" w:hAnsi="Arial"/>
          <w:sz w:val="24"/>
          <w:szCs w:val="24"/>
        </w:rPr>
        <w:t>.</w:t>
      </w:r>
    </w:p>
    <w:p w14:paraId="3437A296" w14:textId="61053C56" w:rsidR="00656647" w:rsidRPr="003108D0" w:rsidRDefault="0057111B"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AJC</w:t>
      </w:r>
      <w:r w:rsidR="00C9178B" w:rsidRPr="00EF0353">
        <w:rPr>
          <w:rFonts w:ascii="Arial" w:hAnsi="Arial"/>
          <w:sz w:val="24"/>
          <w:szCs w:val="24"/>
        </w:rPr>
        <w:t xml:space="preserve"> program</w:t>
      </w:r>
      <w:r w:rsidRPr="00EF0353">
        <w:rPr>
          <w:rFonts w:ascii="Arial" w:hAnsi="Arial"/>
          <w:sz w:val="24"/>
          <w:szCs w:val="24"/>
        </w:rPr>
        <w:t xml:space="preserve">s that publish or broadcast program information in the news media must ensure that such publications and broadcasts </w:t>
      </w:r>
      <w:r w:rsidR="0010181E" w:rsidRPr="00EF0353">
        <w:rPr>
          <w:rFonts w:ascii="Arial" w:hAnsi="Arial"/>
          <w:sz w:val="24"/>
          <w:szCs w:val="24"/>
        </w:rPr>
        <w:t>s</w:t>
      </w:r>
      <w:r w:rsidR="009B158C" w:rsidRPr="00EF0353">
        <w:rPr>
          <w:rFonts w:ascii="Arial" w:hAnsi="Arial"/>
          <w:sz w:val="24"/>
          <w:szCs w:val="24"/>
        </w:rPr>
        <w:t>tate</w:t>
      </w:r>
      <w:r w:rsidRPr="00EF0353">
        <w:rPr>
          <w:rFonts w:ascii="Arial" w:hAnsi="Arial"/>
          <w:sz w:val="24"/>
          <w:szCs w:val="24"/>
        </w:rPr>
        <w:t xml:space="preserve"> that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in question is an equal opportunity employer/program (or otherwise indicate that discrimination in the </w:t>
      </w:r>
      <w:r w:rsidR="000760B2" w:rsidRPr="00EF0353">
        <w:rPr>
          <w:rFonts w:ascii="Arial" w:hAnsi="Arial"/>
          <w:sz w:val="24"/>
          <w:szCs w:val="24"/>
        </w:rPr>
        <w:t>WI</w:t>
      </w:r>
      <w:r w:rsidR="00013974" w:rsidRPr="00EF0353">
        <w:rPr>
          <w:rFonts w:ascii="Arial" w:hAnsi="Arial"/>
          <w:sz w:val="24"/>
          <w:szCs w:val="24"/>
        </w:rPr>
        <w:t>O</w:t>
      </w:r>
      <w:r w:rsidRPr="00EF0353">
        <w:rPr>
          <w:rFonts w:ascii="Arial" w:hAnsi="Arial"/>
          <w:sz w:val="24"/>
          <w:szCs w:val="24"/>
        </w:rPr>
        <w:t xml:space="preserve">A Title I-financially assisted program or activity is prohibited by </w:t>
      </w:r>
      <w:r w:rsidR="0010181E" w:rsidRPr="00EF0353">
        <w:rPr>
          <w:rFonts w:ascii="Arial" w:hAnsi="Arial"/>
          <w:sz w:val="24"/>
          <w:szCs w:val="24"/>
        </w:rPr>
        <w:t>F</w:t>
      </w:r>
      <w:r w:rsidR="00AA6F78" w:rsidRPr="00EF0353">
        <w:rPr>
          <w:rFonts w:ascii="Arial" w:hAnsi="Arial"/>
          <w:sz w:val="24"/>
          <w:szCs w:val="24"/>
        </w:rPr>
        <w:t>ederal</w:t>
      </w:r>
      <w:r w:rsidRPr="00EF0353">
        <w:rPr>
          <w:rFonts w:ascii="Arial" w:hAnsi="Arial"/>
          <w:sz w:val="24"/>
          <w:szCs w:val="24"/>
        </w:rPr>
        <w:t xml:space="preserve"> law), and indicate that auxiliary aids and services are available upon request to individuals with disabilities.</w:t>
      </w:r>
    </w:p>
    <w:p w14:paraId="00EC3239" w14:textId="42D3EB44" w:rsidR="005A6B5C" w:rsidRPr="003108D0" w:rsidRDefault="001A7464" w:rsidP="003108D0">
      <w:pPr>
        <w:pStyle w:val="ListParagraph"/>
        <w:numPr>
          <w:ilvl w:val="0"/>
          <w:numId w:val="85"/>
        </w:numPr>
        <w:tabs>
          <w:tab w:val="clear" w:pos="360"/>
          <w:tab w:val="num" w:pos="720"/>
        </w:tabs>
        <w:spacing w:after="240" w:line="240" w:lineRule="auto"/>
        <w:ind w:left="720"/>
        <w:contextualSpacing w:val="0"/>
        <w:rPr>
          <w:rFonts w:ascii="Arial" w:hAnsi="Arial"/>
          <w:sz w:val="24"/>
          <w:szCs w:val="24"/>
        </w:rPr>
      </w:pPr>
      <w:r w:rsidRPr="00EF0353">
        <w:rPr>
          <w:rFonts w:ascii="Arial" w:hAnsi="Arial"/>
          <w:sz w:val="24"/>
          <w:szCs w:val="24"/>
        </w:rPr>
        <w:t xml:space="preserve">During each presentation to orient new participants, new employees, and/or the general public to its </w:t>
      </w:r>
      <w:r w:rsidR="3DE88327" w:rsidRPr="00EF0353">
        <w:rPr>
          <w:rFonts w:ascii="Arial" w:hAnsi="Arial"/>
          <w:sz w:val="24"/>
          <w:szCs w:val="24"/>
        </w:rPr>
        <w:t>W</w:t>
      </w:r>
      <w:r w:rsidRPr="00EF0353">
        <w:rPr>
          <w:rFonts w:ascii="Arial" w:hAnsi="Arial"/>
          <w:sz w:val="24"/>
          <w:szCs w:val="24"/>
        </w:rPr>
        <w:t>I</w:t>
      </w:r>
      <w:r w:rsidR="4660FFD4" w:rsidRPr="00EF0353">
        <w:rPr>
          <w:rFonts w:ascii="Arial" w:hAnsi="Arial"/>
          <w:sz w:val="24"/>
          <w:szCs w:val="24"/>
        </w:rPr>
        <w:t>O</w:t>
      </w:r>
      <w:r w:rsidRPr="00EF0353">
        <w:rPr>
          <w:rFonts w:ascii="Arial" w:hAnsi="Arial"/>
          <w:sz w:val="24"/>
          <w:szCs w:val="24"/>
        </w:rPr>
        <w:t>A Title I-financially assisted program or activity, AJC</w:t>
      </w:r>
      <w:r w:rsidR="0D3DEBC7" w:rsidRPr="00EF0353">
        <w:rPr>
          <w:rFonts w:ascii="Arial" w:hAnsi="Arial"/>
          <w:sz w:val="24"/>
          <w:szCs w:val="24"/>
        </w:rPr>
        <w:t xml:space="preserve"> programs</w:t>
      </w:r>
      <w:r w:rsidRPr="00EF0353">
        <w:rPr>
          <w:rFonts w:ascii="Arial" w:hAnsi="Arial"/>
          <w:sz w:val="24"/>
          <w:szCs w:val="24"/>
        </w:rPr>
        <w:t xml:space="preserve"> must include a discussion of rights under the nondiscrimination and equal opportunity provisions of </w:t>
      </w:r>
      <w:r w:rsidR="3DE88327" w:rsidRPr="00EF0353">
        <w:rPr>
          <w:rFonts w:ascii="Arial" w:hAnsi="Arial"/>
          <w:sz w:val="24"/>
          <w:szCs w:val="24"/>
        </w:rPr>
        <w:t>WIOA</w:t>
      </w:r>
      <w:r w:rsidRPr="00EF0353">
        <w:rPr>
          <w:rFonts w:ascii="Arial" w:hAnsi="Arial"/>
          <w:sz w:val="24"/>
          <w:szCs w:val="24"/>
        </w:rPr>
        <w:t>, including the right to file a complaint of discrimination with the</w:t>
      </w:r>
      <w:r w:rsidR="494756C8" w:rsidRPr="00EF0353">
        <w:rPr>
          <w:rFonts w:ascii="Arial" w:hAnsi="Arial"/>
          <w:sz w:val="24"/>
          <w:szCs w:val="24"/>
        </w:rPr>
        <w:t xml:space="preserve"> recipient</w:t>
      </w:r>
      <w:r w:rsidRPr="00EF0353">
        <w:rPr>
          <w:rFonts w:ascii="Arial" w:hAnsi="Arial"/>
          <w:sz w:val="24"/>
          <w:szCs w:val="24"/>
        </w:rPr>
        <w:t xml:space="preserve"> or the </w:t>
      </w:r>
      <w:r w:rsidR="32C23B4E" w:rsidRPr="00EF0353">
        <w:rPr>
          <w:rFonts w:ascii="Arial" w:hAnsi="Arial"/>
          <w:sz w:val="24"/>
          <w:szCs w:val="24"/>
        </w:rPr>
        <w:t xml:space="preserve">Director </w:t>
      </w:r>
      <w:r w:rsidR="2A214B7C" w:rsidRPr="00EF0353">
        <w:rPr>
          <w:rFonts w:ascii="Arial" w:hAnsi="Arial"/>
          <w:sz w:val="24"/>
          <w:szCs w:val="24"/>
        </w:rPr>
        <w:t xml:space="preserve">of </w:t>
      </w:r>
      <w:r w:rsidR="59A02421" w:rsidRPr="00EF0353">
        <w:rPr>
          <w:rFonts w:ascii="Arial" w:hAnsi="Arial"/>
          <w:sz w:val="24"/>
          <w:szCs w:val="24"/>
        </w:rPr>
        <w:t>the</w:t>
      </w:r>
      <w:r w:rsidR="32C23B4E" w:rsidRPr="00EF0353">
        <w:rPr>
          <w:rFonts w:ascii="Arial" w:hAnsi="Arial"/>
          <w:sz w:val="24"/>
          <w:szCs w:val="24"/>
        </w:rPr>
        <w:t xml:space="preserve"> U.S. DOL</w:t>
      </w:r>
      <w:r w:rsidR="59A02421" w:rsidRPr="00EF0353">
        <w:rPr>
          <w:rFonts w:ascii="Arial" w:hAnsi="Arial"/>
          <w:sz w:val="24"/>
          <w:szCs w:val="24"/>
        </w:rPr>
        <w:t xml:space="preserve"> Civil Rights Center</w:t>
      </w:r>
      <w:r w:rsidRPr="00EF0353">
        <w:rPr>
          <w:rFonts w:ascii="Arial" w:hAnsi="Arial"/>
          <w:sz w:val="24"/>
          <w:szCs w:val="24"/>
        </w:rPr>
        <w:t>.</w:t>
      </w:r>
      <w:r w:rsidR="00E55011">
        <w:rPr>
          <w:rStyle w:val="FootnoteReference"/>
          <w:rFonts w:ascii="Arial" w:hAnsi="Arial"/>
          <w:sz w:val="24"/>
          <w:szCs w:val="24"/>
        </w:rPr>
        <w:footnoteReference w:id="78"/>
      </w:r>
    </w:p>
    <w:p w14:paraId="66A16FE5" w14:textId="29597064" w:rsidR="00EF0353" w:rsidRDefault="00E3190E" w:rsidP="003108D0">
      <w:pPr>
        <w:pStyle w:val="Heading3"/>
        <w:spacing w:after="240"/>
      </w:pPr>
      <w:bookmarkStart w:id="131" w:name="_Toc535413136"/>
      <w:bookmarkStart w:id="132" w:name="_Toc176872442"/>
      <w:bookmarkStart w:id="133" w:name="_Hlk134779440"/>
      <w:r w:rsidRPr="00352BA6">
        <w:t>3</w:t>
      </w:r>
      <w:r w:rsidR="00A74785" w:rsidRPr="00352BA6">
        <w:t>.</w:t>
      </w:r>
      <w:r w:rsidRPr="00352BA6">
        <w:t>3</w:t>
      </w:r>
      <w:r w:rsidR="00A74785" w:rsidRPr="00352BA6">
        <w:t xml:space="preserve"> </w:t>
      </w:r>
      <w:bookmarkStart w:id="134" w:name="I05"/>
      <w:r w:rsidR="00297C4F" w:rsidRPr="00352BA6">
        <w:t>Assurances</w:t>
      </w:r>
      <w:bookmarkEnd w:id="131"/>
      <w:bookmarkEnd w:id="132"/>
      <w:bookmarkEnd w:id="134"/>
    </w:p>
    <w:p w14:paraId="4692ACCE" w14:textId="15B18222" w:rsidR="0044794A" w:rsidRPr="003108D0" w:rsidRDefault="009554A4" w:rsidP="003108D0">
      <w:pPr>
        <w:spacing w:after="240"/>
        <w:rPr>
          <w:szCs w:val="19"/>
        </w:rPr>
      </w:pPr>
      <w:bookmarkStart w:id="135" w:name="_Hlk134784143"/>
      <w:r w:rsidRPr="00352BA6">
        <w:t xml:space="preserve">Descriptions of and links to the text of the regulations requiring </w:t>
      </w:r>
      <w:hyperlink w:anchor="II05" w:history="1">
        <w:r w:rsidRPr="00602149">
          <w:rPr>
            <w:rStyle w:val="Hyperlink"/>
            <w:bCs/>
          </w:rPr>
          <w:t>assurances</w:t>
        </w:r>
      </w:hyperlink>
      <w:r w:rsidR="00846408">
        <w:t xml:space="preserve"> are included in Part II </w:t>
      </w:r>
      <w:r w:rsidRPr="00352BA6">
        <w:t>of the Reference Guide.</w:t>
      </w:r>
      <w:bookmarkEnd w:id="133"/>
      <w:bookmarkEnd w:id="135"/>
    </w:p>
    <w:p w14:paraId="7C94CCFE" w14:textId="19D027D1" w:rsidR="00C216ED" w:rsidRPr="00352BA6" w:rsidRDefault="19894690" w:rsidP="003108D0">
      <w:pPr>
        <w:spacing w:after="240"/>
      </w:pPr>
      <w:bookmarkStart w:id="136" w:name="_Hlk134784063"/>
      <w:r>
        <w:t>As</w:t>
      </w:r>
      <w:r w:rsidR="3EA33A14">
        <w:t xml:space="preserve"> a contract clause, a</w:t>
      </w:r>
      <w:r w:rsidR="7B291CF3">
        <w:t>ssurances</w:t>
      </w:r>
      <w:r w:rsidR="3741E1AC">
        <w:t xml:space="preserve"> </w:t>
      </w:r>
      <w:r w:rsidR="52AF3BD9">
        <w:t xml:space="preserve">are used to communicate the Section 188 equal </w:t>
      </w:r>
      <w:r w:rsidR="3EA33A14">
        <w:t>opportunity</w:t>
      </w:r>
      <w:r w:rsidR="52AF3BD9">
        <w:t xml:space="preserve"> obligations</w:t>
      </w:r>
      <w:r w:rsidR="384B94EE">
        <w:t xml:space="preserve"> and legally bind</w:t>
      </w:r>
      <w:r w:rsidR="3EA33A14">
        <w:t xml:space="preserve"> recipients</w:t>
      </w:r>
      <w:r w:rsidR="384B94EE">
        <w:t xml:space="preserve"> of WIOA Title I-financial assistance</w:t>
      </w:r>
      <w:r w:rsidR="3EA33A14">
        <w:t>.</w:t>
      </w:r>
      <w:r w:rsidR="3DECED96">
        <w:t xml:space="preserve"> </w:t>
      </w:r>
      <w:r w:rsidR="384B94EE">
        <w:t>AJC</w:t>
      </w:r>
      <w:r w:rsidR="0D3DEBC7">
        <w:t xml:space="preserve"> program</w:t>
      </w:r>
      <w:r w:rsidR="384B94EE">
        <w:t xml:space="preserve">s are required to include assurances in certain agreements with partners to </w:t>
      </w:r>
      <w:r w:rsidR="3EA33A14">
        <w:t>ensur</w:t>
      </w:r>
      <w:r w:rsidR="384B94EE">
        <w:t xml:space="preserve">e </w:t>
      </w:r>
      <w:r w:rsidR="3EA33A14">
        <w:t xml:space="preserve">that </w:t>
      </w:r>
      <w:r w:rsidR="384B94EE">
        <w:t xml:space="preserve">the </w:t>
      </w:r>
      <w:r w:rsidR="3EA33A14">
        <w:t>partner</w:t>
      </w:r>
      <w:r w:rsidR="001A7464">
        <w:t xml:space="preserve"> complies with </w:t>
      </w:r>
      <w:r w:rsidR="3EA33A14">
        <w:t>the same equal opportunity obligations.</w:t>
      </w:r>
      <w:bookmarkEnd w:id="136"/>
    </w:p>
    <w:p w14:paraId="48C86146" w14:textId="38DB1D81" w:rsidR="00584DB6" w:rsidRPr="00352BA6" w:rsidRDefault="00A74785" w:rsidP="003108D0">
      <w:pPr>
        <w:spacing w:after="240"/>
      </w:pPr>
      <w:r w:rsidRPr="00352BA6">
        <w:t>In addition to the general assurances listed in the regulation</w:t>
      </w:r>
      <w:r w:rsidR="000760B2" w:rsidRPr="00352BA6">
        <w:t>,</w:t>
      </w:r>
      <w:r w:rsidR="00785F74" w:rsidRPr="00352BA6">
        <w:rPr>
          <w:rStyle w:val="FootnoteReference"/>
          <w:color w:val="000000"/>
          <w:szCs w:val="19"/>
        </w:rPr>
        <w:footnoteReference w:id="79"/>
      </w:r>
      <w:r w:rsidRPr="00352BA6">
        <w:t xml:space="preserve"> a specific assurance is included that specifies that the recipient, sub</w:t>
      </w:r>
      <w:r w:rsidR="009D72B0">
        <w:t>-</w:t>
      </w:r>
      <w:r w:rsidRPr="00352BA6">
        <w:t xml:space="preserve">recipients, and others are able to provide </w:t>
      </w:r>
      <w:r w:rsidR="00493C21" w:rsidRPr="00352BA6">
        <w:t>physical and programmatic</w:t>
      </w:r>
      <w:r w:rsidRPr="00352BA6">
        <w:t xml:space="preserve"> accessibility for individuals with disabilities.</w:t>
      </w:r>
    </w:p>
    <w:p w14:paraId="65A8C61F" w14:textId="0E14E9EF" w:rsidR="00CD56B3" w:rsidRPr="00352BA6" w:rsidRDefault="00BE5670" w:rsidP="003108D0">
      <w:pPr>
        <w:spacing w:after="240"/>
      </w:pPr>
      <w:r w:rsidRPr="00352BA6">
        <w:t>A specific assurance might include the following language:</w:t>
      </w:r>
    </w:p>
    <w:p w14:paraId="30DA3A64" w14:textId="0576528D" w:rsidR="00BE5670" w:rsidRPr="00352BA6" w:rsidRDefault="00BE5670" w:rsidP="003108D0">
      <w:pPr>
        <w:spacing w:after="240"/>
      </w:pPr>
      <w:r w:rsidRPr="00352BA6">
        <w:t>We understand and agree that:</w:t>
      </w:r>
    </w:p>
    <w:p w14:paraId="6605AD9A" w14:textId="3B697589"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 xml:space="preserve">As a condition of receiving </w:t>
      </w:r>
      <w:r w:rsidR="00C216ED" w:rsidRPr="00EF0353">
        <w:rPr>
          <w:rFonts w:ascii="Arial" w:hAnsi="Arial"/>
          <w:sz w:val="24"/>
        </w:rPr>
        <w:t>financial assistance</w:t>
      </w:r>
      <w:r w:rsidRPr="00EF0353">
        <w:rPr>
          <w:rFonts w:ascii="Arial" w:hAnsi="Arial"/>
          <w:sz w:val="24"/>
        </w:rPr>
        <w:t xml:space="preserve"> from the U.S. Department of Labor, </w:t>
      </w:r>
      <w:r w:rsidR="00C216ED" w:rsidRPr="00EF0353">
        <w:rPr>
          <w:rFonts w:ascii="Arial" w:hAnsi="Arial"/>
          <w:sz w:val="24"/>
        </w:rPr>
        <w:t>compliance</w:t>
      </w:r>
      <w:r w:rsidRPr="00EF0353">
        <w:rPr>
          <w:rFonts w:ascii="Arial" w:hAnsi="Arial"/>
          <w:sz w:val="24"/>
        </w:rPr>
        <w:t xml:space="preserve"> with the nondiscrimination and equal opportunity laws that apply to the grant program, including providing equal access and opportunity for individuals with disabilities</w:t>
      </w:r>
      <w:r w:rsidR="00607FCC" w:rsidRPr="00EF0353">
        <w:rPr>
          <w:rFonts w:ascii="Arial" w:hAnsi="Arial"/>
          <w:sz w:val="24"/>
        </w:rPr>
        <w:t>,</w:t>
      </w:r>
      <w:r w:rsidR="00C216ED" w:rsidRPr="00EF0353">
        <w:rPr>
          <w:rFonts w:ascii="Arial" w:hAnsi="Arial"/>
          <w:sz w:val="24"/>
        </w:rPr>
        <w:t xml:space="preserve"> is required</w:t>
      </w:r>
      <w:r w:rsidRPr="00EF0353">
        <w:rPr>
          <w:rFonts w:ascii="Arial" w:hAnsi="Arial"/>
          <w:sz w:val="24"/>
        </w:rPr>
        <w:t>.</w:t>
      </w:r>
    </w:p>
    <w:p w14:paraId="5F10053A" w14:textId="65EFFC5C" w:rsidR="00656647" w:rsidRPr="003108D0" w:rsidRDefault="00BE5670"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lastRenderedPageBreak/>
        <w:t xml:space="preserve">All partners in the workforce system will ensure </w:t>
      </w:r>
      <w:r w:rsidR="00084BF0" w:rsidRPr="00EF0353">
        <w:rPr>
          <w:rFonts w:ascii="Arial" w:hAnsi="Arial"/>
          <w:sz w:val="24"/>
        </w:rPr>
        <w:t xml:space="preserve">physical and </w:t>
      </w:r>
      <w:r w:rsidRPr="00EF0353">
        <w:rPr>
          <w:rFonts w:ascii="Arial" w:hAnsi="Arial"/>
          <w:sz w:val="24"/>
        </w:rPr>
        <w:t xml:space="preserve">programmatic accessibility of facilities, programs, services, technology, and materials for individuals with disabilities in </w:t>
      </w:r>
      <w:r w:rsidR="002477C3" w:rsidRPr="00EF0353">
        <w:rPr>
          <w:rFonts w:ascii="Arial" w:hAnsi="Arial"/>
          <w:sz w:val="24"/>
        </w:rPr>
        <w:t>AJC</w:t>
      </w:r>
      <w:r w:rsidR="00C9178B" w:rsidRPr="00EF0353">
        <w:rPr>
          <w:rFonts w:ascii="Arial" w:hAnsi="Arial"/>
          <w:sz w:val="24"/>
        </w:rPr>
        <w:t xml:space="preserve"> program</w:t>
      </w:r>
      <w:r w:rsidR="002477C3" w:rsidRPr="00EF0353">
        <w:rPr>
          <w:rFonts w:ascii="Arial" w:hAnsi="Arial"/>
          <w:sz w:val="24"/>
        </w:rPr>
        <w:t>s</w:t>
      </w:r>
      <w:r w:rsidRPr="00EF0353">
        <w:rPr>
          <w:rFonts w:ascii="Arial" w:hAnsi="Arial"/>
          <w:sz w:val="24"/>
        </w:rPr>
        <w:t>.</w:t>
      </w:r>
    </w:p>
    <w:p w14:paraId="1E16A19F" w14:textId="69DE3B38" w:rsidR="00BE5670" w:rsidRPr="003108D0" w:rsidRDefault="00C216ED" w:rsidP="003108D0">
      <w:pPr>
        <w:pStyle w:val="ListParagraph"/>
        <w:numPr>
          <w:ilvl w:val="0"/>
          <w:numId w:val="86"/>
        </w:numPr>
        <w:spacing w:after="240" w:line="240" w:lineRule="auto"/>
        <w:contextualSpacing w:val="0"/>
        <w:rPr>
          <w:rFonts w:ascii="Arial" w:hAnsi="Arial"/>
          <w:sz w:val="24"/>
          <w:szCs w:val="24"/>
        </w:rPr>
      </w:pPr>
      <w:r w:rsidRPr="1C1AE93B">
        <w:rPr>
          <w:rFonts w:ascii="Arial" w:hAnsi="Arial"/>
          <w:sz w:val="24"/>
          <w:szCs w:val="24"/>
        </w:rPr>
        <w:t>We</w:t>
      </w:r>
      <w:r w:rsidR="009B18B4" w:rsidRPr="1C1AE93B">
        <w:rPr>
          <w:rFonts w:ascii="Arial" w:hAnsi="Arial"/>
          <w:sz w:val="24"/>
          <w:szCs w:val="24"/>
        </w:rPr>
        <w:t xml:space="preserve"> </w:t>
      </w:r>
      <w:r w:rsidR="00BE5670" w:rsidRPr="1C1AE93B">
        <w:rPr>
          <w:rFonts w:ascii="Arial" w:hAnsi="Arial"/>
          <w:sz w:val="24"/>
          <w:szCs w:val="24"/>
        </w:rPr>
        <w:t xml:space="preserve">implement universal access to programs and activities to </w:t>
      </w:r>
      <w:r w:rsidR="0057111B" w:rsidRPr="1C1AE93B">
        <w:rPr>
          <w:rFonts w:ascii="Arial" w:hAnsi="Arial"/>
          <w:sz w:val="24"/>
          <w:szCs w:val="24"/>
        </w:rPr>
        <w:t xml:space="preserve">ensure equal </w:t>
      </w:r>
      <w:r w:rsidR="00E25CA3" w:rsidRPr="1C1AE93B">
        <w:rPr>
          <w:rFonts w:ascii="Arial" w:hAnsi="Arial"/>
          <w:sz w:val="24"/>
          <w:szCs w:val="24"/>
        </w:rPr>
        <w:t>opportunity</w:t>
      </w:r>
      <w:r w:rsidR="466C2EC8" w:rsidRPr="1C1AE93B">
        <w:rPr>
          <w:rFonts w:ascii="Arial" w:hAnsi="Arial"/>
          <w:sz w:val="24"/>
          <w:szCs w:val="24"/>
        </w:rPr>
        <w:t xml:space="preserve"> to </w:t>
      </w:r>
      <w:r w:rsidR="00BE5670" w:rsidRPr="1C1AE93B">
        <w:rPr>
          <w:rFonts w:ascii="Arial" w:hAnsi="Arial"/>
          <w:sz w:val="24"/>
          <w:szCs w:val="24"/>
        </w:rPr>
        <w:t>all individuals through</w:t>
      </w:r>
      <w:r w:rsidR="003F6880">
        <w:rPr>
          <w:rFonts w:ascii="Arial" w:hAnsi="Arial"/>
          <w:sz w:val="24"/>
          <w:szCs w:val="24"/>
        </w:rPr>
        <w:t xml:space="preserve"> a variety of methods, including</w:t>
      </w:r>
      <w:r w:rsidR="00BE5670" w:rsidRPr="1C1AE93B">
        <w:rPr>
          <w:rFonts w:ascii="Arial" w:hAnsi="Arial"/>
          <w:sz w:val="24"/>
          <w:szCs w:val="24"/>
        </w:rPr>
        <w:t xml:space="preserve"> recruitment, </w:t>
      </w:r>
      <w:r w:rsidR="00F70602" w:rsidRPr="1C1AE93B">
        <w:rPr>
          <w:rFonts w:ascii="Arial" w:hAnsi="Arial"/>
          <w:sz w:val="24"/>
          <w:szCs w:val="24"/>
        </w:rPr>
        <w:t xml:space="preserve">affirmative </w:t>
      </w:r>
      <w:r w:rsidR="00BE5670" w:rsidRPr="1C1AE93B">
        <w:rPr>
          <w:rFonts w:ascii="Arial" w:hAnsi="Arial"/>
          <w:sz w:val="24"/>
          <w:szCs w:val="24"/>
        </w:rPr>
        <w:t>outreach, assessments, service delivery, partnership development, and numeric goals.</w:t>
      </w:r>
      <w:r w:rsidR="701D1B3A" w:rsidRPr="1C1AE93B">
        <w:rPr>
          <w:rFonts w:ascii="Arial" w:hAnsi="Arial"/>
          <w:sz w:val="24"/>
          <w:szCs w:val="24"/>
        </w:rPr>
        <w:t xml:space="preserve"> </w:t>
      </w:r>
      <w:r w:rsidR="0078758C" w:rsidRPr="0078758C">
        <w:rPr>
          <w:rFonts w:ascii="Arial" w:hAnsi="Arial"/>
          <w:sz w:val="24"/>
          <w:szCs w:val="24"/>
        </w:rPr>
        <w:t xml:space="preserve">We consider individuals for employment </w:t>
      </w:r>
      <w:r w:rsidR="009F36A1">
        <w:rPr>
          <w:rFonts w:ascii="Arial" w:hAnsi="Arial"/>
          <w:sz w:val="24"/>
          <w:szCs w:val="24"/>
        </w:rPr>
        <w:t>by</w:t>
      </w:r>
      <w:r w:rsidR="00A62CCD">
        <w:rPr>
          <w:rFonts w:ascii="Arial" w:hAnsi="Arial"/>
          <w:sz w:val="24"/>
          <w:szCs w:val="24"/>
        </w:rPr>
        <w:t xml:space="preserve"> </w:t>
      </w:r>
      <w:r w:rsidR="1E1D47D0" w:rsidRPr="1C1AE93B">
        <w:rPr>
          <w:rFonts w:ascii="Arial" w:hAnsi="Arial"/>
          <w:sz w:val="24"/>
          <w:szCs w:val="24"/>
        </w:rPr>
        <w:t>looking at all available and qualified people</w:t>
      </w:r>
      <w:r w:rsidR="7966D85A" w:rsidRPr="1C1AE93B">
        <w:rPr>
          <w:rFonts w:ascii="Arial" w:hAnsi="Arial"/>
          <w:sz w:val="24"/>
          <w:szCs w:val="24"/>
        </w:rPr>
        <w:t>,</w:t>
      </w:r>
      <w:r w:rsidR="7BC461E2" w:rsidRPr="1C1AE93B">
        <w:rPr>
          <w:rFonts w:ascii="Arial" w:hAnsi="Arial"/>
          <w:sz w:val="24"/>
          <w:szCs w:val="24"/>
        </w:rPr>
        <w:t xml:space="preserve"> </w:t>
      </w:r>
      <w:r w:rsidR="0085196F" w:rsidRPr="0085196F">
        <w:rPr>
          <w:rFonts w:ascii="Arial" w:hAnsi="Arial"/>
          <w:sz w:val="24"/>
          <w:szCs w:val="24"/>
        </w:rPr>
        <w:t xml:space="preserve">and do not discriminate based on </w:t>
      </w:r>
      <w:r w:rsidR="1E1D47D0" w:rsidRPr="1C1AE93B">
        <w:rPr>
          <w:rFonts w:ascii="Arial" w:hAnsi="Arial"/>
          <w:sz w:val="24"/>
          <w:szCs w:val="24"/>
        </w:rPr>
        <w:t>disability, race, gender, or</w:t>
      </w:r>
      <w:r w:rsidR="39D6CE0C" w:rsidRPr="1C1AE93B">
        <w:rPr>
          <w:rFonts w:ascii="Arial" w:hAnsi="Arial"/>
          <w:sz w:val="24"/>
          <w:szCs w:val="24"/>
        </w:rPr>
        <w:t xml:space="preserve"> any</w:t>
      </w:r>
      <w:r w:rsidR="1E1D47D0" w:rsidRPr="1C1AE93B">
        <w:rPr>
          <w:rFonts w:ascii="Arial" w:hAnsi="Arial"/>
          <w:sz w:val="24"/>
          <w:szCs w:val="24"/>
        </w:rPr>
        <w:t xml:space="preserve"> other protected class.</w:t>
      </w:r>
    </w:p>
    <w:p w14:paraId="4146A3A0" w14:textId="637ACC8A" w:rsidR="00656647" w:rsidRPr="003108D0" w:rsidRDefault="00C216ED" w:rsidP="003108D0">
      <w:pPr>
        <w:pStyle w:val="ListParagraph"/>
        <w:numPr>
          <w:ilvl w:val="0"/>
          <w:numId w:val="86"/>
        </w:numPr>
        <w:spacing w:after="240" w:line="240" w:lineRule="auto"/>
        <w:contextualSpacing w:val="0"/>
        <w:rPr>
          <w:rFonts w:ascii="Arial" w:hAnsi="Arial"/>
          <w:sz w:val="24"/>
        </w:rPr>
      </w:pPr>
      <w:r w:rsidRPr="00EF0353">
        <w:rPr>
          <w:rFonts w:ascii="Arial" w:hAnsi="Arial"/>
          <w:sz w:val="24"/>
        </w:rPr>
        <w:t>We are</w:t>
      </w:r>
      <w:r w:rsidR="00BE5670" w:rsidRPr="00EF0353">
        <w:rPr>
          <w:rFonts w:ascii="Arial" w:hAnsi="Arial"/>
          <w:sz w:val="24"/>
        </w:rPr>
        <w:t xml:space="preserve"> responsible for covering the costs of taking these required actions. In preparing our grant application, we have taken those costs into consideration, and have accounted for them in our proposed budget and our funding request.</w:t>
      </w:r>
    </w:p>
    <w:p w14:paraId="69323C37" w14:textId="4F652785" w:rsidR="005A6B5C" w:rsidRPr="003108D0" w:rsidRDefault="00BE5670" w:rsidP="003108D0">
      <w:pPr>
        <w:pStyle w:val="ListParagraph"/>
        <w:numPr>
          <w:ilvl w:val="0"/>
          <w:numId w:val="86"/>
        </w:numPr>
        <w:spacing w:after="240" w:line="240" w:lineRule="auto"/>
        <w:contextualSpacing w:val="0"/>
        <w:rPr>
          <w:rFonts w:ascii="Arial" w:hAnsi="Arial"/>
          <w:bCs/>
          <w:sz w:val="24"/>
        </w:rPr>
      </w:pPr>
      <w:r w:rsidRPr="00EF0353">
        <w:rPr>
          <w:rFonts w:ascii="Arial" w:hAnsi="Arial"/>
          <w:sz w:val="24"/>
        </w:rPr>
        <w:t>We must inform any agencies, organizations, training providers, other types of contractors or service providers, or any other persons or entities, with which we work to carry out our proposed program that they are also responsible for complying with these legal requirements.</w:t>
      </w:r>
    </w:p>
    <w:p w14:paraId="2814E74A" w14:textId="26563247" w:rsidR="00C216ED" w:rsidRPr="00352BA6" w:rsidRDefault="00E3190E" w:rsidP="003108D0">
      <w:pPr>
        <w:pStyle w:val="Heading3"/>
        <w:spacing w:after="240"/>
      </w:pPr>
      <w:bookmarkStart w:id="137" w:name="_Toc535413137"/>
      <w:bookmarkStart w:id="138" w:name="_Toc176872443"/>
      <w:r w:rsidRPr="00352BA6">
        <w:t>3</w:t>
      </w:r>
      <w:r w:rsidR="006F0A8B" w:rsidRPr="00352BA6">
        <w:t>.</w:t>
      </w:r>
      <w:r w:rsidRPr="00352BA6">
        <w:t>4</w:t>
      </w:r>
      <w:r w:rsidR="001859EB" w:rsidRPr="00352BA6">
        <w:t xml:space="preserve"> </w:t>
      </w:r>
      <w:bookmarkStart w:id="139" w:name="I06"/>
      <w:r w:rsidR="00297C4F" w:rsidRPr="00352BA6">
        <w:t xml:space="preserve">Data </w:t>
      </w:r>
      <w:bookmarkEnd w:id="139"/>
      <w:r w:rsidR="0016096B" w:rsidRPr="00352BA6">
        <w:t>and</w:t>
      </w:r>
      <w:r w:rsidR="00297C4F" w:rsidRPr="00352BA6">
        <w:t xml:space="preserve"> Information Collection, Analysis, </w:t>
      </w:r>
      <w:r w:rsidR="0016096B" w:rsidRPr="00352BA6">
        <w:t>and</w:t>
      </w:r>
      <w:r w:rsidR="00297C4F" w:rsidRPr="00352BA6">
        <w:t xml:space="preserve"> Maintenance</w:t>
      </w:r>
      <w:bookmarkEnd w:id="137"/>
      <w:bookmarkEnd w:id="138"/>
    </w:p>
    <w:p w14:paraId="44F9DB0C" w14:textId="34A61C41" w:rsidR="00C216ED" w:rsidRPr="003108D0" w:rsidRDefault="00C216ED" w:rsidP="003108D0">
      <w:pPr>
        <w:spacing w:after="240"/>
      </w:pPr>
      <w:r w:rsidRPr="00BE0CC5">
        <w:t xml:space="preserve">Descriptions of and links to the text of the regulations requiring </w:t>
      </w:r>
      <w:hyperlink w:anchor="II06" w:history="1">
        <w:r w:rsidRPr="00BE0CC5">
          <w:rPr>
            <w:rStyle w:val="Hyperlink"/>
            <w:bCs/>
          </w:rPr>
          <w:t>data and information collection, analyses, and maintenance</w:t>
        </w:r>
      </w:hyperlink>
      <w:r w:rsidR="00846408" w:rsidRPr="00BE0CC5">
        <w:t xml:space="preserve"> are included in Part II </w:t>
      </w:r>
      <w:r w:rsidRPr="00BE0CC5">
        <w:t>of the Reference Guide.</w:t>
      </w:r>
    </w:p>
    <w:p w14:paraId="20C6ED1D" w14:textId="7F239461" w:rsidR="00920F50" w:rsidRPr="003108D0" w:rsidRDefault="001431CE" w:rsidP="003108D0">
      <w:pPr>
        <w:spacing w:after="240"/>
        <w:rPr>
          <w:color w:val="000000"/>
        </w:rPr>
      </w:pPr>
      <w:r w:rsidRPr="00BE0CC5">
        <w:t>AJC</w:t>
      </w:r>
      <w:r w:rsidR="00C9178B" w:rsidRPr="00BE0CC5">
        <w:t xml:space="preserve"> program</w:t>
      </w:r>
      <w:r w:rsidRPr="00BE0CC5">
        <w:t xml:space="preserve">s are required </w:t>
      </w:r>
      <w:r w:rsidR="007958DB" w:rsidRPr="00BE0CC5">
        <w:t xml:space="preserve">to </w:t>
      </w:r>
      <w:r w:rsidR="001859EB" w:rsidRPr="00BE0CC5">
        <w:t>collect</w:t>
      </w:r>
      <w:r w:rsidRPr="00BE0CC5">
        <w:t xml:space="preserve"> demographic dat</w:t>
      </w:r>
      <w:r w:rsidR="007958DB" w:rsidRPr="00BE0CC5">
        <w:t>a</w:t>
      </w:r>
      <w:r w:rsidRPr="00BE0CC5">
        <w:t xml:space="preserve"> from participants; </w:t>
      </w:r>
      <w:r w:rsidR="001859EB" w:rsidRPr="00BE0CC5">
        <w:t>maintain</w:t>
      </w:r>
      <w:r w:rsidRPr="00BE0CC5">
        <w:t xml:space="preserve"> the data so that the Governor and </w:t>
      </w:r>
      <w:r w:rsidR="00F36603" w:rsidRPr="00BE0CC5">
        <w:t xml:space="preserve">CRC </w:t>
      </w:r>
      <w:r w:rsidRPr="00BE0CC5">
        <w:t xml:space="preserve">can access the information; </w:t>
      </w:r>
      <w:r w:rsidR="001859EB" w:rsidRPr="00BE0CC5">
        <w:t xml:space="preserve">and analyze </w:t>
      </w:r>
      <w:r w:rsidR="00A04A8E" w:rsidRPr="00BE0CC5">
        <w:t xml:space="preserve">the </w:t>
      </w:r>
      <w:r w:rsidR="001859EB" w:rsidRPr="00BE0CC5">
        <w:t>data</w:t>
      </w:r>
      <w:r w:rsidRPr="00BE0CC5">
        <w:t xml:space="preserve"> to identify potential discrimination. If an analysis identifies potential discrimination, AJC </w:t>
      </w:r>
      <w:r w:rsidR="000B0BF9" w:rsidRPr="00BE0CC5">
        <w:t>program</w:t>
      </w:r>
      <w:r w:rsidR="001B7AE7" w:rsidRPr="00BE0CC5">
        <w:t>s</w:t>
      </w:r>
      <w:r w:rsidR="000B0BF9" w:rsidRPr="00BE0CC5">
        <w:t xml:space="preserve"> </w:t>
      </w:r>
      <w:r w:rsidRPr="00BE0CC5">
        <w:t xml:space="preserve">must </w:t>
      </w:r>
      <w:r w:rsidR="007B5557" w:rsidRPr="00BE0CC5">
        <w:t xml:space="preserve">further </w:t>
      </w:r>
      <w:r w:rsidR="0057111B" w:rsidRPr="00BE0CC5">
        <w:t>investigate</w:t>
      </w:r>
      <w:r w:rsidR="007B5557" w:rsidRPr="00BE0CC5">
        <w:t xml:space="preserve"> to determine next steps with the process</w:t>
      </w:r>
      <w:r w:rsidRPr="00BE0CC5">
        <w:t>.</w:t>
      </w:r>
      <w:r w:rsidR="003F1DD4" w:rsidRPr="00BE0CC5">
        <w:t xml:space="preserve"> To carry out these functions, it is important that</w:t>
      </w:r>
      <w:r w:rsidR="00D813DE" w:rsidRPr="00BE0CC5">
        <w:t>:</w:t>
      </w:r>
    </w:p>
    <w:p w14:paraId="21BD6A9C" w14:textId="00724798"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program</w:t>
      </w:r>
      <w:r w:rsidR="001B7AE7" w:rsidRPr="00BE0CC5">
        <w:rPr>
          <w:rFonts w:ascii="Arial" w:hAnsi="Arial"/>
          <w:sz w:val="24"/>
          <w:szCs w:val="24"/>
        </w:rPr>
        <w:t>s</w:t>
      </w:r>
      <w:r w:rsidR="00C9178B" w:rsidRPr="00BE0CC5">
        <w:rPr>
          <w:rFonts w:ascii="Arial" w:hAnsi="Arial"/>
          <w:sz w:val="24"/>
          <w:szCs w:val="24"/>
        </w:rPr>
        <w:t xml:space="preserve"> ha</w:t>
      </w:r>
      <w:r w:rsidR="001B7AE7" w:rsidRPr="00BE0CC5">
        <w:rPr>
          <w:rFonts w:ascii="Arial" w:hAnsi="Arial"/>
          <w:sz w:val="24"/>
          <w:szCs w:val="24"/>
        </w:rPr>
        <w:t>ve</w:t>
      </w:r>
      <w:r w:rsidR="00C9178B" w:rsidRPr="00BE0CC5">
        <w:rPr>
          <w:rFonts w:ascii="Arial" w:hAnsi="Arial"/>
          <w:sz w:val="24"/>
          <w:szCs w:val="24"/>
        </w:rPr>
        <w:t xml:space="preserve"> </w:t>
      </w:r>
      <w:r w:rsidRPr="00BE0CC5">
        <w:rPr>
          <w:rFonts w:ascii="Arial" w:hAnsi="Arial"/>
          <w:sz w:val="24"/>
          <w:szCs w:val="24"/>
        </w:rPr>
        <w:t>a</w:t>
      </w:r>
      <w:r w:rsidR="006F0A8B" w:rsidRPr="00BE0CC5">
        <w:rPr>
          <w:rFonts w:ascii="Arial" w:hAnsi="Arial"/>
          <w:sz w:val="24"/>
          <w:szCs w:val="24"/>
        </w:rPr>
        <w:t xml:space="preserve"> written policy </w:t>
      </w:r>
      <w:r w:rsidRPr="00BE0CC5">
        <w:rPr>
          <w:rFonts w:ascii="Arial" w:hAnsi="Arial"/>
          <w:sz w:val="24"/>
          <w:szCs w:val="24"/>
        </w:rPr>
        <w:t xml:space="preserve">stating </w:t>
      </w:r>
      <w:r w:rsidR="006F0A8B" w:rsidRPr="00BE0CC5">
        <w:rPr>
          <w:rFonts w:ascii="Arial" w:hAnsi="Arial"/>
          <w:sz w:val="24"/>
          <w:szCs w:val="24"/>
        </w:rPr>
        <w:t xml:space="preserve">the requirements for notification </w:t>
      </w:r>
      <w:r w:rsidR="00E25CA3">
        <w:rPr>
          <w:rFonts w:ascii="Arial" w:hAnsi="Arial"/>
          <w:sz w:val="24"/>
          <w:szCs w:val="24"/>
        </w:rPr>
        <w:t>to</w:t>
      </w:r>
      <w:r w:rsidR="003344E7">
        <w:rPr>
          <w:rFonts w:ascii="Arial" w:hAnsi="Arial"/>
          <w:sz w:val="24"/>
          <w:szCs w:val="24"/>
        </w:rPr>
        <w:t xml:space="preserve"> </w:t>
      </w:r>
      <w:r w:rsidR="00F36603" w:rsidRPr="00BE0CC5">
        <w:rPr>
          <w:rFonts w:ascii="Arial" w:hAnsi="Arial"/>
          <w:sz w:val="24"/>
          <w:szCs w:val="24"/>
        </w:rPr>
        <w:t xml:space="preserve">CRC </w:t>
      </w:r>
      <w:r w:rsidR="009B18B4" w:rsidRPr="00BE0CC5">
        <w:rPr>
          <w:rFonts w:ascii="Arial" w:hAnsi="Arial"/>
          <w:sz w:val="24"/>
          <w:szCs w:val="24"/>
        </w:rPr>
        <w:t xml:space="preserve">of </w:t>
      </w:r>
      <w:r w:rsidRPr="00BE0CC5">
        <w:rPr>
          <w:rFonts w:ascii="Arial" w:hAnsi="Arial"/>
          <w:sz w:val="24"/>
          <w:szCs w:val="24"/>
        </w:rPr>
        <w:t xml:space="preserve">allegations of </w:t>
      </w:r>
      <w:r w:rsidR="006F0A8B" w:rsidRPr="00BE0CC5">
        <w:rPr>
          <w:rFonts w:ascii="Arial" w:hAnsi="Arial"/>
          <w:sz w:val="24"/>
          <w:szCs w:val="24"/>
        </w:rPr>
        <w:t xml:space="preserve">discrimination, and relevant </w:t>
      </w:r>
      <w:r w:rsidRPr="00BE0CC5">
        <w:rPr>
          <w:rFonts w:ascii="Arial" w:hAnsi="Arial"/>
          <w:sz w:val="24"/>
          <w:szCs w:val="24"/>
        </w:rPr>
        <w:t xml:space="preserve">AJC </w:t>
      </w:r>
      <w:r w:rsidR="00C9178B" w:rsidRPr="00BE0CC5">
        <w:rPr>
          <w:rFonts w:ascii="Arial" w:hAnsi="Arial"/>
          <w:sz w:val="24"/>
          <w:szCs w:val="24"/>
        </w:rPr>
        <w:t xml:space="preserve">program </w:t>
      </w:r>
      <w:r w:rsidR="006F0A8B" w:rsidRPr="00BE0CC5">
        <w:rPr>
          <w:rFonts w:ascii="Arial" w:hAnsi="Arial"/>
          <w:sz w:val="24"/>
          <w:szCs w:val="24"/>
        </w:rPr>
        <w:t xml:space="preserve">staff </w:t>
      </w:r>
      <w:r w:rsidR="005B6E51" w:rsidRPr="00BE0CC5">
        <w:rPr>
          <w:rFonts w:ascii="Arial" w:hAnsi="Arial"/>
          <w:sz w:val="24"/>
          <w:szCs w:val="24"/>
        </w:rPr>
        <w:t>is</w:t>
      </w:r>
      <w:r w:rsidR="006F0A8B" w:rsidRPr="00BE0CC5">
        <w:rPr>
          <w:rFonts w:ascii="Arial" w:hAnsi="Arial"/>
          <w:sz w:val="24"/>
          <w:szCs w:val="24"/>
        </w:rPr>
        <w:t xml:space="preserve"> trained on the policy. The written policy </w:t>
      </w:r>
      <w:r w:rsidR="0010181E" w:rsidRPr="00BE0CC5">
        <w:rPr>
          <w:rFonts w:ascii="Arial" w:hAnsi="Arial"/>
          <w:sz w:val="24"/>
          <w:szCs w:val="24"/>
        </w:rPr>
        <w:t>s</w:t>
      </w:r>
      <w:r w:rsidR="009B158C" w:rsidRPr="00BE0CC5">
        <w:rPr>
          <w:rFonts w:ascii="Arial" w:hAnsi="Arial"/>
          <w:sz w:val="24"/>
          <w:szCs w:val="24"/>
        </w:rPr>
        <w:t>tate</w:t>
      </w:r>
      <w:r w:rsidR="001E1115" w:rsidRPr="00BE0CC5">
        <w:rPr>
          <w:rFonts w:ascii="Arial" w:hAnsi="Arial"/>
          <w:sz w:val="24"/>
          <w:szCs w:val="24"/>
        </w:rPr>
        <w:t>s</w:t>
      </w:r>
      <w:r w:rsidR="006F0A8B" w:rsidRPr="00BE0CC5">
        <w:rPr>
          <w:rFonts w:ascii="Arial" w:hAnsi="Arial"/>
          <w:sz w:val="24"/>
          <w:szCs w:val="24"/>
        </w:rPr>
        <w:t xml:space="preserve"> that such notification must be accomplished in a timely manner and outlines the specific information that must be sent to the C</w:t>
      </w:r>
      <w:r w:rsidR="008F30FA" w:rsidRPr="00BE0CC5">
        <w:rPr>
          <w:rFonts w:ascii="Arial" w:hAnsi="Arial"/>
          <w:sz w:val="24"/>
          <w:szCs w:val="24"/>
        </w:rPr>
        <w:t>RC</w:t>
      </w:r>
      <w:r w:rsidR="006F0A8B" w:rsidRPr="00BE0CC5">
        <w:rPr>
          <w:rFonts w:ascii="Arial" w:hAnsi="Arial"/>
          <w:sz w:val="24"/>
          <w:szCs w:val="24"/>
        </w:rPr>
        <w:t>, including names of the parties and the location where the action was filed.</w:t>
      </w:r>
    </w:p>
    <w:p w14:paraId="47E87D65" w14:textId="2720656D" w:rsidR="00656647" w:rsidRPr="003108D0" w:rsidRDefault="0057111B"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AJC </w:t>
      </w:r>
      <w:r w:rsidR="00C9178B" w:rsidRPr="00BE0CC5">
        <w:rPr>
          <w:rFonts w:ascii="Arial" w:hAnsi="Arial"/>
          <w:sz w:val="24"/>
          <w:szCs w:val="24"/>
        </w:rPr>
        <w:t xml:space="preserve">program </w:t>
      </w:r>
      <w:r w:rsidRPr="00BE0CC5">
        <w:rPr>
          <w:rFonts w:ascii="Arial" w:hAnsi="Arial"/>
          <w:sz w:val="24"/>
          <w:szCs w:val="24"/>
        </w:rPr>
        <w:t xml:space="preserve">staff </w:t>
      </w:r>
      <w:r w:rsidR="006F0A8B" w:rsidRPr="00BE0CC5">
        <w:rPr>
          <w:rFonts w:ascii="Arial" w:hAnsi="Arial"/>
          <w:sz w:val="24"/>
          <w:szCs w:val="24"/>
        </w:rPr>
        <w:t>collect</w:t>
      </w:r>
      <w:r w:rsidRPr="00BE0CC5">
        <w:rPr>
          <w:rFonts w:ascii="Arial" w:hAnsi="Arial"/>
          <w:sz w:val="24"/>
          <w:szCs w:val="24"/>
        </w:rPr>
        <w:t xml:space="preserve">s </w:t>
      </w:r>
      <w:r w:rsidR="006F0A8B" w:rsidRPr="00BE0CC5">
        <w:rPr>
          <w:rFonts w:ascii="Arial" w:hAnsi="Arial"/>
          <w:sz w:val="24"/>
          <w:szCs w:val="24"/>
        </w:rPr>
        <w:t>and regularly analyze</w:t>
      </w:r>
      <w:r w:rsidRPr="00BE0CC5">
        <w:rPr>
          <w:rFonts w:ascii="Arial" w:hAnsi="Arial"/>
          <w:sz w:val="24"/>
          <w:szCs w:val="24"/>
        </w:rPr>
        <w:t>s</w:t>
      </w:r>
      <w:r w:rsidR="006F0A8B" w:rsidRPr="00BE0CC5">
        <w:rPr>
          <w:rFonts w:ascii="Arial" w:hAnsi="Arial"/>
          <w:sz w:val="24"/>
          <w:szCs w:val="24"/>
        </w:rPr>
        <w:t xml:space="preserve"> </w:t>
      </w:r>
      <w:r w:rsidRPr="00BE0CC5">
        <w:rPr>
          <w:rFonts w:ascii="Arial" w:hAnsi="Arial"/>
          <w:sz w:val="24"/>
          <w:szCs w:val="24"/>
        </w:rPr>
        <w:t xml:space="preserve">data </w:t>
      </w:r>
      <w:r w:rsidR="006F0A8B" w:rsidRPr="00BE0CC5">
        <w:rPr>
          <w:rFonts w:ascii="Arial" w:hAnsi="Arial"/>
          <w:sz w:val="24"/>
          <w:szCs w:val="24"/>
        </w:rPr>
        <w:t xml:space="preserve">regarding job seeker satisfaction and </w:t>
      </w:r>
      <w:r w:rsidR="003927B6" w:rsidRPr="00BE0CC5">
        <w:rPr>
          <w:rFonts w:ascii="Arial" w:hAnsi="Arial"/>
          <w:sz w:val="24"/>
          <w:szCs w:val="24"/>
        </w:rPr>
        <w:t xml:space="preserve">success in </w:t>
      </w:r>
      <w:r w:rsidR="006F0A8B" w:rsidRPr="00BE0CC5">
        <w:rPr>
          <w:rFonts w:ascii="Arial" w:hAnsi="Arial"/>
          <w:sz w:val="24"/>
          <w:szCs w:val="24"/>
        </w:rPr>
        <w:t>meeting the objectives of collaborating partners and other entities providing financial assistance.</w:t>
      </w:r>
    </w:p>
    <w:p w14:paraId="0F9EF798" w14:textId="4669A7C2" w:rsidR="00A04A8E" w:rsidRPr="003108D0" w:rsidRDefault="0048447A" w:rsidP="003108D0">
      <w:pPr>
        <w:pStyle w:val="ListParagraph"/>
        <w:numPr>
          <w:ilvl w:val="0"/>
          <w:numId w:val="87"/>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AJC program staff analyze d</w:t>
      </w:r>
      <w:r w:rsidR="006F0A8B" w:rsidRPr="00BE0CC5">
        <w:rPr>
          <w:rFonts w:ascii="Arial" w:hAnsi="Arial"/>
          <w:sz w:val="24"/>
          <w:szCs w:val="24"/>
        </w:rPr>
        <w:t xml:space="preserve">ata </w:t>
      </w:r>
      <w:r w:rsidR="00A04A8E" w:rsidRPr="00BE0CC5">
        <w:rPr>
          <w:rFonts w:ascii="Arial" w:hAnsi="Arial"/>
          <w:sz w:val="24"/>
          <w:szCs w:val="24"/>
        </w:rPr>
        <w:t xml:space="preserve">on participant demographics and services </w:t>
      </w:r>
      <w:r w:rsidR="006F0A8B" w:rsidRPr="00BE0CC5">
        <w:rPr>
          <w:rFonts w:ascii="Arial" w:hAnsi="Arial"/>
          <w:sz w:val="24"/>
          <w:szCs w:val="24"/>
        </w:rPr>
        <w:t>to determine</w:t>
      </w:r>
      <w:r w:rsidR="00253934" w:rsidRPr="00BE0CC5">
        <w:rPr>
          <w:rFonts w:ascii="Arial" w:hAnsi="Arial"/>
          <w:sz w:val="24"/>
          <w:szCs w:val="24"/>
        </w:rPr>
        <w:t>:</w:t>
      </w:r>
    </w:p>
    <w:p w14:paraId="26BEA367" w14:textId="767E66AB" w:rsidR="006F0A8B" w:rsidRPr="00BE0CC5" w:rsidRDefault="00A04A8E" w:rsidP="005D4800">
      <w:pPr>
        <w:pStyle w:val="ListParagraph"/>
        <w:numPr>
          <w:ilvl w:val="0"/>
          <w:numId w:val="88"/>
        </w:numPr>
        <w:spacing w:line="240" w:lineRule="auto"/>
        <w:ind w:left="1440"/>
        <w:rPr>
          <w:rFonts w:ascii="Arial" w:hAnsi="Arial"/>
          <w:sz w:val="24"/>
          <w:szCs w:val="24"/>
        </w:rPr>
      </w:pPr>
      <w:r w:rsidRPr="00BE0CC5">
        <w:rPr>
          <w:rFonts w:ascii="Arial" w:hAnsi="Arial"/>
          <w:sz w:val="24"/>
          <w:szCs w:val="24"/>
        </w:rPr>
        <w:t>W</w:t>
      </w:r>
      <w:r w:rsidR="006F0A8B" w:rsidRPr="00BE0CC5">
        <w:rPr>
          <w:rFonts w:ascii="Arial" w:hAnsi="Arial"/>
          <w:sz w:val="24"/>
          <w:szCs w:val="24"/>
        </w:rPr>
        <w:t xml:space="preserve">hether individuals with disabilities participate in programs and activities, </w:t>
      </w:r>
      <w:r w:rsidRPr="00BE0CC5">
        <w:rPr>
          <w:rFonts w:ascii="Arial" w:hAnsi="Arial"/>
          <w:sz w:val="24"/>
          <w:szCs w:val="24"/>
        </w:rPr>
        <w:t xml:space="preserve">including whether they participate </w:t>
      </w:r>
      <w:r w:rsidR="000F7F1D" w:rsidRPr="00BE0CC5">
        <w:rPr>
          <w:rFonts w:ascii="Arial" w:hAnsi="Arial"/>
          <w:sz w:val="24"/>
          <w:szCs w:val="24"/>
        </w:rPr>
        <w:t xml:space="preserve">in </w:t>
      </w:r>
      <w:r w:rsidR="000760B2" w:rsidRPr="00BE0CC5">
        <w:rPr>
          <w:rFonts w:ascii="Arial" w:hAnsi="Arial"/>
          <w:sz w:val="24"/>
          <w:szCs w:val="24"/>
        </w:rPr>
        <w:t xml:space="preserve">available </w:t>
      </w:r>
      <w:r w:rsidRPr="00BE0CC5">
        <w:rPr>
          <w:rFonts w:ascii="Arial" w:hAnsi="Arial"/>
          <w:sz w:val="24"/>
          <w:szCs w:val="24"/>
        </w:rPr>
        <w:t xml:space="preserve">career and training services, </w:t>
      </w:r>
      <w:r w:rsidR="006F0A8B" w:rsidRPr="00BE0CC5">
        <w:rPr>
          <w:rFonts w:ascii="Arial" w:hAnsi="Arial"/>
          <w:sz w:val="24"/>
          <w:szCs w:val="24"/>
        </w:rPr>
        <w:t xml:space="preserve">to assess compliance with the requirement that </w:t>
      </w:r>
      <w:r w:rsidR="00F80B1F" w:rsidRPr="00BE0CC5">
        <w:rPr>
          <w:rFonts w:ascii="Arial" w:hAnsi="Arial"/>
          <w:sz w:val="24"/>
          <w:szCs w:val="24"/>
        </w:rPr>
        <w:t xml:space="preserve">equal </w:t>
      </w:r>
      <w:r w:rsidR="006F0A8B" w:rsidRPr="00BE0CC5">
        <w:rPr>
          <w:rFonts w:ascii="Arial" w:hAnsi="Arial"/>
          <w:sz w:val="24"/>
          <w:szCs w:val="24"/>
        </w:rPr>
        <w:t xml:space="preserve">access </w:t>
      </w:r>
      <w:r w:rsidR="000760B2" w:rsidRPr="00BE0CC5">
        <w:rPr>
          <w:rFonts w:ascii="Arial" w:hAnsi="Arial"/>
          <w:sz w:val="24"/>
          <w:szCs w:val="24"/>
        </w:rPr>
        <w:t xml:space="preserve">to </w:t>
      </w:r>
      <w:r w:rsidR="00950427" w:rsidRPr="00BE0CC5">
        <w:rPr>
          <w:rFonts w:ascii="Arial" w:hAnsi="Arial"/>
          <w:sz w:val="24"/>
          <w:szCs w:val="24"/>
        </w:rPr>
        <w:t>WIOA</w:t>
      </w:r>
      <w:r w:rsidR="006F0A8B" w:rsidRPr="00BE0CC5">
        <w:rPr>
          <w:rFonts w:ascii="Arial" w:hAnsi="Arial"/>
          <w:sz w:val="24"/>
          <w:szCs w:val="24"/>
        </w:rPr>
        <w:t xml:space="preserve"> </w:t>
      </w:r>
      <w:r w:rsidR="006F0A8B" w:rsidRPr="00BE0CC5">
        <w:rPr>
          <w:rFonts w:ascii="Arial" w:hAnsi="Arial"/>
          <w:sz w:val="24"/>
          <w:szCs w:val="24"/>
        </w:rPr>
        <w:lastRenderedPageBreak/>
        <w:t>Title</w:t>
      </w:r>
      <w:r w:rsidR="00D813DE" w:rsidRPr="00BE0CC5">
        <w:rPr>
          <w:rFonts w:ascii="Arial" w:hAnsi="Arial"/>
          <w:sz w:val="24"/>
          <w:szCs w:val="24"/>
        </w:rPr>
        <w:t xml:space="preserve"> </w:t>
      </w:r>
      <w:r w:rsidR="006F0A8B" w:rsidRPr="00BE0CC5">
        <w:rPr>
          <w:rFonts w:ascii="Arial" w:hAnsi="Arial"/>
          <w:sz w:val="24"/>
          <w:szCs w:val="24"/>
        </w:rPr>
        <w:t>I</w:t>
      </w:r>
      <w:r w:rsidR="00D813DE" w:rsidRPr="00BE0CC5">
        <w:rPr>
          <w:rFonts w:ascii="Arial" w:hAnsi="Arial"/>
          <w:sz w:val="24"/>
          <w:szCs w:val="24"/>
        </w:rPr>
        <w:t xml:space="preserve"> </w:t>
      </w:r>
      <w:r w:rsidR="006F0A8B" w:rsidRPr="00BE0CC5">
        <w:rPr>
          <w:rFonts w:ascii="Arial" w:hAnsi="Arial"/>
          <w:sz w:val="24"/>
          <w:szCs w:val="24"/>
        </w:rPr>
        <w:t>financially</w:t>
      </w:r>
      <w:r w:rsidR="000D75BB">
        <w:rPr>
          <w:rFonts w:ascii="Arial" w:hAnsi="Arial"/>
          <w:sz w:val="24"/>
          <w:szCs w:val="24"/>
        </w:rPr>
        <w:t xml:space="preserve"> </w:t>
      </w:r>
      <w:r w:rsidR="006F0A8B" w:rsidRPr="00BE0CC5">
        <w:rPr>
          <w:rFonts w:ascii="Arial" w:hAnsi="Arial"/>
          <w:sz w:val="24"/>
          <w:szCs w:val="24"/>
        </w:rPr>
        <w:t xml:space="preserve">assisted programs and activities </w:t>
      </w:r>
      <w:r w:rsidR="003F1DD4" w:rsidRPr="00BE0CC5">
        <w:rPr>
          <w:rFonts w:ascii="Arial" w:hAnsi="Arial"/>
          <w:sz w:val="24"/>
          <w:szCs w:val="24"/>
        </w:rPr>
        <w:t>be</w:t>
      </w:r>
      <w:r w:rsidR="006F0A8B" w:rsidRPr="00BE0CC5">
        <w:rPr>
          <w:rFonts w:ascii="Arial" w:hAnsi="Arial"/>
          <w:sz w:val="24"/>
          <w:szCs w:val="24"/>
        </w:rPr>
        <w:t xml:space="preserve"> provided to individuals with disabilities</w:t>
      </w:r>
      <w:r w:rsidR="009930AC" w:rsidRPr="00BE0CC5">
        <w:rPr>
          <w:rFonts w:ascii="Arial" w:hAnsi="Arial"/>
          <w:sz w:val="24"/>
          <w:szCs w:val="24"/>
        </w:rPr>
        <w:t>; and</w:t>
      </w:r>
    </w:p>
    <w:p w14:paraId="6CFC03DF" w14:textId="2A79626A" w:rsidR="006F0A8B" w:rsidRPr="003108D0" w:rsidRDefault="00A04A8E" w:rsidP="003108D0">
      <w:pPr>
        <w:pStyle w:val="ListParagraph"/>
        <w:numPr>
          <w:ilvl w:val="0"/>
          <w:numId w:val="88"/>
        </w:numPr>
        <w:spacing w:after="240" w:line="240" w:lineRule="auto"/>
        <w:ind w:left="1440"/>
        <w:contextualSpacing w:val="0"/>
        <w:rPr>
          <w:rFonts w:ascii="Arial" w:hAnsi="Arial"/>
          <w:sz w:val="24"/>
          <w:szCs w:val="24"/>
        </w:rPr>
      </w:pPr>
      <w:r w:rsidRPr="00BE0CC5">
        <w:rPr>
          <w:rFonts w:ascii="Arial" w:hAnsi="Arial"/>
          <w:sz w:val="24"/>
          <w:szCs w:val="24"/>
        </w:rPr>
        <w:t>W</w:t>
      </w:r>
      <w:r w:rsidR="006F0A8B" w:rsidRPr="00BE0CC5">
        <w:rPr>
          <w:rFonts w:ascii="Arial" w:hAnsi="Arial"/>
          <w:sz w:val="24"/>
          <w:szCs w:val="24"/>
        </w:rPr>
        <w:t>hether various diverse populations participated in programs and activities in a meaningful and effective fashion.</w:t>
      </w:r>
    </w:p>
    <w:p w14:paraId="3C91B0FF" w14:textId="072DB3ED" w:rsidR="00656647"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Management information systems </w:t>
      </w:r>
      <w:r w:rsidR="005B7C33" w:rsidRPr="00BE0CC5">
        <w:rPr>
          <w:rFonts w:ascii="Arial" w:hAnsi="Arial"/>
          <w:sz w:val="24"/>
          <w:szCs w:val="24"/>
        </w:rPr>
        <w:t xml:space="preserve">used by AJC </w:t>
      </w:r>
      <w:r w:rsidR="00C9178B" w:rsidRPr="00BE0CC5">
        <w:rPr>
          <w:rFonts w:ascii="Arial" w:hAnsi="Arial"/>
          <w:sz w:val="24"/>
          <w:szCs w:val="24"/>
        </w:rPr>
        <w:t xml:space="preserve">program </w:t>
      </w:r>
      <w:r w:rsidR="005B7C33" w:rsidRPr="00BE0CC5">
        <w:rPr>
          <w:rFonts w:ascii="Arial" w:hAnsi="Arial"/>
          <w:sz w:val="24"/>
          <w:szCs w:val="24"/>
        </w:rPr>
        <w:t xml:space="preserve">staff </w:t>
      </w:r>
      <w:r w:rsidRPr="00BE0CC5">
        <w:rPr>
          <w:rFonts w:ascii="Arial" w:hAnsi="Arial"/>
          <w:sz w:val="24"/>
          <w:szCs w:val="24"/>
        </w:rPr>
        <w:t>comply with legal requirements relating to storage and confidentiality of information, including information concerning disability.</w:t>
      </w:r>
    </w:p>
    <w:p w14:paraId="5DB8A348" w14:textId="323F154B" w:rsidR="005A6B5C" w:rsidRPr="003108D0" w:rsidRDefault="006F0A8B" w:rsidP="003108D0">
      <w:pPr>
        <w:pStyle w:val="ListParagraph"/>
        <w:numPr>
          <w:ilvl w:val="0"/>
          <w:numId w:val="89"/>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If </w:t>
      </w:r>
      <w:r w:rsidR="001B7AE7" w:rsidRPr="00BE0CC5">
        <w:rPr>
          <w:rFonts w:ascii="Arial" w:hAnsi="Arial"/>
          <w:sz w:val="24"/>
          <w:szCs w:val="24"/>
        </w:rPr>
        <w:t>an</w:t>
      </w:r>
      <w:r w:rsidRPr="00BE0CC5">
        <w:rPr>
          <w:rFonts w:ascii="Arial" w:hAnsi="Arial"/>
          <w:sz w:val="24"/>
          <w:szCs w:val="24"/>
        </w:rPr>
        <w:t xml:space="preserve"> </w:t>
      </w:r>
      <w:r w:rsidR="007A287D" w:rsidRPr="00BE0CC5">
        <w:rPr>
          <w:rFonts w:ascii="Arial" w:hAnsi="Arial"/>
          <w:sz w:val="24"/>
          <w:szCs w:val="24"/>
        </w:rPr>
        <w:t>AJC</w:t>
      </w:r>
      <w:r w:rsidRPr="00BE0CC5">
        <w:rPr>
          <w:rFonts w:ascii="Arial" w:hAnsi="Arial"/>
          <w:sz w:val="24"/>
          <w:szCs w:val="24"/>
        </w:rPr>
        <w:t xml:space="preserve"> </w:t>
      </w:r>
      <w:r w:rsidR="00C9178B" w:rsidRPr="00BE0CC5">
        <w:rPr>
          <w:rFonts w:ascii="Arial" w:hAnsi="Arial"/>
          <w:sz w:val="24"/>
          <w:szCs w:val="24"/>
        </w:rPr>
        <w:t xml:space="preserve">program </w:t>
      </w:r>
      <w:r w:rsidRPr="00BE0CC5">
        <w:rPr>
          <w:rFonts w:ascii="Arial" w:hAnsi="Arial"/>
          <w:sz w:val="24"/>
          <w:szCs w:val="24"/>
        </w:rPr>
        <w:t xml:space="preserve">is an </w:t>
      </w:r>
      <w:hyperlink r:id="rId55" w:history="1">
        <w:r w:rsidRPr="00BE0CC5">
          <w:rPr>
            <w:rStyle w:val="Hyperlink"/>
            <w:rFonts w:ascii="Arial" w:hAnsi="Arial"/>
            <w:sz w:val="24"/>
            <w:szCs w:val="24"/>
          </w:rPr>
          <w:t>Employment Network</w:t>
        </w:r>
      </w:hyperlink>
      <w:r w:rsidRPr="00BE0CC5">
        <w:rPr>
          <w:rFonts w:ascii="Arial" w:hAnsi="Arial"/>
          <w:sz w:val="24"/>
          <w:szCs w:val="24"/>
        </w:rPr>
        <w:t xml:space="preserve"> under the SSA’s Ticket to Work program, it collects data that tracks job seekers with disabilities who have assigned their Ticket to the </w:t>
      </w:r>
      <w:r w:rsidR="007A287D" w:rsidRPr="00BE0CC5">
        <w:rPr>
          <w:rFonts w:ascii="Arial" w:hAnsi="Arial"/>
          <w:sz w:val="24"/>
          <w:szCs w:val="24"/>
        </w:rPr>
        <w:t>AJC</w:t>
      </w:r>
      <w:r w:rsidR="00C9178B" w:rsidRPr="00BE0CC5">
        <w:rPr>
          <w:rFonts w:ascii="Arial" w:hAnsi="Arial"/>
          <w:sz w:val="24"/>
          <w:szCs w:val="24"/>
        </w:rPr>
        <w:t xml:space="preserve"> program</w:t>
      </w:r>
      <w:r w:rsidRPr="00BE0CC5">
        <w:rPr>
          <w:rFonts w:ascii="Arial" w:hAnsi="Arial"/>
          <w:sz w:val="24"/>
          <w:szCs w:val="24"/>
        </w:rPr>
        <w:t xml:space="preserve"> to analyze employment outcomes and eligibility for milestone payments under the Ticket to Work program.</w:t>
      </w:r>
    </w:p>
    <w:p w14:paraId="16B7EDFB" w14:textId="721FEDD2" w:rsidR="006F0A8B" w:rsidRPr="00352BA6" w:rsidRDefault="00E3190E" w:rsidP="003108D0">
      <w:pPr>
        <w:pStyle w:val="Heading3"/>
        <w:spacing w:after="240"/>
      </w:pPr>
      <w:bookmarkStart w:id="140" w:name="_Toc535413138"/>
      <w:bookmarkStart w:id="141" w:name="_Toc176872444"/>
      <w:r w:rsidRPr="00352BA6">
        <w:t>3.5</w:t>
      </w:r>
      <w:r w:rsidR="006F0A8B" w:rsidRPr="00352BA6">
        <w:t xml:space="preserve">. </w:t>
      </w:r>
      <w:bookmarkStart w:id="142" w:name="I07"/>
      <w:r w:rsidR="00297C4F" w:rsidRPr="00352BA6">
        <w:t xml:space="preserve">Monitor </w:t>
      </w:r>
      <w:bookmarkEnd w:id="142"/>
      <w:r w:rsidR="0016096B" w:rsidRPr="00352BA6">
        <w:t>for</w:t>
      </w:r>
      <w:r w:rsidR="00297C4F" w:rsidRPr="00352BA6">
        <w:t xml:space="preserve"> Compliance </w:t>
      </w:r>
      <w:r w:rsidR="0016096B" w:rsidRPr="00352BA6">
        <w:t>and</w:t>
      </w:r>
      <w:r w:rsidR="00297C4F" w:rsidRPr="00352BA6">
        <w:t xml:space="preserve"> Continuous Improvement</w:t>
      </w:r>
      <w:bookmarkEnd w:id="140"/>
      <w:bookmarkEnd w:id="141"/>
    </w:p>
    <w:p w14:paraId="6A38ECD6" w14:textId="6C0DB2D2" w:rsidR="00C216ED" w:rsidRPr="00352BA6" w:rsidRDefault="00C216ED" w:rsidP="003108D0">
      <w:pPr>
        <w:spacing w:after="240"/>
      </w:pPr>
      <w:r w:rsidRPr="00352BA6">
        <w:t>Descriptions of and links to the text of the regulations requiring</w:t>
      </w:r>
      <w:r w:rsidRPr="00846408">
        <w:t xml:space="preserve"> </w:t>
      </w:r>
      <w:hyperlink w:anchor="II07" w:history="1">
        <w:r w:rsidRPr="00846408">
          <w:rPr>
            <w:rStyle w:val="Hyperlink"/>
            <w:bCs/>
          </w:rPr>
          <w:t>monitoring for compliance and continuous improvement</w:t>
        </w:r>
      </w:hyperlink>
      <w:r w:rsidRPr="00846408">
        <w:t xml:space="preserve"> a</w:t>
      </w:r>
      <w:r w:rsidR="00846408">
        <w:t xml:space="preserve">re included in Part II </w:t>
      </w:r>
      <w:r w:rsidRPr="00352BA6">
        <w:t>of the Reference Guide.</w:t>
      </w:r>
    </w:p>
    <w:p w14:paraId="2A5A21BA" w14:textId="371497F8" w:rsidR="003C0C65" w:rsidRPr="00352BA6" w:rsidRDefault="001B7AE7" w:rsidP="003108D0">
      <w:pPr>
        <w:spacing w:after="240"/>
      </w:pPr>
      <w:r w:rsidRPr="00352BA6">
        <w:t xml:space="preserve">An </w:t>
      </w:r>
      <w:r w:rsidR="001431CE" w:rsidRPr="00352BA6">
        <w:t>AJC</w:t>
      </w:r>
      <w:r w:rsidR="00C9178B" w:rsidRPr="00352BA6">
        <w:t xml:space="preserve"> program</w:t>
      </w:r>
      <w:r w:rsidR="003927B6" w:rsidRPr="00352BA6">
        <w:t>,</w:t>
      </w:r>
      <w:r w:rsidR="001431CE" w:rsidRPr="00352BA6">
        <w:t xml:space="preserve"> thr</w:t>
      </w:r>
      <w:r w:rsidR="003927B6" w:rsidRPr="00352BA6">
        <w:t xml:space="preserve">ough </w:t>
      </w:r>
      <w:r w:rsidRPr="00352BA6">
        <w:t xml:space="preserve">its </w:t>
      </w:r>
      <w:r w:rsidR="00883F4C" w:rsidRPr="00352BA6">
        <w:t>EO Officer</w:t>
      </w:r>
      <w:r w:rsidR="003927B6" w:rsidRPr="00352BA6">
        <w:t>,</w:t>
      </w:r>
      <w:r w:rsidR="00883F4C" w:rsidRPr="00352BA6">
        <w:t xml:space="preserve"> </w:t>
      </w:r>
      <w:r w:rsidR="005B6E51" w:rsidRPr="00352BA6">
        <w:t>is responsible for v</w:t>
      </w:r>
      <w:r w:rsidR="00883F4C" w:rsidRPr="00352BA6">
        <w:t>erify</w:t>
      </w:r>
      <w:r w:rsidR="005B6E51" w:rsidRPr="00352BA6">
        <w:t>ing</w:t>
      </w:r>
      <w:r w:rsidR="00883F4C" w:rsidRPr="00352BA6">
        <w:t xml:space="preserve"> compliance </w:t>
      </w:r>
      <w:r w:rsidR="005B6E51" w:rsidRPr="00352BA6">
        <w:t>with</w:t>
      </w:r>
      <w:r w:rsidR="001749EC" w:rsidRPr="00352BA6">
        <w:t xml:space="preserve"> </w:t>
      </w:r>
      <w:r w:rsidR="005B6E51" w:rsidRPr="00352BA6">
        <w:t xml:space="preserve">Section 188 </w:t>
      </w:r>
      <w:r w:rsidR="00874F60" w:rsidRPr="00352BA6">
        <w:t xml:space="preserve">WIOA </w:t>
      </w:r>
      <w:r w:rsidR="00D86C04" w:rsidRPr="00352BA6">
        <w:t xml:space="preserve">nondiscrimination and </w:t>
      </w:r>
      <w:r w:rsidR="005B6E51" w:rsidRPr="00352BA6">
        <w:t xml:space="preserve">equal opportunity requirements, </w:t>
      </w:r>
      <w:r w:rsidR="00883F4C" w:rsidRPr="00352BA6">
        <w:t xml:space="preserve">including </w:t>
      </w:r>
      <w:r w:rsidR="007E5D8D" w:rsidRPr="00352BA6">
        <w:t xml:space="preserve">ensuring equal access and opportunity for </w:t>
      </w:r>
      <w:r w:rsidR="005B7C33" w:rsidRPr="00352BA6">
        <w:t xml:space="preserve">individuals </w:t>
      </w:r>
      <w:r w:rsidR="007E5D8D" w:rsidRPr="00352BA6">
        <w:t xml:space="preserve">with disabilities by </w:t>
      </w:r>
      <w:r w:rsidR="00883F4C" w:rsidRPr="00352BA6">
        <w:t xml:space="preserve">monitoring </w:t>
      </w:r>
      <w:r w:rsidR="001431CE" w:rsidRPr="00352BA6">
        <w:t xml:space="preserve">all AJC programs and </w:t>
      </w:r>
      <w:r w:rsidR="00110DDB" w:rsidRPr="00352BA6">
        <w:t>activities, and</w:t>
      </w:r>
      <w:r w:rsidR="005A5CE9" w:rsidRPr="00352BA6">
        <w:t xml:space="preserve"> consulting with interested parties such as individuals with disabilities and organizations representing individuals with disabilities.</w:t>
      </w:r>
    </w:p>
    <w:p w14:paraId="570DBB40" w14:textId="2490498B" w:rsidR="00803C53" w:rsidRPr="00352BA6" w:rsidRDefault="00E3190E" w:rsidP="003108D0">
      <w:pPr>
        <w:pStyle w:val="Heading4"/>
        <w:spacing w:after="240"/>
      </w:pPr>
      <w:bookmarkStart w:id="143" w:name="_Toc176872445"/>
      <w:r w:rsidRPr="00352BA6">
        <w:t xml:space="preserve">3.5.1 </w:t>
      </w:r>
      <w:r w:rsidR="006F0A8B" w:rsidRPr="00352BA6">
        <w:t>Monitoring</w:t>
      </w:r>
      <w:bookmarkEnd w:id="143"/>
    </w:p>
    <w:p w14:paraId="6DD7F351" w14:textId="63E6B517" w:rsidR="006F0A8B" w:rsidRPr="003108D0" w:rsidRDefault="002D6B44" w:rsidP="003108D0">
      <w:pPr>
        <w:spacing w:after="240"/>
        <w:rPr>
          <w:szCs w:val="19"/>
        </w:rPr>
      </w:pPr>
      <w:r w:rsidRPr="00352BA6">
        <w:t>The following strategies can be used to conduct requisite monitoring for compliance with legal requirements</w:t>
      </w:r>
      <w:r w:rsidR="00803C53" w:rsidRPr="00352BA6">
        <w:rPr>
          <w:szCs w:val="19"/>
        </w:rPr>
        <w:t>:</w:t>
      </w:r>
    </w:p>
    <w:p w14:paraId="7336A128" w14:textId="4A67AA97" w:rsidR="00656647"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Policies</w:t>
      </w:r>
      <w:r w:rsidR="00084BF0" w:rsidRPr="00EF0353">
        <w:rPr>
          <w:rFonts w:ascii="Arial" w:hAnsi="Arial"/>
          <w:sz w:val="24"/>
        </w:rPr>
        <w:t xml:space="preserve"> and procedures</w:t>
      </w:r>
      <w:r w:rsidRPr="00EF0353">
        <w:rPr>
          <w:rFonts w:ascii="Arial" w:hAnsi="Arial"/>
          <w:sz w:val="24"/>
        </w:rPr>
        <w:t xml:space="preserve">, instruments, </w:t>
      </w:r>
      <w:r w:rsidR="0082203B" w:rsidRPr="00EF0353">
        <w:rPr>
          <w:rFonts w:ascii="Arial" w:hAnsi="Arial"/>
          <w:sz w:val="24"/>
        </w:rPr>
        <w:t xml:space="preserve">surveys, </w:t>
      </w:r>
      <w:r w:rsidRPr="00EF0353">
        <w:rPr>
          <w:rFonts w:ascii="Arial" w:hAnsi="Arial"/>
          <w:sz w:val="24"/>
        </w:rPr>
        <w:t xml:space="preserve">checklists, and other processes </w:t>
      </w:r>
      <w:r w:rsidR="0082203B" w:rsidRPr="00EF0353">
        <w:rPr>
          <w:rFonts w:ascii="Arial" w:hAnsi="Arial"/>
          <w:sz w:val="24"/>
        </w:rPr>
        <w:t xml:space="preserve">are </w:t>
      </w:r>
      <w:r w:rsidRPr="00EF0353">
        <w:rPr>
          <w:rFonts w:ascii="Arial" w:hAnsi="Arial"/>
          <w:sz w:val="24"/>
        </w:rPr>
        <w:t>used for monitoring compliance with the nondiscrimination/equal opportunity provisions</w:t>
      </w:r>
      <w:r w:rsidR="0082203B" w:rsidRPr="00EF0353">
        <w:rPr>
          <w:rFonts w:ascii="Arial" w:hAnsi="Arial"/>
          <w:sz w:val="24"/>
        </w:rPr>
        <w:t>,</w:t>
      </w:r>
      <w:r w:rsidRPr="00EF0353">
        <w:rPr>
          <w:rFonts w:ascii="Arial" w:hAnsi="Arial"/>
          <w:sz w:val="24"/>
        </w:rPr>
        <w:t xml:space="preserve"> includ</w:t>
      </w:r>
      <w:r w:rsidR="0082203B" w:rsidRPr="00EF0353">
        <w:rPr>
          <w:rFonts w:ascii="Arial" w:hAnsi="Arial"/>
          <w:sz w:val="24"/>
        </w:rPr>
        <w:t>ing</w:t>
      </w:r>
      <w:r w:rsidRPr="00EF0353">
        <w:rPr>
          <w:rFonts w:ascii="Arial" w:hAnsi="Arial"/>
          <w:sz w:val="24"/>
        </w:rPr>
        <w:t xml:space="preserve"> a review of policies, practices, and procedures to </w:t>
      </w:r>
      <w:r w:rsidR="00E9279A" w:rsidRPr="00EF0353">
        <w:rPr>
          <w:rFonts w:ascii="Arial" w:hAnsi="Arial"/>
          <w:sz w:val="24"/>
        </w:rPr>
        <w:t>ensure</w:t>
      </w:r>
      <w:r w:rsidRPr="00EF0353">
        <w:rPr>
          <w:rFonts w:ascii="Arial" w:hAnsi="Arial"/>
          <w:sz w:val="24"/>
        </w:rPr>
        <w:t xml:space="preserve"> equal opportunity for individuals with disabilities.</w:t>
      </w:r>
    </w:p>
    <w:p w14:paraId="35556A04" w14:textId="218DD8B4" w:rsidR="00656647" w:rsidRPr="003108D0" w:rsidRDefault="005B7C33"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AJC</w:t>
      </w:r>
      <w:r w:rsidR="00C9178B" w:rsidRPr="00EF0353">
        <w:rPr>
          <w:rFonts w:ascii="Arial" w:hAnsi="Arial"/>
          <w:sz w:val="24"/>
        </w:rPr>
        <w:t xml:space="preserve"> program</w:t>
      </w:r>
      <w:r w:rsidRPr="00EF0353">
        <w:rPr>
          <w:rFonts w:ascii="Arial" w:hAnsi="Arial"/>
          <w:sz w:val="24"/>
        </w:rPr>
        <w:t xml:space="preserve"> staff </w:t>
      </w:r>
      <w:r w:rsidR="006F0A8B" w:rsidRPr="00EF0353">
        <w:rPr>
          <w:rFonts w:ascii="Arial" w:hAnsi="Arial"/>
          <w:sz w:val="24"/>
        </w:rPr>
        <w:t>recruit</w:t>
      </w:r>
      <w:r w:rsidRPr="00EF0353">
        <w:rPr>
          <w:rFonts w:ascii="Arial" w:hAnsi="Arial"/>
          <w:sz w:val="24"/>
        </w:rPr>
        <w:t>s a team</w:t>
      </w:r>
      <w:r w:rsidR="006F0A8B" w:rsidRPr="00EF0353">
        <w:rPr>
          <w:rFonts w:ascii="Arial" w:hAnsi="Arial"/>
          <w:sz w:val="24"/>
        </w:rPr>
        <w:t xml:space="preserve"> comprised of local stakeholders</w:t>
      </w:r>
      <w:r w:rsidR="0082203B" w:rsidRPr="00EF0353">
        <w:rPr>
          <w:rFonts w:ascii="Arial" w:hAnsi="Arial"/>
          <w:sz w:val="24"/>
        </w:rPr>
        <w:t xml:space="preserve"> with specialized knowledge and expertise</w:t>
      </w:r>
      <w:r w:rsidR="006F0A8B" w:rsidRPr="00EF0353">
        <w:rPr>
          <w:rFonts w:ascii="Arial" w:hAnsi="Arial"/>
          <w:sz w:val="24"/>
        </w:rPr>
        <w:t xml:space="preserve">, including diverse community members, to assess implementation </w:t>
      </w:r>
      <w:r w:rsidR="00E9279A" w:rsidRPr="00EF0353">
        <w:rPr>
          <w:rFonts w:ascii="Arial" w:hAnsi="Arial"/>
          <w:sz w:val="24"/>
        </w:rPr>
        <w:t xml:space="preserve">of policies and procedures </w:t>
      </w:r>
      <w:r w:rsidR="006F0A8B" w:rsidRPr="00EF0353">
        <w:rPr>
          <w:rFonts w:ascii="Arial" w:hAnsi="Arial"/>
          <w:sz w:val="24"/>
        </w:rPr>
        <w:t xml:space="preserve">related to effective and meaningful access </w:t>
      </w:r>
      <w:r w:rsidR="00B26D0D" w:rsidRPr="00EF0353">
        <w:rPr>
          <w:rFonts w:ascii="Arial" w:hAnsi="Arial"/>
          <w:sz w:val="24"/>
        </w:rPr>
        <w:t xml:space="preserve">to </w:t>
      </w:r>
      <w:r w:rsidR="006F0A8B" w:rsidRPr="00EF0353">
        <w:rPr>
          <w:rFonts w:ascii="Arial" w:hAnsi="Arial"/>
          <w:sz w:val="24"/>
        </w:rPr>
        <w:t xml:space="preserve">and use </w:t>
      </w:r>
      <w:r w:rsidR="00B26D0D" w:rsidRPr="00EF0353">
        <w:rPr>
          <w:rFonts w:ascii="Arial" w:hAnsi="Arial"/>
          <w:sz w:val="24"/>
        </w:rPr>
        <w:t xml:space="preserve">of </w:t>
      </w:r>
      <w:r w:rsidR="006F0A8B" w:rsidRPr="00EF0353">
        <w:rPr>
          <w:rFonts w:ascii="Arial" w:hAnsi="Arial"/>
          <w:sz w:val="24"/>
        </w:rPr>
        <w:t>programs, projects, activities, services and supports for individuals with disabilities</w:t>
      </w:r>
      <w:r w:rsidR="0082203B" w:rsidRPr="00EF0353">
        <w:rPr>
          <w:rFonts w:ascii="Arial" w:hAnsi="Arial"/>
          <w:sz w:val="24"/>
        </w:rPr>
        <w:t xml:space="preserve"> (including physical and programmatic accessibility and the provision of auxiliary aids and services)</w:t>
      </w:r>
      <w:r w:rsidR="006F0A8B" w:rsidRPr="00EF0353">
        <w:rPr>
          <w:rFonts w:ascii="Arial" w:hAnsi="Arial"/>
          <w:sz w:val="24"/>
        </w:rPr>
        <w:t xml:space="preserve">. Constructive recommendations are then implemented </w:t>
      </w:r>
      <w:r w:rsidRPr="00EF0353">
        <w:rPr>
          <w:rFonts w:ascii="Arial" w:hAnsi="Arial"/>
          <w:sz w:val="24"/>
        </w:rPr>
        <w:t xml:space="preserve">at the AJC </w:t>
      </w:r>
      <w:r w:rsidR="006F0A8B" w:rsidRPr="00EF0353">
        <w:rPr>
          <w:rFonts w:ascii="Arial" w:hAnsi="Arial"/>
          <w:sz w:val="24"/>
        </w:rPr>
        <w:t>that will help improve problem areas and achieve compliance.</w:t>
      </w:r>
    </w:p>
    <w:p w14:paraId="579934D9" w14:textId="6DE524A9" w:rsidR="004B171D" w:rsidRPr="003108D0" w:rsidRDefault="006F0A8B" w:rsidP="003108D0">
      <w:pPr>
        <w:pStyle w:val="ListParagraph"/>
        <w:numPr>
          <w:ilvl w:val="0"/>
          <w:numId w:val="90"/>
        </w:numPr>
        <w:tabs>
          <w:tab w:val="clear" w:pos="360"/>
          <w:tab w:val="num" w:pos="720"/>
        </w:tabs>
        <w:spacing w:after="240" w:line="240" w:lineRule="auto"/>
        <w:ind w:left="720"/>
        <w:contextualSpacing w:val="0"/>
        <w:rPr>
          <w:rFonts w:ascii="Arial" w:hAnsi="Arial"/>
          <w:sz w:val="24"/>
        </w:rPr>
      </w:pPr>
      <w:r w:rsidRPr="00EF0353">
        <w:rPr>
          <w:rFonts w:ascii="Arial" w:hAnsi="Arial"/>
          <w:sz w:val="24"/>
        </w:rPr>
        <w:t>Efforts to broaden the composition of the applicant, registrant</w:t>
      </w:r>
      <w:r w:rsidR="00D813DE" w:rsidRPr="00EF0353">
        <w:rPr>
          <w:rFonts w:ascii="Arial" w:hAnsi="Arial"/>
          <w:sz w:val="24"/>
        </w:rPr>
        <w:t>,</w:t>
      </w:r>
      <w:r w:rsidRPr="00EF0353">
        <w:rPr>
          <w:rFonts w:ascii="Arial" w:hAnsi="Arial"/>
          <w:sz w:val="24"/>
        </w:rPr>
        <w:t xml:space="preserve"> and participant pools are evaluated. Any groups or populations that are </w:t>
      </w:r>
      <w:r w:rsidR="00DF73A0">
        <w:rPr>
          <w:rFonts w:ascii="Arial" w:hAnsi="Arial"/>
          <w:sz w:val="24"/>
        </w:rPr>
        <w:t xml:space="preserve">traditionally </w:t>
      </w:r>
      <w:r w:rsidRPr="00EF0353">
        <w:rPr>
          <w:rFonts w:ascii="Arial" w:hAnsi="Arial"/>
          <w:sz w:val="24"/>
        </w:rPr>
        <w:t>underserved are identified and plans are developed to address significant findings with regard to universal access.</w:t>
      </w:r>
    </w:p>
    <w:p w14:paraId="65ED2A86" w14:textId="205BB689" w:rsidR="003F1DD4" w:rsidRPr="00352BA6" w:rsidRDefault="00E3190E" w:rsidP="003108D0">
      <w:pPr>
        <w:pStyle w:val="Heading4"/>
        <w:spacing w:after="240"/>
      </w:pPr>
      <w:bookmarkStart w:id="144" w:name="_Toc176872446"/>
      <w:r w:rsidRPr="00352BA6">
        <w:lastRenderedPageBreak/>
        <w:t xml:space="preserve">3.5.2 </w:t>
      </w:r>
      <w:r w:rsidR="006F0A8B" w:rsidRPr="00352BA6">
        <w:t>Continuous Improvement</w:t>
      </w:r>
      <w:bookmarkEnd w:id="144"/>
    </w:p>
    <w:p w14:paraId="526064EC" w14:textId="5AA639BE" w:rsidR="006F0A8B" w:rsidRPr="00352BA6" w:rsidRDefault="003F1DD4" w:rsidP="003108D0">
      <w:pPr>
        <w:spacing w:after="240"/>
      </w:pPr>
      <w:r w:rsidRPr="00352BA6">
        <w:t>Implementation of the following strategies can help promote continuous improvement:</w:t>
      </w:r>
    </w:p>
    <w:p w14:paraId="12974772" w14:textId="214E8843"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A process is in place for continuously reviewing the progress of individuals with disabilities through programs and activities</w:t>
      </w:r>
      <w:r w:rsidR="005B7C33" w:rsidRPr="00EF0353">
        <w:rPr>
          <w:rFonts w:ascii="Arial" w:hAnsi="Arial"/>
          <w:sz w:val="24"/>
        </w:rPr>
        <w:t xml:space="preserve"> at the AJC</w:t>
      </w:r>
      <w:r w:rsidRPr="00EF0353">
        <w:rPr>
          <w:rFonts w:ascii="Arial" w:hAnsi="Arial"/>
          <w:sz w:val="24"/>
        </w:rPr>
        <w:t>.</w:t>
      </w:r>
    </w:p>
    <w:p w14:paraId="32B693FB" w14:textId="69F2F734" w:rsidR="006F0A8B"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Data and information submitted to the </w:t>
      </w:r>
      <w:r w:rsidR="009B158C" w:rsidRPr="00EF0353">
        <w:rPr>
          <w:rFonts w:ascii="Arial" w:hAnsi="Arial"/>
          <w:sz w:val="24"/>
        </w:rPr>
        <w:t>State</w:t>
      </w:r>
      <w:r w:rsidR="005B7C33" w:rsidRPr="00EF0353">
        <w:rPr>
          <w:rFonts w:ascii="Arial" w:hAnsi="Arial"/>
          <w:sz w:val="24"/>
        </w:rPr>
        <w:t xml:space="preserve"> by AJC </w:t>
      </w:r>
      <w:r w:rsidR="00C9178B" w:rsidRPr="00EF0353">
        <w:rPr>
          <w:rFonts w:ascii="Arial" w:hAnsi="Arial"/>
          <w:sz w:val="24"/>
        </w:rPr>
        <w:t>program</w:t>
      </w:r>
      <w:r w:rsidR="001B7AE7" w:rsidRPr="00EF0353">
        <w:rPr>
          <w:rFonts w:ascii="Arial" w:hAnsi="Arial"/>
          <w:sz w:val="24"/>
        </w:rPr>
        <w:t>s are</w:t>
      </w:r>
      <w:r w:rsidRPr="00EF0353">
        <w:rPr>
          <w:rFonts w:ascii="Arial" w:hAnsi="Arial"/>
          <w:sz w:val="24"/>
        </w:rPr>
        <w:t xml:space="preserve"> used to prepare annual performance reports of individuals served and outcomes, as well as demographic data to continuously improve the effectiveness of </w:t>
      </w:r>
      <w:r w:rsidR="00181341" w:rsidRPr="00EF0353">
        <w:rPr>
          <w:rFonts w:ascii="Arial" w:hAnsi="Arial"/>
          <w:sz w:val="24"/>
        </w:rPr>
        <w:t xml:space="preserve">its </w:t>
      </w:r>
      <w:r w:rsidR="00110DDB" w:rsidRPr="00EF0353">
        <w:rPr>
          <w:rFonts w:ascii="Arial" w:hAnsi="Arial"/>
          <w:sz w:val="24"/>
        </w:rPr>
        <w:t>programs of</w:t>
      </w:r>
      <w:r w:rsidRPr="00EF0353">
        <w:rPr>
          <w:rFonts w:ascii="Arial" w:hAnsi="Arial"/>
          <w:sz w:val="24"/>
        </w:rPr>
        <w:t xml:space="preserve"> services and supports for individuals with disabilities.</w:t>
      </w:r>
    </w:p>
    <w:p w14:paraId="06A2398E" w14:textId="3CF4DD91" w:rsidR="00656647" w:rsidRPr="003108D0" w:rsidRDefault="17999792" w:rsidP="003108D0">
      <w:pPr>
        <w:pStyle w:val="ListParagraph"/>
        <w:numPr>
          <w:ilvl w:val="0"/>
          <w:numId w:val="91"/>
        </w:numPr>
        <w:tabs>
          <w:tab w:val="clear" w:pos="360"/>
          <w:tab w:val="num" w:pos="720"/>
        </w:tabs>
        <w:spacing w:after="240" w:line="240" w:lineRule="auto"/>
        <w:ind w:left="720"/>
        <w:contextualSpacing w:val="0"/>
        <w:rPr>
          <w:rFonts w:ascii="Arial" w:hAnsi="Arial"/>
          <w:sz w:val="24"/>
          <w:szCs w:val="24"/>
        </w:rPr>
      </w:pPr>
      <w:r w:rsidRPr="1C1AE93B">
        <w:rPr>
          <w:rFonts w:ascii="Arial" w:hAnsi="Arial"/>
          <w:sz w:val="24"/>
          <w:szCs w:val="24"/>
        </w:rPr>
        <w:t>To the extent customer satisfaction surveys are used</w:t>
      </w:r>
      <w:r w:rsidR="5E5678CC" w:rsidRPr="1C1AE93B">
        <w:rPr>
          <w:rFonts w:ascii="Arial" w:hAnsi="Arial"/>
          <w:sz w:val="24"/>
          <w:szCs w:val="24"/>
        </w:rPr>
        <w:t xml:space="preserve"> by AJC </w:t>
      </w:r>
      <w:r w:rsidR="0D3DEBC7" w:rsidRPr="1C1AE93B">
        <w:rPr>
          <w:rFonts w:ascii="Arial" w:hAnsi="Arial"/>
          <w:sz w:val="24"/>
          <w:szCs w:val="24"/>
        </w:rPr>
        <w:t xml:space="preserve">program </w:t>
      </w:r>
      <w:r w:rsidR="5E5678CC" w:rsidRPr="1C1AE93B">
        <w:rPr>
          <w:rFonts w:ascii="Arial" w:hAnsi="Arial"/>
          <w:sz w:val="24"/>
          <w:szCs w:val="24"/>
        </w:rPr>
        <w:t>staff</w:t>
      </w:r>
      <w:r w:rsidRPr="1C1AE93B">
        <w:rPr>
          <w:rFonts w:ascii="Arial" w:hAnsi="Arial"/>
          <w:sz w:val="24"/>
          <w:szCs w:val="24"/>
        </w:rPr>
        <w:t>, consideration is made to disaggregating the data to determine the satisfaction of individuals with disabilities who voluntarily disclose their disability.</w:t>
      </w:r>
      <w:r w:rsidR="00111403">
        <w:rPr>
          <w:rStyle w:val="FootnoteReference"/>
          <w:rFonts w:ascii="Arial" w:hAnsi="Arial"/>
          <w:sz w:val="24"/>
          <w:szCs w:val="24"/>
        </w:rPr>
        <w:footnoteReference w:id="80"/>
      </w:r>
    </w:p>
    <w:p w14:paraId="7D7A835D" w14:textId="4198532D"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To the extent customer satisfaction surveys are conducted by phone, the interviewers address the needs of customers who are </w:t>
      </w:r>
      <w:r w:rsidR="00DC27D5">
        <w:rPr>
          <w:rFonts w:ascii="Arial" w:hAnsi="Arial"/>
          <w:sz w:val="24"/>
        </w:rPr>
        <w:t>D</w:t>
      </w:r>
      <w:r w:rsidRPr="00EF0353">
        <w:rPr>
          <w:rFonts w:ascii="Arial" w:hAnsi="Arial"/>
          <w:sz w:val="24"/>
        </w:rPr>
        <w:t>eaf or</w:t>
      </w:r>
      <w:r w:rsidR="002A633E">
        <w:rPr>
          <w:rFonts w:ascii="Arial" w:hAnsi="Arial"/>
          <w:sz w:val="24"/>
        </w:rPr>
        <w:t xml:space="preserve"> </w:t>
      </w:r>
      <w:r w:rsidRPr="00EF0353">
        <w:rPr>
          <w:rFonts w:ascii="Arial" w:hAnsi="Arial"/>
          <w:sz w:val="24"/>
        </w:rPr>
        <w:t>who have trouble speaking</w:t>
      </w:r>
      <w:r w:rsidR="002A633E">
        <w:rPr>
          <w:rFonts w:ascii="Arial" w:hAnsi="Arial"/>
          <w:sz w:val="24"/>
        </w:rPr>
        <w:t xml:space="preserve"> and follow the general requirements for providing effective communication (including auxiliary aids and services) for individuals who are Deaf or hard of hearing</w:t>
      </w:r>
      <w:r w:rsidR="00FF1B1C" w:rsidRPr="00F620E7">
        <w:rPr>
          <w:rFonts w:ascii="Arial" w:hAnsi="Arial"/>
          <w:sz w:val="24"/>
        </w:rPr>
        <w:t>.</w:t>
      </w:r>
      <w:r w:rsidR="0089618D" w:rsidRPr="00F620E7">
        <w:rPr>
          <w:rStyle w:val="FootnoteReference"/>
          <w:rFonts w:ascii="Arial" w:hAnsi="Arial"/>
          <w:sz w:val="24"/>
        </w:rPr>
        <w:footnoteReference w:id="81"/>
      </w:r>
    </w:p>
    <w:p w14:paraId="70702DAC" w14:textId="60EAD680" w:rsidR="00656647"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 xml:space="preserve">A process is in place for continuously reviewing the progress of </w:t>
      </w:r>
      <w:r w:rsidR="00E37637" w:rsidRPr="00EF0353">
        <w:rPr>
          <w:rFonts w:ascii="Arial" w:hAnsi="Arial"/>
          <w:sz w:val="24"/>
        </w:rPr>
        <w:t xml:space="preserve">certain populations of </w:t>
      </w:r>
      <w:r w:rsidRPr="00EF0353">
        <w:rPr>
          <w:rFonts w:ascii="Arial" w:hAnsi="Arial"/>
          <w:sz w:val="24"/>
        </w:rPr>
        <w:t>individuals with disabilities to ascertain whether</w:t>
      </w:r>
      <w:r w:rsidR="00E9279A" w:rsidRPr="00EF0353">
        <w:rPr>
          <w:rFonts w:ascii="Arial" w:hAnsi="Arial"/>
          <w:sz w:val="24"/>
        </w:rPr>
        <w:t xml:space="preserve"> </w:t>
      </w:r>
      <w:r w:rsidRPr="00EF0353">
        <w:rPr>
          <w:rFonts w:ascii="Arial" w:hAnsi="Arial"/>
          <w:sz w:val="24"/>
        </w:rPr>
        <w:t>individuals</w:t>
      </w:r>
      <w:r w:rsidR="00E9279A" w:rsidRPr="00EF0353">
        <w:rPr>
          <w:rFonts w:ascii="Arial" w:hAnsi="Arial"/>
          <w:sz w:val="24"/>
        </w:rPr>
        <w:t>’</w:t>
      </w:r>
      <w:r w:rsidRPr="00EF0353">
        <w:rPr>
          <w:rFonts w:ascii="Arial" w:hAnsi="Arial"/>
          <w:sz w:val="24"/>
        </w:rPr>
        <w:t xml:space="preserve"> disabilit</w:t>
      </w:r>
      <w:r w:rsidR="00E9279A" w:rsidRPr="00EF0353">
        <w:rPr>
          <w:rFonts w:ascii="Arial" w:hAnsi="Arial"/>
          <w:sz w:val="24"/>
        </w:rPr>
        <w:t>ies</w:t>
      </w:r>
      <w:r w:rsidRPr="00EF0353">
        <w:rPr>
          <w:rFonts w:ascii="Arial" w:hAnsi="Arial"/>
          <w:sz w:val="24"/>
        </w:rPr>
        <w:t xml:space="preserve"> or lack of appropriate accommodations and auxiliary aids and services is affecting progress.</w:t>
      </w:r>
    </w:p>
    <w:p w14:paraId="22DA4140" w14:textId="5FA71D94" w:rsidR="00EF0353" w:rsidRPr="003108D0" w:rsidRDefault="006F0A8B" w:rsidP="003108D0">
      <w:pPr>
        <w:pStyle w:val="ListParagraph"/>
        <w:numPr>
          <w:ilvl w:val="0"/>
          <w:numId w:val="91"/>
        </w:numPr>
        <w:tabs>
          <w:tab w:val="clear" w:pos="360"/>
          <w:tab w:val="num" w:pos="720"/>
        </w:tabs>
        <w:spacing w:after="240" w:line="240" w:lineRule="auto"/>
        <w:ind w:left="720"/>
        <w:contextualSpacing w:val="0"/>
        <w:rPr>
          <w:rFonts w:ascii="Arial" w:hAnsi="Arial"/>
          <w:sz w:val="24"/>
        </w:rPr>
      </w:pPr>
      <w:r w:rsidRPr="00EF0353">
        <w:rPr>
          <w:rFonts w:ascii="Arial" w:hAnsi="Arial"/>
          <w:sz w:val="24"/>
        </w:rPr>
        <w:t>Whe</w:t>
      </w:r>
      <w:r w:rsidR="005B7C33" w:rsidRPr="00EF0353">
        <w:rPr>
          <w:rFonts w:ascii="Arial" w:hAnsi="Arial"/>
          <w:sz w:val="24"/>
        </w:rPr>
        <w:t>n</w:t>
      </w:r>
      <w:r w:rsidRPr="00EF0353">
        <w:rPr>
          <w:rFonts w:ascii="Arial" w:hAnsi="Arial"/>
          <w:sz w:val="24"/>
        </w:rPr>
        <w:t xml:space="preserve"> a particular </w:t>
      </w:r>
      <w:r w:rsidR="005B7C33" w:rsidRPr="00EF0353">
        <w:rPr>
          <w:rFonts w:ascii="Arial" w:hAnsi="Arial"/>
          <w:sz w:val="24"/>
        </w:rPr>
        <w:t xml:space="preserve">AJC </w:t>
      </w:r>
      <w:r w:rsidR="00C9178B" w:rsidRPr="00EF0353">
        <w:rPr>
          <w:rFonts w:ascii="Arial" w:hAnsi="Arial"/>
          <w:sz w:val="24"/>
        </w:rPr>
        <w:t xml:space="preserve">program </w:t>
      </w:r>
      <w:r w:rsidRPr="00EF0353">
        <w:rPr>
          <w:rFonts w:ascii="Arial" w:hAnsi="Arial"/>
          <w:sz w:val="24"/>
        </w:rPr>
        <w:t>customer with significant challenges to competitive employment is not progressing, policies are adopted to determine whether that lack of progress is connected to a lack of individualized or other appropriate services (including but not limited to customized employment strategies), or a lack of supports or appropriate accommodations as needed.</w:t>
      </w:r>
    </w:p>
    <w:p w14:paraId="544CA1E4" w14:textId="48FA832D" w:rsidR="0082203B" w:rsidRPr="00352BA6" w:rsidRDefault="00E3190E" w:rsidP="003108D0">
      <w:pPr>
        <w:pStyle w:val="Heading3"/>
        <w:spacing w:after="240"/>
      </w:pPr>
      <w:bookmarkStart w:id="145" w:name="_Toc535413139"/>
      <w:bookmarkStart w:id="146" w:name="_Toc176872447"/>
      <w:bookmarkStart w:id="147" w:name="II09"/>
      <w:r w:rsidRPr="00352BA6">
        <w:t>3</w:t>
      </w:r>
      <w:r w:rsidR="006F0A8B" w:rsidRPr="00352BA6">
        <w:t>.</w:t>
      </w:r>
      <w:r w:rsidRPr="00352BA6">
        <w:t>6</w:t>
      </w:r>
      <w:r w:rsidR="0082203B" w:rsidRPr="00352BA6">
        <w:t xml:space="preserve"> Certification of AJCs</w:t>
      </w:r>
      <w:bookmarkEnd w:id="145"/>
      <w:bookmarkEnd w:id="146"/>
      <w:bookmarkEnd w:id="147"/>
    </w:p>
    <w:p w14:paraId="59196070" w14:textId="5324C252" w:rsidR="00615954" w:rsidRPr="00BE0CC5" w:rsidRDefault="2263F3EC" w:rsidP="003108D0">
      <w:pPr>
        <w:spacing w:after="240"/>
      </w:pPr>
      <w:r>
        <w:t xml:space="preserve">Descriptions of and links to the text of the regulations requiring </w:t>
      </w:r>
      <w:hyperlink w:anchor="II091">
        <w:r w:rsidRPr="0A569C24">
          <w:rPr>
            <w:rStyle w:val="Hyperlink"/>
          </w:rPr>
          <w:t>AJC certification</w:t>
        </w:r>
      </w:hyperlink>
      <w:r>
        <w:t xml:space="preserve"> are included in</w:t>
      </w:r>
      <w:r w:rsidR="19A39356">
        <w:t xml:space="preserve"> Part II </w:t>
      </w:r>
      <w:r>
        <w:t>of the Reference Guide.</w:t>
      </w:r>
    </w:p>
    <w:p w14:paraId="2C1C2273" w14:textId="4A680486" w:rsidR="0082203B" w:rsidRPr="00BE0CC5" w:rsidRDefault="0082203B" w:rsidP="003108D0">
      <w:pPr>
        <w:spacing w:after="240"/>
      </w:pPr>
      <w:r w:rsidRPr="00BE0CC5">
        <w:t>SWDBs, in consultation with Chief Elected Officials and LWDBs</w:t>
      </w:r>
      <w:r w:rsidR="00C877C0" w:rsidRPr="00BE0CC5">
        <w:t>,</w:t>
      </w:r>
      <w:r w:rsidRPr="00BE0CC5">
        <w:t xml:space="preserve"> must establish objective criteria and procedures to use when certifying AJCs. LWDBs must follow procedures and criteria established by SWDBs and certify their AJC</w:t>
      </w:r>
      <w:r w:rsidR="00456236" w:rsidRPr="00BE0CC5">
        <w:t>s</w:t>
      </w:r>
      <w:r w:rsidRPr="00BE0CC5">
        <w:t xml:space="preserve"> and </w:t>
      </w:r>
      <w:r w:rsidR="00EF5FD0" w:rsidRPr="00BE0CC5">
        <w:t>the AJC delivery systems</w:t>
      </w:r>
      <w:r w:rsidRPr="00BE0CC5">
        <w:t xml:space="preserve"> at least once every three years. The criteria must evaluate, among </w:t>
      </w:r>
      <w:r w:rsidRPr="00BE0CC5">
        <w:lastRenderedPageBreak/>
        <w:t xml:space="preserve">other things, physical and programmatic accessibility in accordance with Section 188. </w:t>
      </w:r>
      <w:r w:rsidR="00FA7E62" w:rsidRPr="00BE0CC5">
        <w:t>The following strategies are important considerations in the certification process:</w:t>
      </w:r>
    </w:p>
    <w:p w14:paraId="57871222" w14:textId="53C5AAD5"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Evaluations of physical accessibility should take into account both external accessibility and internal accessibility. For example, evaluations of external accessibility could include a review of the availability of transportation to the AJC and access into the site location via ramps</w:t>
      </w:r>
      <w:r w:rsidR="00AB7DAB" w:rsidRPr="00BE0CC5">
        <w:rPr>
          <w:rFonts w:ascii="Arial" w:hAnsi="Arial"/>
          <w:sz w:val="24"/>
          <w:szCs w:val="24"/>
        </w:rPr>
        <w:t xml:space="preserve"> that comply with the applicable accessibility standards</w:t>
      </w:r>
      <w:r w:rsidRPr="00BE0CC5">
        <w:rPr>
          <w:rFonts w:ascii="Arial" w:hAnsi="Arial"/>
          <w:sz w:val="24"/>
          <w:szCs w:val="24"/>
        </w:rPr>
        <w:t>. An evaluation of internal accessibility could include a review of the AJC</w:t>
      </w:r>
      <w:r w:rsidR="00EF5FD0" w:rsidRPr="00BE0CC5">
        <w:rPr>
          <w:rFonts w:ascii="Arial" w:hAnsi="Arial"/>
          <w:sz w:val="24"/>
          <w:szCs w:val="24"/>
        </w:rPr>
        <w:t>’s</w:t>
      </w:r>
      <w:r w:rsidRPr="00BE0CC5">
        <w:rPr>
          <w:rFonts w:ascii="Arial" w:hAnsi="Arial"/>
          <w:sz w:val="24"/>
          <w:szCs w:val="24"/>
        </w:rPr>
        <w:t xml:space="preserve"> bathrooms, adjustable workstations, and appropriate signage.</w:t>
      </w:r>
    </w:p>
    <w:p w14:paraId="3A31E178" w14:textId="222492F4" w:rsidR="00656647"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In general, programmatic accessibility refers to the extent to which the full range of services is available to all AJC customers regardless of disability. </w:t>
      </w:r>
      <w:r w:rsidR="00CE1C9E" w:rsidRPr="00BE0CC5">
        <w:rPr>
          <w:rFonts w:ascii="Arial" w:hAnsi="Arial"/>
          <w:sz w:val="24"/>
          <w:szCs w:val="24"/>
        </w:rPr>
        <w:t xml:space="preserve">Examples of </w:t>
      </w:r>
      <w:r w:rsidRPr="00BE0CC5">
        <w:rPr>
          <w:rFonts w:ascii="Arial" w:hAnsi="Arial"/>
          <w:sz w:val="24"/>
          <w:szCs w:val="24"/>
        </w:rPr>
        <w:t>customer service and service design principles and resources on accessibility are included in this Section 188 Disability Reference Guide.</w:t>
      </w:r>
    </w:p>
    <w:p w14:paraId="2D1C6E45" w14:textId="5C607427" w:rsidR="0082203B" w:rsidRPr="005747F3" w:rsidRDefault="00CE1C9E"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 xml:space="preserve">Accessibility </w:t>
      </w:r>
      <w:r w:rsidR="0082203B" w:rsidRPr="00BE0CC5">
        <w:rPr>
          <w:rFonts w:ascii="Arial" w:hAnsi="Arial"/>
          <w:sz w:val="24"/>
          <w:szCs w:val="24"/>
        </w:rPr>
        <w:t xml:space="preserve">subject matter experts </w:t>
      </w:r>
      <w:r w:rsidR="00FA7E62" w:rsidRPr="00BE0CC5">
        <w:rPr>
          <w:rFonts w:ascii="Arial" w:hAnsi="Arial"/>
          <w:sz w:val="24"/>
          <w:szCs w:val="24"/>
        </w:rPr>
        <w:t xml:space="preserve">can </w:t>
      </w:r>
      <w:r w:rsidR="0082203B" w:rsidRPr="00BE0CC5">
        <w:rPr>
          <w:rFonts w:ascii="Arial" w:hAnsi="Arial"/>
          <w:sz w:val="24"/>
          <w:szCs w:val="24"/>
        </w:rPr>
        <w:t>work in conjunction with AJC</w:t>
      </w:r>
      <w:r w:rsidR="00C9178B" w:rsidRPr="00BE0CC5">
        <w:rPr>
          <w:rFonts w:ascii="Arial" w:hAnsi="Arial"/>
          <w:sz w:val="24"/>
          <w:szCs w:val="24"/>
        </w:rPr>
        <w:t xml:space="preserve"> </w:t>
      </w:r>
      <w:r w:rsidR="00EF5FD0" w:rsidRPr="00BE0CC5">
        <w:rPr>
          <w:rFonts w:ascii="Arial" w:hAnsi="Arial"/>
          <w:sz w:val="24"/>
          <w:szCs w:val="24"/>
        </w:rPr>
        <w:t xml:space="preserve">staff </w:t>
      </w:r>
      <w:r w:rsidR="0082203B" w:rsidRPr="00BE0CC5">
        <w:rPr>
          <w:rFonts w:ascii="Arial" w:hAnsi="Arial"/>
          <w:sz w:val="24"/>
          <w:szCs w:val="24"/>
        </w:rPr>
        <w:t xml:space="preserve">to assess physical and programmatic accessibility of workforce centers. Areas in need of improvement </w:t>
      </w:r>
      <w:r w:rsidR="00DF512D" w:rsidRPr="00BE0CC5">
        <w:rPr>
          <w:rFonts w:ascii="Arial" w:hAnsi="Arial"/>
          <w:sz w:val="24"/>
          <w:szCs w:val="24"/>
        </w:rPr>
        <w:t xml:space="preserve">should then be </w:t>
      </w:r>
      <w:r w:rsidR="0082203B" w:rsidRPr="00BE0CC5">
        <w:rPr>
          <w:rFonts w:ascii="Arial" w:hAnsi="Arial"/>
          <w:sz w:val="24"/>
          <w:szCs w:val="24"/>
        </w:rPr>
        <w:t xml:space="preserve">reviewed with </w:t>
      </w:r>
      <w:r w:rsidR="00CB3CCF" w:rsidRPr="00BE0CC5">
        <w:rPr>
          <w:rFonts w:ascii="Arial" w:hAnsi="Arial"/>
          <w:sz w:val="24"/>
          <w:szCs w:val="24"/>
        </w:rPr>
        <w:t xml:space="preserve">the </w:t>
      </w:r>
      <w:r w:rsidR="0082203B" w:rsidRPr="00BE0CC5">
        <w:rPr>
          <w:rFonts w:ascii="Arial" w:hAnsi="Arial"/>
          <w:sz w:val="24"/>
          <w:szCs w:val="24"/>
        </w:rPr>
        <w:t>AJC</w:t>
      </w:r>
      <w:r w:rsidR="00181341" w:rsidRPr="00BE0CC5">
        <w:rPr>
          <w:rFonts w:ascii="Arial" w:hAnsi="Arial"/>
          <w:sz w:val="24"/>
          <w:szCs w:val="24"/>
        </w:rPr>
        <w:t xml:space="preserve"> administrative</w:t>
      </w:r>
      <w:r w:rsidR="00EF5FD0" w:rsidRPr="00BE0CC5">
        <w:rPr>
          <w:rFonts w:ascii="Arial" w:hAnsi="Arial"/>
          <w:sz w:val="24"/>
          <w:szCs w:val="24"/>
        </w:rPr>
        <w:t xml:space="preserve"> staff</w:t>
      </w:r>
      <w:r w:rsidR="0082203B" w:rsidRPr="00BE0CC5">
        <w:rPr>
          <w:rFonts w:ascii="Arial" w:hAnsi="Arial"/>
          <w:sz w:val="24"/>
          <w:szCs w:val="24"/>
        </w:rPr>
        <w:t xml:space="preserve">, as well as recommendations and solutions to any barriers. An action plan and timeframe for corrective action </w:t>
      </w:r>
      <w:r w:rsidR="00DF512D" w:rsidRPr="00BE0CC5">
        <w:rPr>
          <w:rFonts w:ascii="Arial" w:hAnsi="Arial"/>
          <w:sz w:val="24"/>
          <w:szCs w:val="24"/>
        </w:rPr>
        <w:t>should be</w:t>
      </w:r>
      <w:r w:rsidR="0082203B" w:rsidRPr="00BE0CC5">
        <w:rPr>
          <w:rFonts w:ascii="Arial" w:hAnsi="Arial"/>
          <w:sz w:val="24"/>
          <w:szCs w:val="24"/>
        </w:rPr>
        <w:t xml:space="preserve"> put in place in conjunction with the AJC.</w:t>
      </w:r>
    </w:p>
    <w:p w14:paraId="5D448F76" w14:textId="24AC5D15" w:rsidR="0082203B" w:rsidRPr="005747F3" w:rsidRDefault="0082203B" w:rsidP="005747F3">
      <w:pPr>
        <w:pStyle w:val="ListParagraph"/>
        <w:numPr>
          <w:ilvl w:val="0"/>
          <w:numId w:val="92"/>
        </w:numPr>
        <w:tabs>
          <w:tab w:val="clear" w:pos="360"/>
          <w:tab w:val="num" w:pos="720"/>
        </w:tabs>
        <w:spacing w:after="240" w:line="240" w:lineRule="auto"/>
        <w:ind w:left="720"/>
        <w:contextualSpacing w:val="0"/>
        <w:rPr>
          <w:rFonts w:ascii="Arial" w:hAnsi="Arial"/>
          <w:sz w:val="24"/>
          <w:szCs w:val="24"/>
        </w:rPr>
      </w:pPr>
      <w:r w:rsidRPr="00BE0CC5">
        <w:rPr>
          <w:rFonts w:ascii="Arial" w:hAnsi="Arial"/>
          <w:sz w:val="24"/>
          <w:szCs w:val="24"/>
        </w:rPr>
        <w:t>Certification policies, practices, and procedures may include:</w:t>
      </w:r>
    </w:p>
    <w:p w14:paraId="09FE5C17" w14:textId="73F46351" w:rsidR="0082203B" w:rsidRPr="00BE0CC5"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Articulation of principles that underlie AJC certification, such as integrated system, accountability, universal access, continuous improvement, partnership, and regional strategy.</w:t>
      </w:r>
    </w:p>
    <w:p w14:paraId="1B08171E" w14:textId="0661AC01" w:rsidR="0082203B" w:rsidRPr="005747F3" w:rsidRDefault="0082203B" w:rsidP="005747F3">
      <w:pPr>
        <w:pStyle w:val="ListParagraph"/>
        <w:numPr>
          <w:ilvl w:val="1"/>
          <w:numId w:val="93"/>
        </w:numPr>
        <w:spacing w:after="240" w:line="240" w:lineRule="auto"/>
        <w:contextualSpacing w:val="0"/>
        <w:rPr>
          <w:rFonts w:ascii="Arial" w:hAnsi="Arial"/>
          <w:sz w:val="24"/>
          <w:szCs w:val="24"/>
        </w:rPr>
      </w:pPr>
      <w:r w:rsidRPr="00BE0CC5">
        <w:rPr>
          <w:rFonts w:ascii="Arial" w:hAnsi="Arial"/>
          <w:sz w:val="24"/>
          <w:szCs w:val="24"/>
        </w:rPr>
        <w:t>Examination and assessment of how people with disabilities are gaining meaningful participation in workforce services as part of AJC Certification, including:</w:t>
      </w:r>
    </w:p>
    <w:p w14:paraId="582FB827" w14:textId="3FBC8C2C" w:rsidR="0082203B" w:rsidRPr="00BE0CC5" w:rsidRDefault="0082203B" w:rsidP="00CF5DE5">
      <w:pPr>
        <w:pStyle w:val="ListParagraph"/>
        <w:numPr>
          <w:ilvl w:val="2"/>
          <w:numId w:val="4"/>
        </w:numPr>
        <w:tabs>
          <w:tab w:val="clear" w:pos="1800"/>
          <w:tab w:val="num" w:pos="2160"/>
        </w:tabs>
        <w:spacing w:line="240" w:lineRule="auto"/>
        <w:ind w:left="2160"/>
        <w:rPr>
          <w:rFonts w:ascii="Arial" w:hAnsi="Arial"/>
          <w:sz w:val="24"/>
          <w:szCs w:val="24"/>
        </w:rPr>
      </w:pPr>
      <w:r w:rsidRPr="00BE0CC5">
        <w:rPr>
          <w:rFonts w:ascii="Arial" w:hAnsi="Arial"/>
          <w:sz w:val="24"/>
          <w:szCs w:val="24"/>
        </w:rPr>
        <w:t xml:space="preserve">Policy Review to update all language pertaining to Section 188 and </w:t>
      </w:r>
      <w:r w:rsidR="00E25CA3">
        <w:rPr>
          <w:rFonts w:ascii="Arial" w:hAnsi="Arial"/>
          <w:sz w:val="24"/>
          <w:szCs w:val="24"/>
        </w:rPr>
        <w:t>disability law</w:t>
      </w:r>
      <w:r w:rsidRPr="00BE0CC5">
        <w:rPr>
          <w:rFonts w:ascii="Arial" w:hAnsi="Arial"/>
          <w:sz w:val="24"/>
          <w:szCs w:val="24"/>
        </w:rPr>
        <w:t xml:space="preserve"> to ensure level of consistency across programs.</w:t>
      </w:r>
    </w:p>
    <w:p w14:paraId="76684DD8" w14:textId="3F5A4834" w:rsidR="0082203B" w:rsidRPr="00BE0CC5" w:rsidRDefault="0082203B" w:rsidP="00CF5DE5">
      <w:pPr>
        <w:pStyle w:val="ListParagraph"/>
        <w:numPr>
          <w:ilvl w:val="0"/>
          <w:numId w:val="11"/>
        </w:numPr>
        <w:tabs>
          <w:tab w:val="num" w:pos="2160"/>
        </w:tabs>
        <w:spacing w:line="240" w:lineRule="auto"/>
        <w:ind w:left="2160"/>
        <w:rPr>
          <w:rFonts w:ascii="Arial" w:hAnsi="Arial"/>
          <w:sz w:val="24"/>
          <w:szCs w:val="24"/>
        </w:rPr>
      </w:pPr>
      <w:r w:rsidRPr="00BE0CC5">
        <w:rPr>
          <w:rFonts w:ascii="Arial" w:hAnsi="Arial"/>
          <w:sz w:val="24"/>
          <w:szCs w:val="24"/>
        </w:rPr>
        <w:t>Information Gathering to survey AJC staff, partners, and customers to reveal training needs,</w:t>
      </w:r>
      <w:r w:rsidRPr="00BE0CC5" w:rsidDel="00C127C2">
        <w:rPr>
          <w:rFonts w:ascii="Arial" w:hAnsi="Arial"/>
          <w:sz w:val="24"/>
          <w:szCs w:val="24"/>
        </w:rPr>
        <w:t xml:space="preserve"> </w:t>
      </w:r>
      <w:r w:rsidRPr="00BE0CC5">
        <w:rPr>
          <w:rFonts w:ascii="Arial" w:hAnsi="Arial"/>
          <w:sz w:val="24"/>
          <w:szCs w:val="24"/>
        </w:rPr>
        <w:t>what is working around accessibility and service delivery and what ar</w:t>
      </w:r>
      <w:r w:rsidR="00602149" w:rsidRPr="00BE0CC5">
        <w:rPr>
          <w:rFonts w:ascii="Arial" w:hAnsi="Arial"/>
          <w:sz w:val="24"/>
          <w:szCs w:val="24"/>
        </w:rPr>
        <w:t>eas are in need of improvement.</w:t>
      </w:r>
    </w:p>
    <w:p w14:paraId="233EE8A1" w14:textId="0C1EBBFD" w:rsidR="0082203B" w:rsidRPr="005747F3" w:rsidRDefault="0082203B" w:rsidP="005747F3">
      <w:pPr>
        <w:pStyle w:val="ListParagraph"/>
        <w:numPr>
          <w:ilvl w:val="2"/>
          <w:numId w:val="4"/>
        </w:numPr>
        <w:tabs>
          <w:tab w:val="clear" w:pos="1800"/>
          <w:tab w:val="num" w:pos="2160"/>
        </w:tabs>
        <w:spacing w:after="240" w:line="240" w:lineRule="auto"/>
        <w:ind w:left="2160"/>
        <w:contextualSpacing w:val="0"/>
        <w:rPr>
          <w:rFonts w:ascii="Arial" w:hAnsi="Arial"/>
          <w:sz w:val="24"/>
          <w:szCs w:val="24"/>
        </w:rPr>
      </w:pPr>
      <w:r w:rsidRPr="00BE0CC5">
        <w:rPr>
          <w:rFonts w:ascii="Arial" w:hAnsi="Arial"/>
          <w:sz w:val="24"/>
          <w:szCs w:val="24"/>
        </w:rPr>
        <w:t>Training for Continuous Improvement – Information gathered by AJC</w:t>
      </w:r>
      <w:r w:rsidR="00C9178B" w:rsidRPr="00BE0CC5">
        <w:rPr>
          <w:rFonts w:ascii="Arial" w:hAnsi="Arial"/>
          <w:sz w:val="24"/>
          <w:szCs w:val="24"/>
        </w:rPr>
        <w:t xml:space="preserve"> </w:t>
      </w:r>
      <w:r w:rsidR="00EF5FD0" w:rsidRPr="00BE0CC5">
        <w:rPr>
          <w:rFonts w:ascii="Arial" w:hAnsi="Arial"/>
          <w:sz w:val="24"/>
          <w:szCs w:val="24"/>
        </w:rPr>
        <w:t xml:space="preserve">staff </w:t>
      </w:r>
      <w:r w:rsidRPr="00BE0CC5">
        <w:rPr>
          <w:rFonts w:ascii="Arial" w:hAnsi="Arial"/>
          <w:sz w:val="24"/>
          <w:szCs w:val="24"/>
        </w:rPr>
        <w:t>and partners is analyzed to develop training and identif</w:t>
      </w:r>
      <w:r w:rsidR="00DF512D" w:rsidRPr="00BE0CC5">
        <w:rPr>
          <w:rFonts w:ascii="Arial" w:hAnsi="Arial"/>
          <w:sz w:val="24"/>
          <w:szCs w:val="24"/>
        </w:rPr>
        <w:t>y</w:t>
      </w:r>
      <w:r w:rsidRPr="00BE0CC5">
        <w:rPr>
          <w:rFonts w:ascii="Arial" w:hAnsi="Arial"/>
          <w:sz w:val="24"/>
          <w:szCs w:val="24"/>
        </w:rPr>
        <w:t xml:space="preserve"> top level priorities and scenarios related to disability access and employment outcomes for people with disabilities.</w:t>
      </w:r>
    </w:p>
    <w:p w14:paraId="26A46C7B" w14:textId="2B475E78" w:rsidR="0082203B" w:rsidRPr="00BE0CC5" w:rsidRDefault="0082203B" w:rsidP="005747F3">
      <w:pPr>
        <w:pStyle w:val="ListParagraph"/>
        <w:numPr>
          <w:ilvl w:val="1"/>
          <w:numId w:val="121"/>
        </w:numPr>
        <w:spacing w:after="240" w:line="240" w:lineRule="auto"/>
        <w:ind w:left="1440"/>
        <w:contextualSpacing w:val="0"/>
        <w:rPr>
          <w:rFonts w:ascii="Arial" w:hAnsi="Arial"/>
          <w:sz w:val="24"/>
          <w:szCs w:val="24"/>
        </w:rPr>
      </w:pPr>
      <w:r w:rsidRPr="00BE0CC5">
        <w:rPr>
          <w:rFonts w:ascii="Arial" w:hAnsi="Arial"/>
          <w:sz w:val="24"/>
          <w:szCs w:val="24"/>
        </w:rPr>
        <w:t>Use of a checklist and documentation that includes minimum requirements</w:t>
      </w:r>
      <w:r w:rsidR="00F23F55" w:rsidRPr="00BE0CC5">
        <w:rPr>
          <w:rFonts w:ascii="Arial" w:hAnsi="Arial"/>
          <w:sz w:val="24"/>
          <w:szCs w:val="24"/>
        </w:rPr>
        <w:t xml:space="preserve"> needed for certification</w:t>
      </w:r>
      <w:r w:rsidRPr="00BE0CC5">
        <w:rPr>
          <w:rFonts w:ascii="Arial" w:hAnsi="Arial"/>
          <w:sz w:val="24"/>
          <w:szCs w:val="24"/>
        </w:rPr>
        <w:t>, minimum criteria</w:t>
      </w:r>
      <w:r w:rsidR="00F23F55" w:rsidRPr="00BE0CC5">
        <w:rPr>
          <w:rFonts w:ascii="Arial" w:hAnsi="Arial"/>
          <w:sz w:val="24"/>
          <w:szCs w:val="24"/>
        </w:rPr>
        <w:t xml:space="preserve"> to become certified</w:t>
      </w:r>
      <w:r w:rsidRPr="00BE0CC5">
        <w:rPr>
          <w:rFonts w:ascii="Arial" w:hAnsi="Arial"/>
          <w:sz w:val="24"/>
          <w:szCs w:val="24"/>
        </w:rPr>
        <w:t>, and indicators of compliance as well as best practices.</w:t>
      </w:r>
    </w:p>
    <w:p w14:paraId="63ECB4EF" w14:textId="5AC0F6BC"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lastRenderedPageBreak/>
        <w:t xml:space="preserve">Use of a two-tier certification process, with Tier 1 consisting of satisfying minimum criteria using indicators of compliance and Tier 2 “Hallmark of Excellence” using </w:t>
      </w:r>
      <w:r w:rsidR="000841CF" w:rsidRPr="00BE0CC5">
        <w:rPr>
          <w:rFonts w:ascii="Arial" w:hAnsi="Arial"/>
          <w:sz w:val="24"/>
          <w:szCs w:val="24"/>
        </w:rPr>
        <w:t>c</w:t>
      </w:r>
      <w:r w:rsidRPr="00BE0CC5">
        <w:rPr>
          <w:rFonts w:ascii="Arial" w:hAnsi="Arial"/>
          <w:sz w:val="24"/>
          <w:szCs w:val="24"/>
        </w:rPr>
        <w:t xml:space="preserve">haracteristics of a </w:t>
      </w:r>
      <w:r w:rsidR="000841CF" w:rsidRPr="00BE0CC5">
        <w:rPr>
          <w:rFonts w:ascii="Arial" w:hAnsi="Arial"/>
          <w:sz w:val="24"/>
          <w:szCs w:val="24"/>
        </w:rPr>
        <w:t>h</w:t>
      </w:r>
      <w:r w:rsidRPr="00BE0CC5">
        <w:rPr>
          <w:rFonts w:ascii="Arial" w:hAnsi="Arial"/>
          <w:sz w:val="24"/>
          <w:szCs w:val="24"/>
        </w:rPr>
        <w:t xml:space="preserve">igh </w:t>
      </w:r>
      <w:r w:rsidR="000841CF" w:rsidRPr="00BE0CC5">
        <w:rPr>
          <w:rFonts w:ascii="Arial" w:hAnsi="Arial"/>
          <w:sz w:val="24"/>
          <w:szCs w:val="24"/>
        </w:rPr>
        <w:t>q</w:t>
      </w:r>
      <w:r w:rsidRPr="00BE0CC5">
        <w:rPr>
          <w:rFonts w:ascii="Arial" w:hAnsi="Arial"/>
          <w:sz w:val="24"/>
          <w:szCs w:val="24"/>
        </w:rPr>
        <w:t>uality AJC</w:t>
      </w:r>
      <w:r w:rsidR="006A1B41" w:rsidRPr="00BE0CC5">
        <w:rPr>
          <w:rFonts w:ascii="Arial" w:hAnsi="Arial"/>
          <w:sz w:val="24"/>
          <w:szCs w:val="24"/>
        </w:rPr>
        <w:t>.</w:t>
      </w:r>
      <w:r w:rsidRPr="00BE0CC5">
        <w:rPr>
          <w:rFonts w:ascii="Arial" w:hAnsi="Arial"/>
          <w:sz w:val="24"/>
          <w:szCs w:val="24"/>
        </w:rPr>
        <w:t xml:space="preserve"> </w:t>
      </w:r>
    </w:p>
    <w:p w14:paraId="71B74FF0" w14:textId="137F4128" w:rsidR="0082203B" w:rsidRPr="00BE0CC5" w:rsidRDefault="0082203B" w:rsidP="004A7317">
      <w:pPr>
        <w:pStyle w:val="ListParagraph"/>
        <w:numPr>
          <w:ilvl w:val="1"/>
          <w:numId w:val="121"/>
        </w:numPr>
        <w:spacing w:line="240" w:lineRule="auto"/>
        <w:ind w:left="1440"/>
        <w:rPr>
          <w:rFonts w:ascii="Arial" w:hAnsi="Arial"/>
          <w:sz w:val="24"/>
          <w:szCs w:val="24"/>
        </w:rPr>
      </w:pPr>
      <w:r w:rsidRPr="00BE0CC5">
        <w:rPr>
          <w:rFonts w:ascii="Arial" w:hAnsi="Arial"/>
          <w:sz w:val="24"/>
          <w:szCs w:val="24"/>
        </w:rPr>
        <w:t>Use of certifications teams responsible for making recommendations to the LWDB. The teams may be comprised of LWDB members and staff, representatives from VR and Education, and individuals representing local partners with specific expertise serving individuals with disabilities and may utilize local experts who represent targeted populations but have no ties with the AJC.</w:t>
      </w:r>
    </w:p>
    <w:p w14:paraId="72C39C25" w14:textId="3AC86FE3" w:rsidR="00EA2F09" w:rsidRPr="001529E1" w:rsidRDefault="49437C35" w:rsidP="001529E1">
      <w:pPr>
        <w:pStyle w:val="ListParagraph"/>
        <w:numPr>
          <w:ilvl w:val="0"/>
          <w:numId w:val="10"/>
        </w:numPr>
        <w:spacing w:after="240" w:line="240" w:lineRule="auto"/>
        <w:ind w:left="1440"/>
        <w:contextualSpacing w:val="0"/>
        <w:rPr>
          <w:rFonts w:ascii="Arial" w:hAnsi="Arial"/>
          <w:sz w:val="24"/>
          <w:szCs w:val="24"/>
        </w:rPr>
      </w:pPr>
      <w:r w:rsidRPr="0A569C24">
        <w:rPr>
          <w:rFonts w:ascii="Arial" w:hAnsi="Arial"/>
          <w:sz w:val="24"/>
          <w:szCs w:val="24"/>
        </w:rPr>
        <w:t xml:space="preserve">Consultation with </w:t>
      </w:r>
      <w:r w:rsidR="08CFC170"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regional, and national projects and experts focused on accessibility and effective service delivery in order to identify, adopt, and implement best disability-related strategies</w:t>
      </w:r>
      <w:r w:rsidR="7DD7504C" w:rsidRPr="0A569C24">
        <w:rPr>
          <w:rFonts w:ascii="Arial" w:hAnsi="Arial"/>
          <w:sz w:val="24"/>
          <w:szCs w:val="24"/>
        </w:rPr>
        <w:t>, including Equitable AI</w:t>
      </w:r>
      <w:r w:rsidRPr="0A569C24">
        <w:rPr>
          <w:rFonts w:ascii="Arial" w:hAnsi="Arial"/>
          <w:sz w:val="24"/>
          <w:szCs w:val="24"/>
        </w:rPr>
        <w:t xml:space="preserve">. For information about </w:t>
      </w:r>
      <w:r w:rsidR="1B702BAF" w:rsidRPr="0A569C24">
        <w:rPr>
          <w:rFonts w:ascii="Arial" w:hAnsi="Arial"/>
          <w:sz w:val="24"/>
          <w:szCs w:val="24"/>
        </w:rPr>
        <w:t xml:space="preserve">State Specific Policies and Data </w:t>
      </w:r>
      <w:r w:rsidRPr="0A569C24">
        <w:rPr>
          <w:rFonts w:ascii="Arial" w:hAnsi="Arial"/>
          <w:sz w:val="24"/>
          <w:szCs w:val="24"/>
        </w:rPr>
        <w:t xml:space="preserve">in each </w:t>
      </w:r>
      <w:r w:rsidR="7C25948F"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w:t>
      </w:r>
      <w:r w:rsidR="570EB6C9" w:rsidRPr="0A569C24">
        <w:rPr>
          <w:rFonts w:ascii="Arial" w:hAnsi="Arial"/>
          <w:sz w:val="24"/>
          <w:szCs w:val="24"/>
        </w:rPr>
        <w:t>s</w:t>
      </w:r>
      <w:r w:rsidRPr="0A569C24">
        <w:rPr>
          <w:rFonts w:ascii="Arial" w:hAnsi="Arial"/>
          <w:sz w:val="24"/>
          <w:szCs w:val="24"/>
        </w:rPr>
        <w:t>ee</w:t>
      </w:r>
      <w:r w:rsidR="7F8CB441" w:rsidRPr="0A569C24">
        <w:rPr>
          <w:rFonts w:ascii="Arial" w:hAnsi="Arial"/>
          <w:sz w:val="24"/>
          <w:szCs w:val="24"/>
        </w:rPr>
        <w:t>:</w:t>
      </w:r>
      <w:r w:rsidRPr="0A569C24">
        <w:rPr>
          <w:rFonts w:ascii="Arial" w:hAnsi="Arial"/>
          <w:sz w:val="24"/>
          <w:szCs w:val="24"/>
        </w:rPr>
        <w:t xml:space="preserve"> </w:t>
      </w:r>
      <w:hyperlink r:id="rId56">
        <w:r w:rsidR="1B702BAF" w:rsidRPr="0A569C24">
          <w:rPr>
            <w:rStyle w:val="Hyperlink"/>
            <w:rFonts w:ascii="Arial" w:hAnsi="Arial"/>
            <w:sz w:val="24"/>
            <w:szCs w:val="24"/>
          </w:rPr>
          <w:t>https://leadcenter.org/workforce-development/state-specific-policies-and-data/</w:t>
        </w:r>
      </w:hyperlink>
      <w:r w:rsidR="774C5AB3" w:rsidRPr="0A569C24">
        <w:rPr>
          <w:rStyle w:val="Hyperlink"/>
          <w:rFonts w:ascii="Arial" w:hAnsi="Arial"/>
          <w:sz w:val="24"/>
          <w:szCs w:val="24"/>
          <w:u w:val="none"/>
        </w:rPr>
        <w:t>.</w:t>
      </w:r>
    </w:p>
    <w:p w14:paraId="35B0481B" w14:textId="4A846085" w:rsidR="006F0A8B" w:rsidRPr="00352BA6" w:rsidRDefault="0082203B" w:rsidP="001529E1">
      <w:pPr>
        <w:pStyle w:val="Heading3"/>
        <w:spacing w:after="240"/>
      </w:pPr>
      <w:bookmarkStart w:id="148" w:name="I08"/>
      <w:bookmarkStart w:id="149" w:name="_Toc535413140"/>
      <w:bookmarkStart w:id="150" w:name="_Toc176872448"/>
      <w:r w:rsidRPr="00352BA6">
        <w:t xml:space="preserve">3.7 </w:t>
      </w:r>
      <w:r w:rsidR="00297C4F" w:rsidRPr="00352BA6">
        <w:t xml:space="preserve">Complaint </w:t>
      </w:r>
      <w:bookmarkEnd w:id="148"/>
      <w:r w:rsidR="00297C4F" w:rsidRPr="00352BA6">
        <w:t>Processing Procedures</w:t>
      </w:r>
      <w:bookmarkEnd w:id="149"/>
      <w:bookmarkEnd w:id="150"/>
    </w:p>
    <w:p w14:paraId="730616F2" w14:textId="4C45EDB8" w:rsidR="00870C27" w:rsidRPr="001529E1" w:rsidRDefault="00E9279A" w:rsidP="001529E1">
      <w:pPr>
        <w:spacing w:after="240"/>
        <w:rPr>
          <w:kern w:val="36"/>
          <w:szCs w:val="32"/>
        </w:rPr>
      </w:pPr>
      <w:r w:rsidRPr="00352BA6">
        <w:t xml:space="preserve">Descriptions of and links to the text of the regulations requiring </w:t>
      </w:r>
      <w:hyperlink w:anchor="II08" w:history="1">
        <w:r w:rsidRPr="00846408">
          <w:rPr>
            <w:rStyle w:val="Hyperlink"/>
            <w:bCs/>
          </w:rPr>
          <w:t>complaint processing procedures</w:t>
        </w:r>
      </w:hyperlink>
      <w:r w:rsidRPr="00846408">
        <w:t xml:space="preserve"> </w:t>
      </w:r>
      <w:r w:rsidR="00846408">
        <w:t xml:space="preserve">are included in Part II </w:t>
      </w:r>
      <w:r w:rsidRPr="00352BA6">
        <w:t>of the Reference Guide.</w:t>
      </w:r>
    </w:p>
    <w:p w14:paraId="0145AAFB" w14:textId="10E586A0" w:rsidR="00883F4C" w:rsidRPr="00352BA6" w:rsidRDefault="007667DA" w:rsidP="001529E1">
      <w:pPr>
        <w:spacing w:after="240"/>
      </w:pPr>
      <w:r w:rsidRPr="00352BA6">
        <w:t>AJC</w:t>
      </w:r>
      <w:r w:rsidR="00C9178B" w:rsidRPr="00352BA6">
        <w:t xml:space="preserve"> program</w:t>
      </w:r>
      <w:r w:rsidRPr="00352BA6">
        <w:t>s</w:t>
      </w:r>
      <w:r w:rsidR="00DF2E4D" w:rsidRPr="00352BA6">
        <w:t>’</w:t>
      </w:r>
      <w:r w:rsidRPr="00352BA6">
        <w:t xml:space="preserve"> </w:t>
      </w:r>
      <w:r w:rsidR="00D86C04" w:rsidRPr="00352BA6">
        <w:t xml:space="preserve">nondiscrimination and </w:t>
      </w:r>
      <w:r w:rsidRPr="00352BA6">
        <w:t>equal opportunity complaint process must be effectively communicated</w:t>
      </w:r>
      <w:r w:rsidR="001E381D" w:rsidRPr="00352BA6">
        <w:t xml:space="preserve"> to all customers</w:t>
      </w:r>
      <w:r w:rsidRPr="00352BA6">
        <w:t xml:space="preserve"> and all </w:t>
      </w:r>
      <w:r w:rsidR="001E381D" w:rsidRPr="00352BA6">
        <w:t xml:space="preserve">complaint </w:t>
      </w:r>
      <w:r w:rsidR="0092267F" w:rsidRPr="00352BA6">
        <w:t xml:space="preserve">investigations </w:t>
      </w:r>
      <w:r w:rsidR="000B1416" w:rsidRPr="00352BA6">
        <w:t xml:space="preserve">must be </w:t>
      </w:r>
      <w:r w:rsidR="0092267F" w:rsidRPr="00352BA6">
        <w:t>promptly</w:t>
      </w:r>
      <w:r w:rsidRPr="00352BA6">
        <w:t xml:space="preserve"> conducted within timelines</w:t>
      </w:r>
      <w:r w:rsidR="001E381D" w:rsidRPr="00352BA6">
        <w:t xml:space="preserve"> </w:t>
      </w:r>
      <w:r w:rsidR="009B158C" w:rsidRPr="00352BA6">
        <w:t>stated</w:t>
      </w:r>
      <w:r w:rsidR="001E381D" w:rsidRPr="00352BA6">
        <w:t xml:space="preserve"> in the Section 188 </w:t>
      </w:r>
      <w:r w:rsidR="00497AC0" w:rsidRPr="00352BA6">
        <w:t xml:space="preserve">WIOA </w:t>
      </w:r>
      <w:r w:rsidR="001E381D" w:rsidRPr="00352BA6">
        <w:t>regulations</w:t>
      </w:r>
      <w:r w:rsidRPr="00352BA6">
        <w:t>.</w:t>
      </w:r>
    </w:p>
    <w:p w14:paraId="482232EF" w14:textId="6401AE35"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 written policy for resolving </w:t>
      </w:r>
      <w:r w:rsidR="00140AF2" w:rsidRPr="00EA2F09">
        <w:rPr>
          <w:rFonts w:ascii="Arial" w:hAnsi="Arial"/>
          <w:sz w:val="24"/>
        </w:rPr>
        <w:t xml:space="preserve">discrimination </w:t>
      </w:r>
      <w:r w:rsidRPr="00EA2F09">
        <w:rPr>
          <w:rFonts w:ascii="Arial" w:hAnsi="Arial"/>
          <w:sz w:val="24"/>
        </w:rPr>
        <w:t xml:space="preserve">complaints is in place </w:t>
      </w:r>
      <w:r w:rsidR="001E381D" w:rsidRPr="00EA2F09">
        <w:rPr>
          <w:rFonts w:ascii="Arial" w:hAnsi="Arial"/>
          <w:sz w:val="24"/>
        </w:rPr>
        <w:t xml:space="preserve">at the AJC </w:t>
      </w:r>
      <w:r w:rsidR="00C9178B" w:rsidRPr="00EA2F09">
        <w:rPr>
          <w:rFonts w:ascii="Arial" w:hAnsi="Arial"/>
          <w:sz w:val="24"/>
        </w:rPr>
        <w:t xml:space="preserve">program </w:t>
      </w:r>
      <w:r w:rsidRPr="00EA2F09">
        <w:rPr>
          <w:rFonts w:ascii="Arial" w:hAnsi="Arial"/>
          <w:sz w:val="24"/>
        </w:rPr>
        <w:t xml:space="preserve">setting forth procedures </w:t>
      </w:r>
      <w:r w:rsidR="00140AF2" w:rsidRPr="00EA2F09">
        <w:rPr>
          <w:rFonts w:ascii="Arial" w:hAnsi="Arial"/>
          <w:sz w:val="24"/>
        </w:rPr>
        <w:t xml:space="preserve">that comply with requirements prescribed by the WIOA Section 188 </w:t>
      </w:r>
      <w:r w:rsidRPr="00EA2F09">
        <w:rPr>
          <w:rFonts w:ascii="Arial" w:hAnsi="Arial"/>
          <w:sz w:val="24"/>
        </w:rPr>
        <w:t>regulations</w:t>
      </w:r>
      <w:r w:rsidR="00140AF2" w:rsidRPr="00EA2F09">
        <w:rPr>
          <w:rFonts w:ascii="Arial" w:hAnsi="Arial"/>
          <w:sz w:val="24"/>
        </w:rPr>
        <w:t>. The policy includes</w:t>
      </w:r>
      <w:r w:rsidRPr="00EA2F09">
        <w:rPr>
          <w:rFonts w:ascii="Arial" w:hAnsi="Arial"/>
          <w:sz w:val="24"/>
        </w:rPr>
        <w:t xml:space="preserve"> the means by which complaint processing procedures are made available to individuals with disabilities (including individuals with visual and cognitive impairments).</w:t>
      </w:r>
      <w:r w:rsidR="00140AF2" w:rsidRPr="00EA2F09">
        <w:rPr>
          <w:rFonts w:ascii="Arial" w:hAnsi="Arial"/>
          <w:sz w:val="24"/>
        </w:rPr>
        <w:t xml:space="preserve"> Any allegations of discrimination, or of violations </w:t>
      </w:r>
      <w:r w:rsidR="00C44137" w:rsidRPr="00EA2F09">
        <w:rPr>
          <w:rFonts w:ascii="Arial" w:hAnsi="Arial"/>
          <w:sz w:val="24"/>
        </w:rPr>
        <w:t xml:space="preserve">of </w:t>
      </w:r>
      <w:r w:rsidR="00140AF2" w:rsidRPr="00EA2F09">
        <w:rPr>
          <w:rFonts w:ascii="Arial" w:hAnsi="Arial"/>
          <w:sz w:val="24"/>
        </w:rPr>
        <w:t>the requirements of Section 188 or its implementing regulations, must be resolved under these procedures.</w:t>
      </w:r>
    </w:p>
    <w:p w14:paraId="59E43E27" w14:textId="635A1F32" w:rsidR="00656647"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All customers </w:t>
      </w:r>
      <w:r w:rsidR="001E381D" w:rsidRPr="00EA2F09">
        <w:rPr>
          <w:rFonts w:ascii="Arial" w:hAnsi="Arial"/>
          <w:sz w:val="24"/>
        </w:rPr>
        <w:t xml:space="preserve">of AJC </w:t>
      </w:r>
      <w:r w:rsidR="00C9178B" w:rsidRPr="00EA2F09">
        <w:rPr>
          <w:rFonts w:ascii="Arial" w:hAnsi="Arial"/>
          <w:sz w:val="24"/>
        </w:rPr>
        <w:t>program</w:t>
      </w:r>
      <w:r w:rsidR="007858A5" w:rsidRPr="00EA2F09">
        <w:rPr>
          <w:rFonts w:ascii="Arial" w:hAnsi="Arial"/>
          <w:sz w:val="24"/>
        </w:rPr>
        <w:t>s</w:t>
      </w:r>
      <w:r w:rsidR="00C9178B" w:rsidRPr="00EA2F09">
        <w:rPr>
          <w:rFonts w:ascii="Arial" w:hAnsi="Arial"/>
          <w:sz w:val="24"/>
        </w:rPr>
        <w:t xml:space="preserve"> </w:t>
      </w:r>
      <w:r w:rsidRPr="00EA2F09">
        <w:rPr>
          <w:rFonts w:ascii="Arial" w:hAnsi="Arial"/>
          <w:sz w:val="24"/>
        </w:rPr>
        <w:t>are informed about the policies and procedures for filing program grievances and discrimination complaints. The contact information for the person(s) with whom such complaints and grievances may be filed, including voice and TTY or relay service phone number(s) and email address(es), is given to each new customer in a variety of formats.</w:t>
      </w:r>
    </w:p>
    <w:p w14:paraId="62F4DE4C" w14:textId="2AE961DF" w:rsidR="00846408" w:rsidRPr="001529E1" w:rsidRDefault="006F0A8B" w:rsidP="001529E1">
      <w:pPr>
        <w:pStyle w:val="ListParagraph"/>
        <w:numPr>
          <w:ilvl w:val="0"/>
          <w:numId w:val="94"/>
        </w:numPr>
        <w:spacing w:after="240" w:line="240" w:lineRule="auto"/>
        <w:ind w:left="720"/>
        <w:contextualSpacing w:val="0"/>
        <w:rPr>
          <w:rFonts w:ascii="Arial" w:hAnsi="Arial"/>
          <w:sz w:val="24"/>
        </w:rPr>
      </w:pPr>
      <w:r w:rsidRPr="00EA2F09">
        <w:rPr>
          <w:rFonts w:ascii="Arial" w:hAnsi="Arial"/>
          <w:sz w:val="24"/>
        </w:rPr>
        <w:t xml:space="preserve">Logs are kept </w:t>
      </w:r>
      <w:r w:rsidR="001E381D" w:rsidRPr="00EA2F09">
        <w:rPr>
          <w:rFonts w:ascii="Arial" w:hAnsi="Arial"/>
          <w:sz w:val="24"/>
        </w:rPr>
        <w:t xml:space="preserve">by AJC </w:t>
      </w:r>
      <w:r w:rsidR="00C9178B" w:rsidRPr="00EA2F09">
        <w:rPr>
          <w:rFonts w:ascii="Arial" w:hAnsi="Arial"/>
          <w:sz w:val="24"/>
        </w:rPr>
        <w:t xml:space="preserve">program </w:t>
      </w:r>
      <w:r w:rsidR="001E381D" w:rsidRPr="00EA2F09">
        <w:rPr>
          <w:rFonts w:ascii="Arial" w:hAnsi="Arial"/>
          <w:sz w:val="24"/>
        </w:rPr>
        <w:t xml:space="preserve">staff </w:t>
      </w:r>
      <w:r w:rsidRPr="00EA2F09">
        <w:rPr>
          <w:rFonts w:ascii="Arial" w:hAnsi="Arial"/>
          <w:sz w:val="24"/>
        </w:rPr>
        <w:t>of complaints alleging discrimination. There are written policies in place to ensure that these logs are kept secure in a confidential fashion.</w:t>
      </w:r>
      <w:bookmarkStart w:id="151" w:name="_Toc535413141"/>
    </w:p>
    <w:p w14:paraId="75FB7824" w14:textId="7D41455F" w:rsidR="006F0A8B" w:rsidRPr="00352BA6" w:rsidRDefault="00E3190E" w:rsidP="001529E1">
      <w:pPr>
        <w:pStyle w:val="Heading3"/>
        <w:spacing w:after="240"/>
      </w:pPr>
      <w:bookmarkStart w:id="152" w:name="_Toc176872449"/>
      <w:r w:rsidRPr="00352BA6">
        <w:t>3</w:t>
      </w:r>
      <w:r w:rsidR="006F0A8B" w:rsidRPr="00352BA6">
        <w:t>.</w:t>
      </w:r>
      <w:r w:rsidR="0082203B" w:rsidRPr="00352BA6">
        <w:t>8</w:t>
      </w:r>
      <w:r w:rsidR="006F0A8B" w:rsidRPr="00352BA6">
        <w:t xml:space="preserve"> </w:t>
      </w:r>
      <w:bookmarkStart w:id="153" w:name="I09"/>
      <w:r w:rsidR="00297C4F" w:rsidRPr="00352BA6">
        <w:t xml:space="preserve">Corrective </w:t>
      </w:r>
      <w:bookmarkEnd w:id="153"/>
      <w:r w:rsidR="00297C4F" w:rsidRPr="00352BA6">
        <w:t>Actions/Sanctions</w:t>
      </w:r>
      <w:bookmarkEnd w:id="151"/>
      <w:bookmarkEnd w:id="152"/>
    </w:p>
    <w:p w14:paraId="7E62FE2D" w14:textId="7ADB79DB" w:rsidR="000B1416" w:rsidRPr="00352BA6" w:rsidRDefault="000B1416" w:rsidP="001529E1">
      <w:pPr>
        <w:spacing w:after="240"/>
      </w:pPr>
      <w:r w:rsidRPr="00352BA6">
        <w:t xml:space="preserve">Descriptions of and links to the text of the regulations requiring </w:t>
      </w:r>
      <w:hyperlink w:anchor="Correctiveactions" w:history="1">
        <w:r w:rsidRPr="00602149">
          <w:rPr>
            <w:rStyle w:val="Hyperlink"/>
            <w:bCs/>
          </w:rPr>
          <w:t>corrective actions/sanctions</w:t>
        </w:r>
      </w:hyperlink>
      <w:r w:rsidRPr="00602149">
        <w:t xml:space="preserve"> </w:t>
      </w:r>
      <w:r w:rsidR="00846408">
        <w:t xml:space="preserve">are included in Part II </w:t>
      </w:r>
      <w:r w:rsidRPr="00352BA6">
        <w:t>of the Reference Guide.</w:t>
      </w:r>
    </w:p>
    <w:p w14:paraId="305D2298" w14:textId="42E09CC8" w:rsidR="003C0C65" w:rsidRPr="00352BA6" w:rsidRDefault="1FAF5757" w:rsidP="001529E1">
      <w:pPr>
        <w:spacing w:after="240"/>
      </w:pPr>
      <w:r>
        <w:lastRenderedPageBreak/>
        <w:t>AJC</w:t>
      </w:r>
      <w:r w:rsidR="0D3DEBC7">
        <w:t xml:space="preserve"> program</w:t>
      </w:r>
      <w:r>
        <w:t>s</w:t>
      </w:r>
      <w:r w:rsidR="4CF4C72D">
        <w:t xml:space="preserve">, </w:t>
      </w:r>
      <w:r w:rsidR="49E91E58">
        <w:t>one-stop</w:t>
      </w:r>
      <w:r w:rsidR="4CF4C72D">
        <w:t xml:space="preserve"> partners, eligible training providers, and </w:t>
      </w:r>
      <w:r w:rsidR="02836561">
        <w:t xml:space="preserve">sub-recipients </w:t>
      </w:r>
      <w:r w:rsidR="4CF4C72D">
        <w:t>must</w:t>
      </w:r>
      <w:r>
        <w:t xml:space="preserve"> </w:t>
      </w:r>
      <w:r w:rsidR="1A9CBC51">
        <w:t>co</w:t>
      </w:r>
      <w:r w:rsidR="74E69FFE">
        <w:t>mply with Section 188</w:t>
      </w:r>
      <w:r w:rsidR="630A47B9">
        <w:t xml:space="preserve"> </w:t>
      </w:r>
      <w:r w:rsidR="1D4BDF35">
        <w:t xml:space="preserve">WIOA </w:t>
      </w:r>
      <w:r w:rsidR="630A47B9">
        <w:t>nondiscrimination and</w:t>
      </w:r>
      <w:r w:rsidR="31BF704E">
        <w:t xml:space="preserve"> equal opportunity requirements</w:t>
      </w:r>
      <w:r>
        <w:t>.</w:t>
      </w:r>
      <w:r w:rsidR="5E14E5E0">
        <w:t xml:space="preserve"> </w:t>
      </w:r>
      <w:r>
        <w:t>If the AJC</w:t>
      </w:r>
      <w:r w:rsidR="0D3DEBC7">
        <w:t xml:space="preserve"> program</w:t>
      </w:r>
      <w:r>
        <w:t xml:space="preserve"> </w:t>
      </w:r>
      <w:r w:rsidR="21051496">
        <w:t xml:space="preserve">staff </w:t>
      </w:r>
      <w:r>
        <w:t>identifies violations</w:t>
      </w:r>
      <w:r w:rsidR="06BD27E9">
        <w:t xml:space="preserve"> of these requirements</w:t>
      </w:r>
      <w:r>
        <w:t xml:space="preserve">, the AJC </w:t>
      </w:r>
      <w:r w:rsidR="0D3DEBC7">
        <w:t>program</w:t>
      </w:r>
      <w:r w:rsidR="6FE87AFA">
        <w:t>s</w:t>
      </w:r>
      <w:r w:rsidR="0D3DEBC7">
        <w:t xml:space="preserve"> </w:t>
      </w:r>
      <w:r>
        <w:t>must t</w:t>
      </w:r>
      <w:r w:rsidR="1E0D2FD7">
        <w:t>ak</w:t>
      </w:r>
      <w:r>
        <w:t>e</w:t>
      </w:r>
      <w:r w:rsidR="1E0D2FD7">
        <w:t xml:space="preserve"> corrective action to ensure compliance</w:t>
      </w:r>
      <w:r w:rsidR="77515C4F">
        <w:t>, components of which could include the following</w:t>
      </w:r>
      <w:r w:rsidR="2245CE0C">
        <w:t>:</w:t>
      </w:r>
    </w:p>
    <w:p w14:paraId="1024B32C" w14:textId="183E39A1" w:rsidR="00846408" w:rsidRPr="001529E1" w:rsidRDefault="006F0A8B"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If</w:t>
      </w:r>
      <w:r w:rsidR="000B1416" w:rsidRPr="00EA2F09">
        <w:rPr>
          <w:rFonts w:ascii="Arial" w:hAnsi="Arial"/>
          <w:sz w:val="24"/>
        </w:rPr>
        <w:t>,</w:t>
      </w:r>
      <w:r w:rsidRPr="00EA2F09">
        <w:rPr>
          <w:rFonts w:ascii="Arial" w:hAnsi="Arial"/>
          <w:sz w:val="24"/>
        </w:rPr>
        <w:t xml:space="preserve"> in the past, all or most individuals with disabilities </w:t>
      </w:r>
      <w:r w:rsidR="00F8156F" w:rsidRPr="00EA2F09">
        <w:rPr>
          <w:rFonts w:ascii="Arial" w:hAnsi="Arial"/>
          <w:sz w:val="24"/>
        </w:rPr>
        <w:t>we</w:t>
      </w:r>
      <w:r w:rsidRPr="00EA2F09">
        <w:rPr>
          <w:rFonts w:ascii="Arial" w:hAnsi="Arial"/>
          <w:sz w:val="24"/>
        </w:rPr>
        <w:t xml:space="preserve">re referred by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program</w:t>
      </w:r>
      <w:r w:rsidR="00140AF2" w:rsidRPr="00EA2F09">
        <w:rPr>
          <w:rFonts w:ascii="Arial" w:hAnsi="Arial"/>
          <w:sz w:val="24"/>
        </w:rPr>
        <w:t>s</w:t>
      </w:r>
      <w:r w:rsidR="00C9178B" w:rsidRPr="00EA2F09">
        <w:rPr>
          <w:rFonts w:ascii="Arial" w:hAnsi="Arial"/>
          <w:sz w:val="24"/>
        </w:rPr>
        <w:t xml:space="preserve"> </w:t>
      </w:r>
      <w:r w:rsidRPr="00EA2F09">
        <w:rPr>
          <w:rFonts w:ascii="Arial" w:hAnsi="Arial"/>
          <w:sz w:val="24"/>
        </w:rPr>
        <w:t xml:space="preserve">to other agencies such as </w:t>
      </w:r>
      <w:r w:rsidR="008F30FA" w:rsidRPr="00EA2F09">
        <w:rPr>
          <w:rFonts w:ascii="Arial" w:hAnsi="Arial"/>
          <w:sz w:val="24"/>
        </w:rPr>
        <w:t xml:space="preserve">VR </w:t>
      </w:r>
      <w:r w:rsidR="006E6F4F" w:rsidRPr="00EA2F09">
        <w:rPr>
          <w:rFonts w:ascii="Arial" w:hAnsi="Arial"/>
          <w:sz w:val="24"/>
        </w:rPr>
        <w:t>without also considering and providing other AJC programs and services that could benefit the job</w:t>
      </w:r>
      <w:r w:rsidR="00F75A5B" w:rsidRPr="00EA2F09">
        <w:rPr>
          <w:rFonts w:ascii="Arial" w:hAnsi="Arial"/>
          <w:sz w:val="24"/>
        </w:rPr>
        <w:t xml:space="preserve"> </w:t>
      </w:r>
      <w:r w:rsidR="006E6F4F" w:rsidRPr="00EA2F09">
        <w:rPr>
          <w:rFonts w:ascii="Arial" w:hAnsi="Arial"/>
          <w:sz w:val="24"/>
        </w:rPr>
        <w:t>seeker</w:t>
      </w:r>
      <w:r w:rsidRPr="00EA2F09">
        <w:rPr>
          <w:rFonts w:ascii="Arial" w:hAnsi="Arial"/>
          <w:sz w:val="24"/>
        </w:rPr>
        <w:t xml:space="preserve">, this practice </w:t>
      </w:r>
      <w:r w:rsidR="00BA6BD9" w:rsidRPr="00EA2F09">
        <w:rPr>
          <w:rFonts w:ascii="Arial" w:hAnsi="Arial"/>
          <w:sz w:val="24"/>
        </w:rPr>
        <w:t xml:space="preserve">should </w:t>
      </w:r>
      <w:r w:rsidRPr="00EA2F09">
        <w:rPr>
          <w:rFonts w:ascii="Arial" w:hAnsi="Arial"/>
          <w:sz w:val="24"/>
        </w:rPr>
        <w:t xml:space="preserve">cease. If the </w:t>
      </w:r>
      <w:r w:rsidR="007A287D" w:rsidRPr="00EA2F09">
        <w:rPr>
          <w:rFonts w:ascii="Arial" w:hAnsi="Arial"/>
          <w:sz w:val="24"/>
        </w:rPr>
        <w:t>AJC</w:t>
      </w:r>
      <w:r w:rsidRPr="00EA2F09">
        <w:rPr>
          <w:rFonts w:ascii="Arial" w:hAnsi="Arial"/>
          <w:sz w:val="24"/>
        </w:rPr>
        <w:t xml:space="preserve"> </w:t>
      </w:r>
      <w:r w:rsidR="00C9178B" w:rsidRPr="00EA2F09">
        <w:rPr>
          <w:rFonts w:ascii="Arial" w:hAnsi="Arial"/>
          <w:sz w:val="24"/>
        </w:rPr>
        <w:t xml:space="preserve">program </w:t>
      </w:r>
      <w:r w:rsidRPr="00EA2F09">
        <w:rPr>
          <w:rFonts w:ascii="Arial" w:hAnsi="Arial"/>
          <w:sz w:val="24"/>
        </w:rPr>
        <w:t xml:space="preserve">generally did not serve individuals with disabilities, it </w:t>
      </w:r>
      <w:r w:rsidR="00BA6BD9" w:rsidRPr="00EA2F09">
        <w:rPr>
          <w:rFonts w:ascii="Arial" w:hAnsi="Arial"/>
          <w:sz w:val="24"/>
        </w:rPr>
        <w:t>should</w:t>
      </w:r>
      <w:r w:rsidRPr="00EA2F09">
        <w:rPr>
          <w:rFonts w:ascii="Arial" w:hAnsi="Arial"/>
          <w:sz w:val="24"/>
        </w:rPr>
        <w:t xml:space="preserve"> tak</w:t>
      </w:r>
      <w:r w:rsidR="00BA6BD9" w:rsidRPr="00EA2F09">
        <w:rPr>
          <w:rFonts w:ascii="Arial" w:hAnsi="Arial"/>
          <w:sz w:val="24"/>
        </w:rPr>
        <w:t>e</w:t>
      </w:r>
      <w:r w:rsidRPr="00EA2F09">
        <w:rPr>
          <w:rFonts w:ascii="Arial" w:hAnsi="Arial"/>
          <w:sz w:val="24"/>
        </w:rPr>
        <w:t xml:space="preserve"> additional steps (such as the adoption of specific policies, practices, and procedures and training) to address former inadequacies and increase inclusive services to individuals with disabilities.</w:t>
      </w:r>
    </w:p>
    <w:p w14:paraId="288EECEE" w14:textId="0855BC96" w:rsidR="00F37BE3" w:rsidRPr="001529E1" w:rsidRDefault="00A04A8E" w:rsidP="001529E1">
      <w:pPr>
        <w:pStyle w:val="ListParagraph"/>
        <w:numPr>
          <w:ilvl w:val="0"/>
          <w:numId w:val="95"/>
        </w:numPr>
        <w:tabs>
          <w:tab w:val="clear" w:pos="360"/>
          <w:tab w:val="num" w:pos="720"/>
        </w:tabs>
        <w:spacing w:after="240" w:line="240" w:lineRule="auto"/>
        <w:ind w:left="720"/>
        <w:contextualSpacing w:val="0"/>
        <w:rPr>
          <w:rFonts w:ascii="Arial" w:hAnsi="Arial"/>
          <w:sz w:val="24"/>
        </w:rPr>
      </w:pPr>
      <w:r w:rsidRPr="00EA2F09">
        <w:rPr>
          <w:rFonts w:ascii="Arial" w:hAnsi="Arial"/>
          <w:sz w:val="24"/>
        </w:rPr>
        <w:t xml:space="preserve">AJC </w:t>
      </w:r>
      <w:r w:rsidR="00C9178B" w:rsidRPr="00EA2F09">
        <w:rPr>
          <w:rFonts w:ascii="Arial" w:hAnsi="Arial"/>
          <w:sz w:val="24"/>
        </w:rPr>
        <w:t>program</w:t>
      </w:r>
      <w:r w:rsidR="00F714B6" w:rsidRPr="00EA2F09">
        <w:rPr>
          <w:rFonts w:ascii="Arial" w:hAnsi="Arial"/>
          <w:sz w:val="24"/>
        </w:rPr>
        <w:t>s</w:t>
      </w:r>
      <w:r w:rsidR="00C9178B" w:rsidRPr="00EA2F09">
        <w:rPr>
          <w:rFonts w:ascii="Arial" w:hAnsi="Arial"/>
          <w:sz w:val="24"/>
        </w:rPr>
        <w:t xml:space="preserve"> </w:t>
      </w:r>
      <w:r w:rsidR="00BA6BD9" w:rsidRPr="00EA2F09">
        <w:rPr>
          <w:rFonts w:ascii="Arial" w:hAnsi="Arial"/>
          <w:sz w:val="24"/>
        </w:rPr>
        <w:t xml:space="preserve">can </w:t>
      </w:r>
      <w:r w:rsidRPr="00EA2F09">
        <w:rPr>
          <w:rFonts w:ascii="Arial" w:hAnsi="Arial"/>
          <w:sz w:val="24"/>
        </w:rPr>
        <w:t>implement corrective action that achieve</w:t>
      </w:r>
      <w:r w:rsidR="00253934" w:rsidRPr="00EA2F09">
        <w:rPr>
          <w:rFonts w:ascii="Arial" w:hAnsi="Arial"/>
          <w:sz w:val="24"/>
        </w:rPr>
        <w:t>s</w:t>
      </w:r>
      <w:r w:rsidRPr="00EA2F09">
        <w:rPr>
          <w:rFonts w:ascii="Arial" w:hAnsi="Arial"/>
          <w:sz w:val="24"/>
        </w:rPr>
        <w:t xml:space="preserve"> </w:t>
      </w:r>
      <w:r w:rsidR="00E8238E" w:rsidRPr="00EA2F09">
        <w:rPr>
          <w:rFonts w:ascii="Arial" w:hAnsi="Arial"/>
          <w:sz w:val="24"/>
        </w:rPr>
        <w:t>system</w:t>
      </w:r>
      <w:r w:rsidR="002856D9" w:rsidRPr="00EA2F09">
        <w:rPr>
          <w:rFonts w:ascii="Arial" w:hAnsi="Arial"/>
          <w:sz w:val="24"/>
        </w:rPr>
        <w:t xml:space="preserve"> </w:t>
      </w:r>
      <w:r w:rsidR="00E8238E" w:rsidRPr="00EA2F09">
        <w:rPr>
          <w:rFonts w:ascii="Arial" w:hAnsi="Arial"/>
          <w:sz w:val="24"/>
        </w:rPr>
        <w:t>wide</w:t>
      </w:r>
      <w:r w:rsidR="002B7547" w:rsidRPr="00EA2F09">
        <w:rPr>
          <w:rFonts w:ascii="Arial" w:hAnsi="Arial"/>
          <w:sz w:val="24"/>
        </w:rPr>
        <w:t xml:space="preserve"> </w:t>
      </w:r>
      <w:r w:rsidRPr="00EA2F09">
        <w:rPr>
          <w:rFonts w:ascii="Arial" w:hAnsi="Arial"/>
          <w:sz w:val="24"/>
        </w:rPr>
        <w:t xml:space="preserve">and sustainable change such as </w:t>
      </w:r>
      <w:r w:rsidR="006F0A8B" w:rsidRPr="00EA2F09">
        <w:rPr>
          <w:rFonts w:ascii="Arial" w:hAnsi="Arial"/>
          <w:sz w:val="24"/>
        </w:rPr>
        <w:t>training, policy development, and communication</w:t>
      </w:r>
      <w:r w:rsidRPr="00EA2F09">
        <w:rPr>
          <w:rFonts w:ascii="Arial" w:hAnsi="Arial"/>
          <w:sz w:val="24"/>
        </w:rPr>
        <w:t xml:space="preserve"> </w:t>
      </w:r>
      <w:r w:rsidR="006F0A8B" w:rsidRPr="00EA2F09">
        <w:rPr>
          <w:rFonts w:ascii="Arial" w:hAnsi="Arial"/>
          <w:sz w:val="24"/>
        </w:rPr>
        <w:t>to ensure that discrimination does not reoccur.</w:t>
      </w:r>
    </w:p>
    <w:p w14:paraId="19BD42E7" w14:textId="482B52B1" w:rsidR="001C3518" w:rsidRPr="001C3518" w:rsidRDefault="007858A5" w:rsidP="001529E1">
      <w:pPr>
        <w:pStyle w:val="ListParagraph"/>
        <w:numPr>
          <w:ilvl w:val="0"/>
          <w:numId w:val="95"/>
        </w:numPr>
        <w:tabs>
          <w:tab w:val="clear" w:pos="360"/>
          <w:tab w:val="num" w:pos="720"/>
        </w:tabs>
        <w:spacing w:after="240" w:line="240" w:lineRule="auto"/>
        <w:ind w:left="720"/>
        <w:contextualSpacing w:val="0"/>
      </w:pPr>
      <w:r w:rsidRPr="00F37BE3">
        <w:rPr>
          <w:rFonts w:ascii="Arial" w:hAnsi="Arial"/>
          <w:sz w:val="24"/>
        </w:rPr>
        <w:t>A</w:t>
      </w:r>
      <w:r w:rsidR="000841CF" w:rsidRPr="00F37BE3">
        <w:rPr>
          <w:rFonts w:ascii="Arial" w:hAnsi="Arial"/>
          <w:sz w:val="24"/>
        </w:rPr>
        <w:t>spirational</w:t>
      </w:r>
      <w:r w:rsidR="009246AD" w:rsidRPr="00F37BE3">
        <w:rPr>
          <w:rFonts w:ascii="Arial" w:hAnsi="Arial"/>
          <w:sz w:val="24"/>
        </w:rPr>
        <w:t xml:space="preserve"> </w:t>
      </w:r>
      <w:r w:rsidR="006F0A8B" w:rsidRPr="00F37BE3">
        <w:rPr>
          <w:rFonts w:ascii="Arial" w:hAnsi="Arial"/>
          <w:sz w:val="24"/>
        </w:rPr>
        <w:t>benchmark</w:t>
      </w:r>
      <w:r w:rsidRPr="00F37BE3">
        <w:rPr>
          <w:rFonts w:ascii="Arial" w:hAnsi="Arial"/>
          <w:sz w:val="24"/>
        </w:rPr>
        <w:t>s</w:t>
      </w:r>
      <w:r w:rsidR="006F0A8B" w:rsidRPr="00F37BE3">
        <w:rPr>
          <w:rFonts w:ascii="Arial" w:hAnsi="Arial"/>
          <w:sz w:val="24"/>
        </w:rPr>
        <w:t xml:space="preserve"> </w:t>
      </w:r>
      <w:r w:rsidR="00BA6BD9" w:rsidRPr="00F37BE3">
        <w:rPr>
          <w:rFonts w:ascii="Arial" w:hAnsi="Arial"/>
          <w:sz w:val="24"/>
        </w:rPr>
        <w:t xml:space="preserve">can be </w:t>
      </w:r>
      <w:r w:rsidR="006F0A8B" w:rsidRPr="00F37BE3">
        <w:rPr>
          <w:rFonts w:ascii="Arial" w:hAnsi="Arial"/>
          <w:sz w:val="24"/>
        </w:rPr>
        <w:t xml:space="preserve">adopted </w:t>
      </w:r>
      <w:r w:rsidR="001E381D" w:rsidRPr="00F37BE3">
        <w:rPr>
          <w:rFonts w:ascii="Arial" w:hAnsi="Arial"/>
          <w:sz w:val="24"/>
        </w:rPr>
        <w:t xml:space="preserve">by AJC </w:t>
      </w:r>
      <w:r w:rsidR="00C9178B" w:rsidRPr="00F37BE3">
        <w:rPr>
          <w:rFonts w:ascii="Arial" w:hAnsi="Arial"/>
          <w:sz w:val="24"/>
        </w:rPr>
        <w:t>program</w:t>
      </w:r>
      <w:r w:rsidRPr="00F37BE3">
        <w:rPr>
          <w:rFonts w:ascii="Arial" w:hAnsi="Arial"/>
          <w:sz w:val="24"/>
        </w:rPr>
        <w:t>s</w:t>
      </w:r>
      <w:r w:rsidR="006F0A8B" w:rsidRPr="00F37BE3">
        <w:rPr>
          <w:rFonts w:ascii="Arial" w:hAnsi="Arial"/>
          <w:sz w:val="24"/>
        </w:rPr>
        <w:t xml:space="preserve"> </w:t>
      </w:r>
      <w:r w:rsidR="000841CF" w:rsidRPr="00F37BE3">
        <w:rPr>
          <w:rFonts w:ascii="Arial" w:hAnsi="Arial"/>
          <w:sz w:val="24"/>
        </w:rPr>
        <w:t xml:space="preserve">specifying </w:t>
      </w:r>
      <w:r w:rsidR="006F0A8B" w:rsidRPr="00F37BE3">
        <w:rPr>
          <w:rFonts w:ascii="Arial" w:hAnsi="Arial"/>
          <w:sz w:val="24"/>
        </w:rPr>
        <w:t xml:space="preserve">a </w:t>
      </w:r>
      <w:r w:rsidR="008A3972" w:rsidRPr="00F37BE3">
        <w:rPr>
          <w:rFonts w:ascii="Arial" w:hAnsi="Arial"/>
          <w:sz w:val="24"/>
        </w:rPr>
        <w:t>certain percentage</w:t>
      </w:r>
      <w:r w:rsidR="006F0A8B" w:rsidRPr="00F37BE3">
        <w:rPr>
          <w:rFonts w:ascii="Arial" w:hAnsi="Arial"/>
          <w:sz w:val="24"/>
        </w:rPr>
        <w:t xml:space="preserve"> increase in the enrollment of customers with disclosed disabilities in </w:t>
      </w:r>
      <w:r w:rsidR="00253934" w:rsidRPr="00F37BE3">
        <w:rPr>
          <w:rFonts w:ascii="Arial" w:hAnsi="Arial"/>
          <w:sz w:val="24"/>
        </w:rPr>
        <w:t xml:space="preserve">career </w:t>
      </w:r>
      <w:r w:rsidR="006F0A8B" w:rsidRPr="00F37BE3">
        <w:rPr>
          <w:rFonts w:ascii="Arial" w:hAnsi="Arial"/>
          <w:sz w:val="24"/>
        </w:rPr>
        <w:t xml:space="preserve">and training services by the </w:t>
      </w:r>
      <w:r w:rsidR="00F37BE3" w:rsidRPr="00F37BE3">
        <w:rPr>
          <w:rFonts w:ascii="Arial" w:hAnsi="Arial"/>
          <w:sz w:val="24"/>
        </w:rPr>
        <w:t>end of a specified time period.</w:t>
      </w:r>
      <w:bookmarkStart w:id="154" w:name="_Toc535413142"/>
      <w:bookmarkStart w:id="155" w:name="_Ref535414265"/>
      <w:r w:rsidR="001C3518">
        <w:br w:type="page"/>
      </w:r>
    </w:p>
    <w:p w14:paraId="7714C8BC" w14:textId="4DB75C74" w:rsidR="006F0A8B" w:rsidRPr="00352BA6" w:rsidRDefault="006F0A8B" w:rsidP="00981E2E">
      <w:pPr>
        <w:pStyle w:val="Heading1"/>
        <w:spacing w:after="240"/>
      </w:pPr>
      <w:bookmarkStart w:id="156" w:name="_PART_II:_SECTION"/>
      <w:bookmarkStart w:id="157" w:name="_Ref535496256"/>
      <w:bookmarkStart w:id="158" w:name="_Toc176872450"/>
      <w:bookmarkEnd w:id="156"/>
      <w:r w:rsidRPr="00352BA6">
        <w:lastRenderedPageBreak/>
        <w:t xml:space="preserve">PART II: </w:t>
      </w:r>
      <w:r w:rsidR="0072128B" w:rsidRPr="00352BA6">
        <w:t xml:space="preserve">SECTION 188 </w:t>
      </w:r>
      <w:r w:rsidR="000872A1" w:rsidRPr="00352BA6">
        <w:t xml:space="preserve">DISABILITY </w:t>
      </w:r>
      <w:r w:rsidR="00D86C04" w:rsidRPr="00352BA6">
        <w:t xml:space="preserve">NONDISCRIMINATION AND </w:t>
      </w:r>
      <w:r w:rsidRPr="00352BA6">
        <w:t xml:space="preserve">EQUAL OPPORTUNITY </w:t>
      </w:r>
      <w:r w:rsidR="005B6E51" w:rsidRPr="00352BA6">
        <w:t>REGULATIONS</w:t>
      </w:r>
      <w:bookmarkEnd w:id="154"/>
      <w:bookmarkEnd w:id="155"/>
      <w:bookmarkEnd w:id="157"/>
      <w:bookmarkEnd w:id="158"/>
    </w:p>
    <w:p w14:paraId="24904482" w14:textId="404153B7" w:rsidR="00E66EE8" w:rsidRPr="00E92F1E" w:rsidRDefault="0093291C" w:rsidP="00981E2E">
      <w:pPr>
        <w:spacing w:after="240"/>
      </w:pPr>
      <w:r w:rsidRPr="00E92F1E">
        <w:t xml:space="preserve">The foundation </w:t>
      </w:r>
      <w:r w:rsidR="007C4A50" w:rsidRPr="00E92F1E">
        <w:t>for</w:t>
      </w:r>
      <w:r w:rsidRPr="00E92F1E">
        <w:t xml:space="preserve"> the promising practices described in Part I is the </w:t>
      </w:r>
      <w:r w:rsidR="000642F1" w:rsidRPr="00E92F1E">
        <w:t xml:space="preserve">equal access, </w:t>
      </w:r>
      <w:r w:rsidR="00D86C04" w:rsidRPr="00E92F1E">
        <w:t xml:space="preserve">nondiscrimination and </w:t>
      </w:r>
      <w:r w:rsidRPr="00E92F1E">
        <w:t>equal opportunity</w:t>
      </w:r>
      <w:r w:rsidR="000642F1" w:rsidRPr="00E92F1E">
        <w:t>, and affirmative obligation</w:t>
      </w:r>
      <w:r w:rsidRPr="00E92F1E">
        <w:t xml:space="preserve"> requirements </w:t>
      </w:r>
      <w:r w:rsidR="00DE791B" w:rsidRPr="00E92F1E">
        <w:t xml:space="preserve">set forth in </w:t>
      </w:r>
      <w:r w:rsidRPr="00E92F1E">
        <w:t xml:space="preserve">Section 188 of </w:t>
      </w:r>
      <w:r w:rsidR="008F30FA" w:rsidRPr="00E92F1E">
        <w:t>WIOA</w:t>
      </w:r>
      <w:r w:rsidR="00950427" w:rsidRPr="00E92F1E">
        <w:t xml:space="preserve">. </w:t>
      </w:r>
      <w:r w:rsidR="005D0C40" w:rsidRPr="00E92F1E">
        <w:t xml:space="preserve">This part, </w:t>
      </w:r>
      <w:r w:rsidRPr="00E92F1E">
        <w:t>Part II</w:t>
      </w:r>
      <w:r w:rsidR="00DE791B" w:rsidRPr="00E92F1E">
        <w:t xml:space="preserve"> of the </w:t>
      </w:r>
      <w:r w:rsidR="00B4793A" w:rsidRPr="00E92F1E">
        <w:t>Reference Guide</w:t>
      </w:r>
      <w:r w:rsidR="005D0C40" w:rsidRPr="00E92F1E">
        <w:t>,</w:t>
      </w:r>
      <w:r w:rsidRPr="00E92F1E">
        <w:t xml:space="preserve"> is organized to show the relationship between the promising practices and the </w:t>
      </w:r>
      <w:r w:rsidR="00DE791B" w:rsidRPr="00E92F1E">
        <w:t xml:space="preserve">legal </w:t>
      </w:r>
      <w:r w:rsidRPr="00E92F1E">
        <w:t>requirement</w:t>
      </w:r>
      <w:r w:rsidR="005D0C40" w:rsidRPr="00E92F1E">
        <w:t>s</w:t>
      </w:r>
      <w:r w:rsidR="00F00EE8" w:rsidRPr="00E92F1E">
        <w:t xml:space="preserve"> applicable to WIOA Title I-financially assisted programs and activities (recipients</w:t>
      </w:r>
      <w:r w:rsidR="00A66BB2" w:rsidRPr="00E92F1E">
        <w:t>)</w:t>
      </w:r>
      <w:r w:rsidRPr="00E92F1E">
        <w:t xml:space="preserve">. Just like Part I, Part II </w:t>
      </w:r>
      <w:r w:rsidR="00E66EE8" w:rsidRPr="00E92F1E">
        <w:t xml:space="preserve">describes and provides hyperlinks to the </w:t>
      </w:r>
      <w:r w:rsidRPr="00E92F1E">
        <w:t xml:space="preserve">text of the </w:t>
      </w:r>
      <w:r w:rsidR="00A349C7" w:rsidRPr="00E92F1E">
        <w:t xml:space="preserve">Section 188 </w:t>
      </w:r>
      <w:r w:rsidR="00497AC0" w:rsidRPr="00E92F1E">
        <w:t xml:space="preserve">WIOA </w:t>
      </w:r>
      <w:r w:rsidRPr="00E92F1E">
        <w:t>regulations</w:t>
      </w:r>
      <w:r w:rsidR="00D86C04" w:rsidRPr="00E92F1E">
        <w:t xml:space="preserve"> </w:t>
      </w:r>
      <w:r w:rsidRPr="00E92F1E">
        <w:t xml:space="preserve">that require </w:t>
      </w:r>
      <w:r w:rsidR="000642F1" w:rsidRPr="00E92F1E">
        <w:t xml:space="preserve">equal access and </w:t>
      </w:r>
      <w:r w:rsidR="00D86C04" w:rsidRPr="00E92F1E">
        <w:t xml:space="preserve">nondiscrimination and </w:t>
      </w:r>
      <w:r w:rsidR="005D0C40" w:rsidRPr="00E92F1E">
        <w:t xml:space="preserve">equal </w:t>
      </w:r>
      <w:r w:rsidRPr="00E92F1E">
        <w:t>opportunity for individuals with disabilities</w:t>
      </w:r>
      <w:r w:rsidR="000642F1" w:rsidRPr="00E92F1E">
        <w:t xml:space="preserve"> and satisfaction of affirmative obligations</w:t>
      </w:r>
      <w:r w:rsidR="00CB3B10" w:rsidRPr="00E92F1E">
        <w:t xml:space="preserve">. </w:t>
      </w:r>
      <w:r w:rsidR="00E66EE8" w:rsidRPr="00E92F1E">
        <w:t xml:space="preserve">The </w:t>
      </w:r>
      <w:r w:rsidR="000642F1" w:rsidRPr="00E92F1E">
        <w:t xml:space="preserve">WIOA </w:t>
      </w:r>
      <w:r w:rsidR="00E66EE8" w:rsidRPr="00E92F1E">
        <w:t>Section 188 regulatory requirements are organized in</w:t>
      </w:r>
      <w:r w:rsidR="00DE791B" w:rsidRPr="00E92F1E">
        <w:t>to</w:t>
      </w:r>
      <w:r w:rsidR="00E66EE8" w:rsidRPr="00E92F1E">
        <w:t xml:space="preserve"> three</w:t>
      </w:r>
      <w:r w:rsidR="00333DA2" w:rsidRPr="00E92F1E">
        <w:t xml:space="preserve"> Sections</w:t>
      </w:r>
      <w:r w:rsidR="00E66EE8" w:rsidRPr="00E92F1E">
        <w:t>:</w:t>
      </w:r>
    </w:p>
    <w:p w14:paraId="3F50B335" w14:textId="4598CA44"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Equal Access to Programs and Activities </w:t>
      </w:r>
      <w:hyperlink w:anchor="EqualAccess" w:history="1">
        <w:r w:rsidRPr="00E92F1E">
          <w:rPr>
            <w:rStyle w:val="Hyperlink"/>
            <w:rFonts w:ascii="Arial" w:hAnsi="Arial"/>
            <w:sz w:val="24"/>
            <w:szCs w:val="24"/>
          </w:rPr>
          <w:t>[PART II, SECTION 1]</w:t>
        </w:r>
      </w:hyperlink>
      <w:r w:rsidRPr="00E92F1E">
        <w:rPr>
          <w:rFonts w:ascii="Arial" w:hAnsi="Arial"/>
          <w:sz w:val="24"/>
          <w:szCs w:val="24"/>
        </w:rPr>
        <w:t xml:space="preserve"> </w:t>
      </w:r>
    </w:p>
    <w:p w14:paraId="15F7DA57" w14:textId="389F9205" w:rsidR="009F0421" w:rsidRPr="00E92F1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Nondiscrimination and Equal Opportunity </w:t>
      </w:r>
      <w:hyperlink w:anchor="Nondiscrimination" w:history="1">
        <w:r w:rsidRPr="00E92F1E">
          <w:rPr>
            <w:rStyle w:val="Hyperlink"/>
            <w:rFonts w:ascii="Arial" w:hAnsi="Arial"/>
            <w:sz w:val="24"/>
            <w:szCs w:val="24"/>
          </w:rPr>
          <w:t>[PART II, SECTION 2]</w:t>
        </w:r>
      </w:hyperlink>
    </w:p>
    <w:p w14:paraId="2B39DC20" w14:textId="71CBFD3E" w:rsidR="00706A03" w:rsidRPr="00981E2E" w:rsidRDefault="009F0421" w:rsidP="00981E2E">
      <w:pPr>
        <w:pStyle w:val="ListParagraph"/>
        <w:numPr>
          <w:ilvl w:val="0"/>
          <w:numId w:val="116"/>
        </w:numPr>
        <w:spacing w:after="240" w:line="240" w:lineRule="auto"/>
        <w:contextualSpacing w:val="0"/>
        <w:rPr>
          <w:rFonts w:ascii="Arial" w:hAnsi="Arial"/>
          <w:sz w:val="24"/>
          <w:szCs w:val="24"/>
        </w:rPr>
      </w:pPr>
      <w:r w:rsidRPr="00E92F1E">
        <w:rPr>
          <w:rFonts w:ascii="Arial" w:hAnsi="Arial"/>
          <w:sz w:val="24"/>
          <w:szCs w:val="24"/>
        </w:rPr>
        <w:t xml:space="preserve">Additional Affirmative Obligations </w:t>
      </w:r>
      <w:hyperlink w:anchor="AdditionalAffirmations" w:history="1">
        <w:r w:rsidRPr="00E92F1E">
          <w:rPr>
            <w:rStyle w:val="Hyperlink"/>
            <w:rFonts w:ascii="Arial" w:hAnsi="Arial"/>
            <w:sz w:val="24"/>
            <w:szCs w:val="24"/>
          </w:rPr>
          <w:t>[PART II, SECTION 3]</w:t>
        </w:r>
      </w:hyperlink>
    </w:p>
    <w:p w14:paraId="58ABED40" w14:textId="27BFE3FE" w:rsidR="000B0088" w:rsidRPr="00352BA6" w:rsidRDefault="000B0088" w:rsidP="00981E2E">
      <w:pPr>
        <w:pStyle w:val="Heading2"/>
        <w:spacing w:after="240"/>
      </w:pPr>
      <w:bookmarkStart w:id="159" w:name="_Toc535413143"/>
      <w:bookmarkStart w:id="160" w:name="_Ref535490606"/>
      <w:bookmarkStart w:id="161" w:name="_Toc176872451"/>
      <w:bookmarkStart w:id="162" w:name="EqualAccess"/>
      <w:r w:rsidRPr="00352BA6">
        <w:t xml:space="preserve">PART II, SECTION 1: </w:t>
      </w:r>
      <w:r w:rsidR="000642F1" w:rsidRPr="00352BA6">
        <w:t xml:space="preserve">EQUAL </w:t>
      </w:r>
      <w:r w:rsidR="006F0A8B" w:rsidRPr="00352BA6">
        <w:t>ACCESS TO PROGRAMS AND ACTIVITIES</w:t>
      </w:r>
      <w:bookmarkEnd w:id="159"/>
      <w:bookmarkEnd w:id="160"/>
      <w:bookmarkEnd w:id="161"/>
      <w:bookmarkEnd w:id="162"/>
    </w:p>
    <w:p w14:paraId="56B98BBD" w14:textId="67404E38" w:rsidR="00706A03" w:rsidRPr="0049014C" w:rsidRDefault="000642F1" w:rsidP="00981E2E">
      <w:pPr>
        <w:pStyle w:val="Heading3"/>
        <w:spacing w:after="240"/>
        <w:rPr>
          <w:color w:val="0F243E" w:themeColor="text2" w:themeShade="80"/>
        </w:rPr>
      </w:pPr>
      <w:bookmarkStart w:id="163" w:name="EqAcReg"/>
      <w:bookmarkStart w:id="164" w:name="_Toc535413144"/>
      <w:bookmarkStart w:id="165" w:name="_Toc176872452"/>
      <w:bookmarkStart w:id="166" w:name="II01"/>
      <w:r w:rsidRPr="0049014C">
        <w:rPr>
          <w:color w:val="0F243E" w:themeColor="text2" w:themeShade="80"/>
        </w:rPr>
        <w:t xml:space="preserve">EQUAL </w:t>
      </w:r>
      <w:r w:rsidR="00706A03" w:rsidRPr="0049014C">
        <w:rPr>
          <w:color w:val="0F243E" w:themeColor="text2" w:themeShade="80"/>
        </w:rPr>
        <w:t>ACCESS</w:t>
      </w:r>
      <w:r w:rsidRPr="0049014C">
        <w:rPr>
          <w:color w:val="0F243E" w:themeColor="text2" w:themeShade="80"/>
        </w:rPr>
        <w:t xml:space="preserve"> TO PROGRAMS AND ACTIVITIES</w:t>
      </w:r>
      <w:bookmarkEnd w:id="163"/>
      <w:bookmarkEnd w:id="164"/>
      <w:bookmarkEnd w:id="165"/>
    </w:p>
    <w:bookmarkEnd w:id="166"/>
    <w:p w14:paraId="5CAB0D87" w14:textId="2B23D2B6" w:rsidR="009E0D51" w:rsidRPr="00A326EE" w:rsidRDefault="00CE094A" w:rsidP="00981E2E">
      <w:pPr>
        <w:spacing w:after="240"/>
      </w:pPr>
      <w:r w:rsidRPr="00A326EE">
        <w:t>R</w:t>
      </w:r>
      <w:r w:rsidR="006F0A8B" w:rsidRPr="00A326EE">
        <w:t>ecipient</w:t>
      </w:r>
      <w:r w:rsidRPr="00A326EE">
        <w:t>s</w:t>
      </w:r>
      <w:r w:rsidR="006F0A8B" w:rsidRPr="00A326EE">
        <w:t xml:space="preserve"> </w:t>
      </w:r>
      <w:r w:rsidR="009E0D51" w:rsidRPr="00A326EE">
        <w:t xml:space="preserve">must </w:t>
      </w:r>
      <w:r w:rsidR="006F0A8B" w:rsidRPr="00A326EE">
        <w:t>tak</w:t>
      </w:r>
      <w:r w:rsidR="009E0D51" w:rsidRPr="00A326EE">
        <w:t>e</w:t>
      </w:r>
      <w:r w:rsidR="006F0A8B" w:rsidRPr="00A326EE">
        <w:t xml:space="preserve"> appropriate steps to ensure that </w:t>
      </w:r>
      <w:r w:rsidRPr="00A326EE">
        <w:t xml:space="preserve">they are </w:t>
      </w:r>
      <w:r w:rsidR="006F0A8B" w:rsidRPr="00A326EE">
        <w:t xml:space="preserve">providing </w:t>
      </w:r>
      <w:r w:rsidR="00D86C04" w:rsidRPr="00A326EE">
        <w:t xml:space="preserve">equal </w:t>
      </w:r>
      <w:r w:rsidR="006F0A8B" w:rsidRPr="00A326EE">
        <w:t xml:space="preserve">access to </w:t>
      </w:r>
      <w:r w:rsidRPr="00A326EE">
        <w:t xml:space="preserve">their </w:t>
      </w:r>
      <w:r w:rsidR="005D082E" w:rsidRPr="00A326EE">
        <w:t xml:space="preserve">WIOA </w:t>
      </w:r>
      <w:r w:rsidR="006F0A8B" w:rsidRPr="00A326EE">
        <w:t>Title I-financially assisted programs and activities</w:t>
      </w:r>
      <w:r w:rsidR="00B26D0D" w:rsidRPr="00A326EE">
        <w:t>.</w:t>
      </w:r>
      <w:r w:rsidR="006F0A8B" w:rsidRPr="00A326EE">
        <w:t xml:space="preserve"> </w:t>
      </w:r>
      <w:r w:rsidR="009E0D51" w:rsidRPr="00A326EE">
        <w:t>T</w:t>
      </w:r>
      <w:r w:rsidR="006F0A8B" w:rsidRPr="00A326EE">
        <w:t xml:space="preserve">hese steps </w:t>
      </w:r>
      <w:r w:rsidRPr="00A326EE">
        <w:t xml:space="preserve">should </w:t>
      </w:r>
      <w:r w:rsidR="006F0A8B" w:rsidRPr="00A326EE">
        <w:t xml:space="preserve">involve reasonable efforts </w:t>
      </w:r>
      <w:r w:rsidRPr="00A326EE">
        <w:t>to include members of the various groups protected by these regulations, including individuals with disabilities and may include</w:t>
      </w:r>
      <w:r w:rsidR="000F743F" w:rsidRPr="00A326EE">
        <w:t>:</w:t>
      </w:r>
      <w:r w:rsidR="006F0A8B" w:rsidRPr="00A326EE">
        <w:t xml:space="preserve"> </w:t>
      </w:r>
      <w:r w:rsidR="00D86C04" w:rsidRPr="00A326EE">
        <w:t>advertising</w:t>
      </w:r>
      <w:r w:rsidRPr="00A326EE">
        <w:t xml:space="preserve"> the recipient’s programs and/or activities in media, such as newspapers or radio programs that specifically target various populations; </w:t>
      </w:r>
      <w:r w:rsidR="00D86C04" w:rsidRPr="00A326EE">
        <w:t>sending notices</w:t>
      </w:r>
      <w:r w:rsidRPr="00A326EE">
        <w:t xml:space="preserve"> about openings in the recipient’s programs and/or activities to schools or community service groups that serve various populations; </w:t>
      </w:r>
      <w:r w:rsidR="00D86C04" w:rsidRPr="00A326EE">
        <w:t>and consulting with appropriate community service groups</w:t>
      </w:r>
      <w:r w:rsidRPr="00A326EE">
        <w:t xml:space="preserve"> about ways in which the recipient may improve its </w:t>
      </w:r>
      <w:r w:rsidR="00F70602">
        <w:t xml:space="preserve">affirmative </w:t>
      </w:r>
      <w:r w:rsidRPr="00A326EE">
        <w:t xml:space="preserve">outreach and service to various populations. </w:t>
      </w:r>
      <w:r w:rsidR="006F0A8B" w:rsidRPr="00A326EE">
        <w:t>[</w:t>
      </w:r>
      <w:hyperlink r:id="rId57" w:history="1">
        <w:r w:rsidR="007103AA" w:rsidRPr="0049014C">
          <w:rPr>
            <w:rStyle w:val="Hyperlink"/>
            <w:color w:val="0F243E" w:themeColor="text2" w:themeShade="80"/>
            <w:szCs w:val="19"/>
          </w:rPr>
          <w:t>29 CFR 38.40</w:t>
        </w:r>
      </w:hyperlink>
      <w:r w:rsidR="006F0A8B" w:rsidRPr="00A326EE">
        <w:t>].</w:t>
      </w:r>
    </w:p>
    <w:p w14:paraId="4DF533C3" w14:textId="7201E638" w:rsidR="00F37BE3" w:rsidRDefault="00DE1222" w:rsidP="00981E2E">
      <w:pPr>
        <w:spacing w:after="240"/>
      </w:pPr>
      <w:r w:rsidRPr="00A326EE">
        <w:t>Examples</w:t>
      </w:r>
      <w:r w:rsidR="006F0A8B" w:rsidRPr="00A326EE">
        <w:t xml:space="preserve"> of promising practices related to </w:t>
      </w:r>
      <w:hyperlink w:anchor="EqAcEx" w:history="1">
        <w:r w:rsidR="000642F1" w:rsidRPr="0049014C">
          <w:rPr>
            <w:rStyle w:val="Hyperlink"/>
            <w:color w:val="0F243E" w:themeColor="text2" w:themeShade="80"/>
            <w:u w:val="none"/>
          </w:rPr>
          <w:t xml:space="preserve">equal access to </w:t>
        </w:r>
        <w:r w:rsidR="006F0A8B" w:rsidRPr="0049014C">
          <w:rPr>
            <w:rStyle w:val="Hyperlink"/>
            <w:color w:val="0F243E" w:themeColor="text2" w:themeShade="80"/>
            <w:u w:val="none"/>
          </w:rPr>
          <w:t>programs and activities</w:t>
        </w:r>
      </w:hyperlink>
      <w:r w:rsidR="000642F1" w:rsidRPr="00A326EE">
        <w:t>, particularly customer services and services integration,</w:t>
      </w:r>
      <w:r w:rsidR="00846408" w:rsidRPr="00A326EE">
        <w:t xml:space="preserve"> are included in Part I </w:t>
      </w:r>
      <w:r w:rsidR="006F0A8B" w:rsidRPr="00A326EE">
        <w:t xml:space="preserve">of the </w:t>
      </w:r>
      <w:r w:rsidR="00B4793A" w:rsidRPr="00A326EE">
        <w:t>Reference Guide</w:t>
      </w:r>
      <w:r w:rsidR="008E445E" w:rsidRPr="00A326EE">
        <w:t>.</w:t>
      </w:r>
      <w:bookmarkStart w:id="167" w:name="_Toc535413145"/>
      <w:bookmarkStart w:id="168" w:name="_Ref535490710"/>
    </w:p>
    <w:p w14:paraId="42F4F0CE" w14:textId="754819AB" w:rsidR="00BF37B1" w:rsidRPr="00981E2E" w:rsidRDefault="00B8539F" w:rsidP="00981E2E">
      <w:pPr>
        <w:pStyle w:val="Heading2"/>
        <w:spacing w:after="240"/>
        <w:rPr>
          <w:rFonts w:eastAsia="Times New Roman"/>
        </w:rPr>
      </w:pPr>
      <w:bookmarkStart w:id="169" w:name="_Toc176872453"/>
      <w:bookmarkStart w:id="170" w:name="Nondiscrimination"/>
      <w:r>
        <w:t>PART II,</w:t>
      </w:r>
      <w:r w:rsidR="000B0088" w:rsidRPr="00352BA6">
        <w:t xml:space="preserve"> SECTION 2: </w:t>
      </w:r>
      <w:r w:rsidR="00DA249C" w:rsidRPr="00352BA6">
        <w:t xml:space="preserve">NONDISCRIMINATION AND </w:t>
      </w:r>
      <w:r w:rsidR="00291587" w:rsidRPr="00352BA6">
        <w:t>EQUAL OPPORTUNITY</w:t>
      </w:r>
      <w:bookmarkStart w:id="171" w:name="_Toc535413146"/>
      <w:bookmarkStart w:id="172" w:name="II02"/>
      <w:bookmarkEnd w:id="167"/>
      <w:bookmarkEnd w:id="168"/>
      <w:bookmarkEnd w:id="169"/>
      <w:bookmarkEnd w:id="170"/>
    </w:p>
    <w:p w14:paraId="17D09DB9" w14:textId="0FA99BF0" w:rsidR="007A61C9" w:rsidRDefault="00E9178E" w:rsidP="00981E2E">
      <w:pPr>
        <w:pStyle w:val="Heading3"/>
        <w:spacing w:after="240"/>
      </w:pPr>
      <w:bookmarkStart w:id="173" w:name="_Toc176872454"/>
      <w:r w:rsidRPr="00352BA6">
        <w:t xml:space="preserve">2.1 </w:t>
      </w:r>
      <w:r w:rsidR="00281E21" w:rsidRPr="00352BA6">
        <w:t>DEFINITIONS</w:t>
      </w:r>
      <w:bookmarkEnd w:id="171"/>
      <w:bookmarkEnd w:id="173"/>
    </w:p>
    <w:p w14:paraId="7E8C6857" w14:textId="370609C0" w:rsidR="007A61C9" w:rsidRPr="00B51CF9" w:rsidRDefault="00281E21" w:rsidP="00981E2E">
      <w:pPr>
        <w:spacing w:after="240"/>
      </w:pPr>
      <w:r w:rsidRPr="00B51CF9">
        <w:t>The following terms used in this Reference Guide are defined in the regulations</w:t>
      </w:r>
      <w:r w:rsidR="00413655" w:rsidRPr="00B51CF9">
        <w:t xml:space="preserve"> implementing Section 188 of WIOA</w:t>
      </w:r>
      <w:r w:rsidRPr="00B51CF9">
        <w:t>:</w:t>
      </w:r>
    </w:p>
    <w:p w14:paraId="250C963F" w14:textId="205F0CF9"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lastRenderedPageBreak/>
        <w:t>Aid, benefit, service or training</w:t>
      </w:r>
      <w:r w:rsidRPr="00B51CF9">
        <w:rPr>
          <w:rFonts w:ascii="Arial" w:hAnsi="Arial"/>
          <w:sz w:val="24"/>
          <w:szCs w:val="24"/>
        </w:rPr>
        <w:t xml:space="preserve"> is defined at </w:t>
      </w:r>
      <w:hyperlink r:id="rId58" w:history="1">
        <w:r w:rsidR="00370855" w:rsidRPr="00B51CF9">
          <w:rPr>
            <w:rStyle w:val="Hyperlink"/>
            <w:rFonts w:ascii="Arial" w:hAnsi="Arial"/>
            <w:bCs/>
            <w:sz w:val="24"/>
            <w:szCs w:val="24"/>
          </w:rPr>
          <w:t>29 CFR 38.4(b)</w:t>
        </w:r>
      </w:hyperlink>
    </w:p>
    <w:p w14:paraId="167BEEF6" w14:textId="49845B71"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Auxiliary aids or services </w:t>
      </w:r>
      <w:r w:rsidRPr="00B51CF9">
        <w:rPr>
          <w:rFonts w:ascii="Arial" w:hAnsi="Arial"/>
          <w:sz w:val="24"/>
          <w:szCs w:val="24"/>
        </w:rPr>
        <w:t xml:space="preserve">is defined at </w:t>
      </w:r>
      <w:hyperlink r:id="rId59" w:history="1">
        <w:r w:rsidRPr="00B51CF9">
          <w:rPr>
            <w:rStyle w:val="Hyperlink"/>
            <w:rFonts w:ascii="Arial" w:hAnsi="Arial"/>
            <w:bCs/>
            <w:sz w:val="24"/>
            <w:szCs w:val="24"/>
          </w:rPr>
          <w:t>29 CFR 38.4(h)</w:t>
        </w:r>
      </w:hyperlink>
    </w:p>
    <w:p w14:paraId="45CB0E59" w14:textId="3611069F" w:rsidR="00F37BE3" w:rsidRPr="00981E2E" w:rsidRDefault="00281E21"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Direct threat </w:t>
      </w:r>
      <w:r w:rsidRPr="00B51CF9">
        <w:rPr>
          <w:rFonts w:ascii="Arial" w:hAnsi="Arial"/>
          <w:color w:val="000000"/>
          <w:sz w:val="24"/>
          <w:szCs w:val="24"/>
        </w:rPr>
        <w:t xml:space="preserve">is defined </w:t>
      </w:r>
      <w:r w:rsidR="00413655" w:rsidRPr="00B51CF9">
        <w:rPr>
          <w:rFonts w:ascii="Arial" w:hAnsi="Arial"/>
          <w:color w:val="000000"/>
          <w:sz w:val="24"/>
          <w:szCs w:val="24"/>
        </w:rPr>
        <w:t>at</w:t>
      </w:r>
      <w:r w:rsidRPr="00B51CF9">
        <w:rPr>
          <w:rFonts w:ascii="Arial" w:hAnsi="Arial"/>
          <w:color w:val="000000"/>
          <w:sz w:val="24"/>
          <w:szCs w:val="24"/>
        </w:rPr>
        <w:t xml:space="preserve"> </w:t>
      </w:r>
      <w:hyperlink r:id="rId60" w:history="1">
        <w:r w:rsidRPr="00B51CF9">
          <w:rPr>
            <w:rStyle w:val="Hyperlink"/>
            <w:rFonts w:ascii="Arial" w:hAnsi="Arial"/>
            <w:bCs/>
            <w:sz w:val="24"/>
            <w:szCs w:val="24"/>
          </w:rPr>
          <w:t>29 CFR 38.4(p)</w:t>
        </w:r>
      </w:hyperlink>
    </w:p>
    <w:p w14:paraId="45C8D229" w14:textId="5FE1D66A" w:rsidR="00F37BE3" w:rsidRPr="00981E2E" w:rsidRDefault="00281E21"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Disability </w:t>
      </w:r>
      <w:r w:rsidRPr="00B51CF9">
        <w:rPr>
          <w:rFonts w:ascii="Arial" w:hAnsi="Arial"/>
          <w:sz w:val="24"/>
          <w:szCs w:val="24"/>
        </w:rPr>
        <w:t xml:space="preserve">is defined </w:t>
      </w:r>
      <w:r w:rsidR="00413655" w:rsidRPr="00B51CF9">
        <w:rPr>
          <w:rFonts w:ascii="Arial" w:hAnsi="Arial"/>
          <w:sz w:val="24"/>
          <w:szCs w:val="24"/>
        </w:rPr>
        <w:t>at</w:t>
      </w:r>
      <w:r w:rsidRPr="00B51CF9">
        <w:rPr>
          <w:rFonts w:ascii="Arial" w:hAnsi="Arial"/>
          <w:sz w:val="24"/>
          <w:szCs w:val="24"/>
        </w:rPr>
        <w:t xml:space="preserve"> </w:t>
      </w:r>
      <w:hyperlink r:id="rId61" w:history="1">
        <w:r w:rsidRPr="00B51CF9">
          <w:rPr>
            <w:rStyle w:val="Hyperlink"/>
            <w:rFonts w:ascii="Arial" w:hAnsi="Arial"/>
            <w:bCs/>
            <w:sz w:val="24"/>
            <w:szCs w:val="24"/>
          </w:rPr>
          <w:t>29 CFR 38.4(q)</w:t>
        </w:r>
      </w:hyperlink>
      <w:r w:rsidRPr="00B51CF9">
        <w:rPr>
          <w:rFonts w:ascii="Arial" w:hAnsi="Arial"/>
          <w:sz w:val="24"/>
          <w:szCs w:val="24"/>
        </w:rPr>
        <w:t>. The definition includes rules of construction.</w:t>
      </w:r>
    </w:p>
    <w:p w14:paraId="61C1CAF4" w14:textId="2B998752"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 xml:space="preserve">Facility </w:t>
      </w:r>
      <w:r w:rsidRPr="00B51CF9">
        <w:rPr>
          <w:rFonts w:ascii="Arial" w:hAnsi="Arial"/>
          <w:color w:val="000000"/>
          <w:sz w:val="24"/>
          <w:szCs w:val="24"/>
        </w:rPr>
        <w:t xml:space="preserve">is defined at </w:t>
      </w:r>
      <w:hyperlink r:id="rId62" w:history="1">
        <w:r w:rsidRPr="00B51CF9">
          <w:rPr>
            <w:rStyle w:val="Hyperlink"/>
            <w:rFonts w:ascii="Arial" w:hAnsi="Arial"/>
            <w:bCs/>
            <w:sz w:val="24"/>
            <w:szCs w:val="24"/>
          </w:rPr>
          <w:t>29 CFR 38.4(v)</w:t>
        </w:r>
      </w:hyperlink>
    </w:p>
    <w:p w14:paraId="0F281B9A" w14:textId="13421256"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Fundamental alteration </w:t>
      </w:r>
      <w:r w:rsidRPr="00B51CF9">
        <w:rPr>
          <w:rFonts w:ascii="Arial" w:hAnsi="Arial"/>
          <w:sz w:val="24"/>
          <w:szCs w:val="24"/>
        </w:rPr>
        <w:t xml:space="preserve">is defined at </w:t>
      </w:r>
      <w:hyperlink r:id="rId63" w:history="1">
        <w:r w:rsidRPr="00B51CF9">
          <w:rPr>
            <w:rStyle w:val="Hyperlink"/>
            <w:rFonts w:ascii="Arial" w:hAnsi="Arial"/>
            <w:bCs/>
            <w:sz w:val="24"/>
            <w:szCs w:val="24"/>
          </w:rPr>
          <w:t>29 CFR 38.4(z)</w:t>
        </w:r>
      </w:hyperlink>
    </w:p>
    <w:p w14:paraId="5CA60971" w14:textId="1227FA40"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Individual with a disability</w:t>
      </w:r>
      <w:r w:rsidRPr="00B51CF9">
        <w:rPr>
          <w:rFonts w:ascii="Arial" w:hAnsi="Arial"/>
          <w:sz w:val="24"/>
          <w:szCs w:val="24"/>
        </w:rPr>
        <w:t xml:space="preserve"> is defined at </w:t>
      </w:r>
      <w:hyperlink r:id="rId64" w:history="1">
        <w:r w:rsidRPr="00B51CF9">
          <w:rPr>
            <w:rStyle w:val="Hyperlink"/>
            <w:rFonts w:ascii="Arial" w:hAnsi="Arial"/>
            <w:bCs/>
            <w:sz w:val="24"/>
            <w:szCs w:val="24"/>
          </w:rPr>
          <w:t>29 CFR 38.4(ff)</w:t>
        </w:r>
      </w:hyperlink>
    </w:p>
    <w:p w14:paraId="1E4575AC" w14:textId="40CB5C65"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Other power-driven mobility device </w:t>
      </w:r>
      <w:r w:rsidRPr="00B51CF9">
        <w:rPr>
          <w:rFonts w:ascii="Arial" w:hAnsi="Arial"/>
          <w:sz w:val="24"/>
          <w:szCs w:val="24"/>
        </w:rPr>
        <w:t xml:space="preserve">is defined at </w:t>
      </w:r>
      <w:hyperlink r:id="rId65" w:history="1">
        <w:r w:rsidRPr="00B51CF9">
          <w:rPr>
            <w:rStyle w:val="Hyperlink"/>
            <w:rFonts w:ascii="Arial" w:hAnsi="Arial"/>
            <w:bCs/>
            <w:sz w:val="24"/>
            <w:szCs w:val="24"/>
          </w:rPr>
          <w:t>29 CFR 38.4(nn)</w:t>
        </w:r>
      </w:hyperlink>
    </w:p>
    <w:p w14:paraId="5B13ECE0" w14:textId="1ECA5B5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Programmatic accessibility</w:t>
      </w:r>
      <w:r w:rsidRPr="00B51CF9">
        <w:rPr>
          <w:rFonts w:ascii="Arial" w:hAnsi="Arial"/>
          <w:sz w:val="24"/>
          <w:szCs w:val="24"/>
        </w:rPr>
        <w:t xml:space="preserve"> is defined at </w:t>
      </w:r>
      <w:hyperlink r:id="rId66" w:history="1">
        <w:r w:rsidRPr="00B51CF9">
          <w:rPr>
            <w:rStyle w:val="Hyperlink"/>
            <w:rFonts w:ascii="Arial" w:hAnsi="Arial"/>
            <w:bCs/>
            <w:sz w:val="24"/>
            <w:szCs w:val="24"/>
          </w:rPr>
          <w:t>29 CFR 38.4(tt)</w:t>
        </w:r>
      </w:hyperlink>
    </w:p>
    <w:p w14:paraId="3FC2F43D" w14:textId="6B7B07F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Qualified individual with a disability</w:t>
      </w:r>
      <w:r w:rsidRPr="00B51CF9">
        <w:rPr>
          <w:rFonts w:ascii="Arial" w:hAnsi="Arial"/>
          <w:sz w:val="24"/>
          <w:szCs w:val="24"/>
        </w:rPr>
        <w:t xml:space="preserve"> is defined at </w:t>
      </w:r>
      <w:hyperlink r:id="rId67" w:history="1">
        <w:r w:rsidRPr="00B51CF9">
          <w:rPr>
            <w:rStyle w:val="Hyperlink"/>
            <w:rFonts w:ascii="Arial" w:hAnsi="Arial"/>
            <w:bCs/>
            <w:sz w:val="24"/>
            <w:szCs w:val="24"/>
          </w:rPr>
          <w:t>29 CFR 38.4(ww)</w:t>
        </w:r>
      </w:hyperlink>
    </w:p>
    <w:p w14:paraId="10F19219" w14:textId="5EF78E39"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 xml:space="preserve">Qualified interpreter for an individual with a disability </w:t>
      </w:r>
      <w:r w:rsidRPr="00B51CF9">
        <w:rPr>
          <w:rFonts w:ascii="Arial" w:hAnsi="Arial"/>
          <w:sz w:val="24"/>
          <w:szCs w:val="24"/>
        </w:rPr>
        <w:t xml:space="preserve">is defined at </w:t>
      </w:r>
      <w:hyperlink r:id="rId68" w:history="1">
        <w:r w:rsidRPr="00B51CF9">
          <w:rPr>
            <w:rStyle w:val="Hyperlink"/>
            <w:rFonts w:ascii="Arial" w:hAnsi="Arial"/>
            <w:bCs/>
            <w:sz w:val="24"/>
            <w:szCs w:val="24"/>
          </w:rPr>
          <w:t>29 CFR 38.4(xx)</w:t>
        </w:r>
      </w:hyperlink>
    </w:p>
    <w:p w14:paraId="190BF140" w14:textId="506A0B79" w:rsidR="00F37BE3" w:rsidRPr="00981E2E" w:rsidRDefault="1D27AC0E" w:rsidP="00981E2E">
      <w:pPr>
        <w:pStyle w:val="ListParagraph"/>
        <w:numPr>
          <w:ilvl w:val="0"/>
          <w:numId w:val="96"/>
        </w:numPr>
        <w:spacing w:after="240" w:line="240" w:lineRule="auto"/>
        <w:contextualSpacing w:val="0"/>
        <w:rPr>
          <w:rFonts w:ascii="Arial" w:hAnsi="Arial"/>
          <w:sz w:val="24"/>
          <w:szCs w:val="24"/>
        </w:rPr>
      </w:pPr>
      <w:r w:rsidRPr="0A569C24">
        <w:rPr>
          <w:rFonts w:ascii="Arial" w:hAnsi="Arial"/>
          <w:i/>
          <w:iCs/>
          <w:sz w:val="24"/>
          <w:szCs w:val="24"/>
        </w:rPr>
        <w:t>Reasonable accommodation</w:t>
      </w:r>
      <w:r w:rsidRPr="0A569C24">
        <w:rPr>
          <w:rFonts w:ascii="Arial" w:hAnsi="Arial"/>
          <w:sz w:val="24"/>
          <w:szCs w:val="24"/>
        </w:rPr>
        <w:t xml:space="preserve"> is defined at</w:t>
      </w:r>
      <w:r w:rsidR="0889C614" w:rsidRPr="0A569C24">
        <w:rPr>
          <w:rFonts w:ascii="Arial" w:hAnsi="Arial"/>
          <w:sz w:val="24"/>
          <w:szCs w:val="24"/>
        </w:rPr>
        <w:t xml:space="preserve"> </w:t>
      </w:r>
      <w:hyperlink r:id="rId69">
        <w:r w:rsidR="0B041D35" w:rsidRPr="0A569C24">
          <w:rPr>
            <w:rStyle w:val="Hyperlink"/>
            <w:rFonts w:ascii="Arial" w:hAnsi="Arial"/>
            <w:sz w:val="24"/>
            <w:szCs w:val="24"/>
          </w:rPr>
          <w:t>29 CFR 38.4(yy)</w:t>
        </w:r>
      </w:hyperlink>
    </w:p>
    <w:p w14:paraId="31C475E3" w14:textId="5E9F1B91"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Recipient</w:t>
      </w:r>
      <w:r w:rsidRPr="00B51CF9">
        <w:rPr>
          <w:rFonts w:ascii="Arial" w:hAnsi="Arial"/>
          <w:color w:val="000000"/>
          <w:sz w:val="24"/>
          <w:szCs w:val="24"/>
        </w:rPr>
        <w:t xml:space="preserve"> is defined at </w:t>
      </w:r>
      <w:hyperlink r:id="rId70" w:history="1">
        <w:r w:rsidRPr="00B51CF9">
          <w:rPr>
            <w:rStyle w:val="Hyperlink"/>
            <w:rFonts w:ascii="Arial" w:hAnsi="Arial"/>
            <w:bCs/>
            <w:sz w:val="24"/>
            <w:szCs w:val="24"/>
          </w:rPr>
          <w:t>29 CFR 38.4(zz)</w:t>
        </w:r>
      </w:hyperlink>
    </w:p>
    <w:p w14:paraId="09AB4ADC" w14:textId="5D453C33" w:rsidR="00F37BE3" w:rsidRPr="00981E2E" w:rsidRDefault="1D27AC0E" w:rsidP="00981E2E">
      <w:pPr>
        <w:pStyle w:val="ListParagraph"/>
        <w:numPr>
          <w:ilvl w:val="0"/>
          <w:numId w:val="96"/>
        </w:numPr>
        <w:spacing w:after="240" w:line="240" w:lineRule="auto"/>
        <w:contextualSpacing w:val="0"/>
        <w:rPr>
          <w:rFonts w:ascii="Arial" w:hAnsi="Arial"/>
          <w:color w:val="000000"/>
          <w:sz w:val="24"/>
          <w:szCs w:val="24"/>
        </w:rPr>
      </w:pPr>
      <w:r w:rsidRPr="0A569C24">
        <w:rPr>
          <w:rFonts w:ascii="Arial" w:hAnsi="Arial"/>
          <w:i/>
          <w:iCs/>
          <w:color w:val="000000" w:themeColor="text1"/>
          <w:sz w:val="24"/>
          <w:szCs w:val="24"/>
        </w:rPr>
        <w:t>Section 504</w:t>
      </w:r>
      <w:r w:rsidRPr="0A569C24">
        <w:rPr>
          <w:rFonts w:ascii="Arial" w:hAnsi="Arial"/>
          <w:color w:val="000000" w:themeColor="text1"/>
          <w:sz w:val="24"/>
          <w:szCs w:val="24"/>
        </w:rPr>
        <w:t xml:space="preserve"> is defined at </w:t>
      </w:r>
      <w:hyperlink r:id="rId71">
        <w:r w:rsidR="6FB62D88" w:rsidRPr="0A569C24">
          <w:rPr>
            <w:rStyle w:val="Hyperlink"/>
            <w:rFonts w:ascii="Arial" w:hAnsi="Arial"/>
            <w:sz w:val="24"/>
            <w:szCs w:val="24"/>
          </w:rPr>
          <w:t xml:space="preserve">29 </w:t>
        </w:r>
        <w:r w:rsidRPr="0A569C24">
          <w:rPr>
            <w:rStyle w:val="Hyperlink"/>
            <w:rFonts w:ascii="Arial" w:hAnsi="Arial"/>
            <w:sz w:val="24"/>
            <w:szCs w:val="24"/>
          </w:rPr>
          <w:t>CFR 38.4(eee)</w:t>
        </w:r>
      </w:hyperlink>
    </w:p>
    <w:p w14:paraId="655E5035" w14:textId="24ABA5A9" w:rsidR="00F37BE3" w:rsidRPr="00981E2E" w:rsidRDefault="00413655"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Service animal</w:t>
      </w:r>
      <w:r w:rsidRPr="00B51CF9">
        <w:rPr>
          <w:rFonts w:ascii="Arial" w:hAnsi="Arial"/>
          <w:color w:val="000000"/>
          <w:sz w:val="24"/>
          <w:szCs w:val="24"/>
        </w:rPr>
        <w:t xml:space="preserve"> is defined at </w:t>
      </w:r>
      <w:hyperlink r:id="rId72" w:history="1">
        <w:r w:rsidRPr="00B51CF9">
          <w:rPr>
            <w:rStyle w:val="Hyperlink"/>
            <w:rFonts w:ascii="Arial" w:hAnsi="Arial"/>
            <w:bCs/>
            <w:sz w:val="24"/>
            <w:szCs w:val="24"/>
          </w:rPr>
          <w:t>29 CFR 38.4(fff)</w:t>
        </w:r>
      </w:hyperlink>
    </w:p>
    <w:p w14:paraId="4A3764AD" w14:textId="5B89604B"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Undue burden or undue hardship</w:t>
      </w:r>
      <w:r w:rsidRPr="00B51CF9">
        <w:rPr>
          <w:rFonts w:ascii="Arial" w:hAnsi="Arial"/>
          <w:sz w:val="24"/>
          <w:szCs w:val="24"/>
        </w:rPr>
        <w:t xml:space="preserve"> is defined at </w:t>
      </w:r>
      <w:hyperlink r:id="rId73" w:history="1">
        <w:r w:rsidRPr="00B51CF9">
          <w:rPr>
            <w:rStyle w:val="Hyperlink"/>
            <w:rFonts w:ascii="Arial" w:hAnsi="Arial"/>
            <w:bCs/>
            <w:sz w:val="24"/>
            <w:szCs w:val="24"/>
          </w:rPr>
          <w:t>29 CFR 38.4(rrr)</w:t>
        </w:r>
      </w:hyperlink>
    </w:p>
    <w:p w14:paraId="4D74CB8D" w14:textId="59474DBA" w:rsidR="00F37BE3" w:rsidRPr="00981E2E" w:rsidRDefault="00413655" w:rsidP="00981E2E">
      <w:pPr>
        <w:pStyle w:val="ListParagraph"/>
        <w:numPr>
          <w:ilvl w:val="0"/>
          <w:numId w:val="96"/>
        </w:numPr>
        <w:spacing w:after="240" w:line="240" w:lineRule="auto"/>
        <w:contextualSpacing w:val="0"/>
        <w:rPr>
          <w:rFonts w:ascii="Arial" w:hAnsi="Arial"/>
          <w:sz w:val="24"/>
          <w:szCs w:val="24"/>
        </w:rPr>
      </w:pPr>
      <w:r w:rsidRPr="00B51CF9">
        <w:rPr>
          <w:rFonts w:ascii="Arial" w:hAnsi="Arial"/>
          <w:i/>
          <w:sz w:val="24"/>
          <w:szCs w:val="24"/>
        </w:rPr>
        <w:t>Video remot</w:t>
      </w:r>
      <w:r w:rsidR="00E47CCA" w:rsidRPr="00B51CF9">
        <w:rPr>
          <w:rFonts w:ascii="Arial" w:hAnsi="Arial"/>
          <w:i/>
          <w:sz w:val="24"/>
          <w:szCs w:val="24"/>
        </w:rPr>
        <w:t>e</w:t>
      </w:r>
      <w:r w:rsidRPr="00B51CF9">
        <w:rPr>
          <w:rFonts w:ascii="Arial" w:hAnsi="Arial"/>
          <w:i/>
          <w:sz w:val="24"/>
          <w:szCs w:val="24"/>
        </w:rPr>
        <w:t xml:space="preserve"> interpreting</w:t>
      </w:r>
      <w:r w:rsidRPr="00B51CF9">
        <w:rPr>
          <w:rFonts w:ascii="Arial" w:hAnsi="Arial"/>
          <w:sz w:val="24"/>
          <w:szCs w:val="24"/>
        </w:rPr>
        <w:t xml:space="preserve"> </w:t>
      </w:r>
      <w:r w:rsidRPr="00B51CF9">
        <w:rPr>
          <w:rFonts w:ascii="Arial" w:hAnsi="Arial"/>
          <w:i/>
          <w:sz w:val="24"/>
          <w:szCs w:val="24"/>
        </w:rPr>
        <w:t xml:space="preserve">(VRI) </w:t>
      </w:r>
      <w:r w:rsidR="00871185" w:rsidRPr="00B51CF9">
        <w:rPr>
          <w:rFonts w:ascii="Arial" w:hAnsi="Arial"/>
          <w:i/>
          <w:sz w:val="24"/>
          <w:szCs w:val="24"/>
        </w:rPr>
        <w:t>service</w:t>
      </w:r>
      <w:r w:rsidR="00871185" w:rsidRPr="00B51CF9">
        <w:rPr>
          <w:rFonts w:ascii="Arial" w:hAnsi="Arial"/>
          <w:sz w:val="24"/>
          <w:szCs w:val="24"/>
        </w:rPr>
        <w:t xml:space="preserve"> </w:t>
      </w:r>
      <w:r w:rsidRPr="00B51CF9">
        <w:rPr>
          <w:rFonts w:ascii="Arial" w:hAnsi="Arial"/>
          <w:sz w:val="24"/>
          <w:szCs w:val="24"/>
        </w:rPr>
        <w:t xml:space="preserve">is defined at </w:t>
      </w:r>
      <w:hyperlink r:id="rId74" w:history="1">
        <w:r w:rsidRPr="00B51CF9">
          <w:rPr>
            <w:rStyle w:val="Hyperlink"/>
            <w:rFonts w:ascii="Arial" w:hAnsi="Arial"/>
            <w:bCs/>
            <w:sz w:val="24"/>
            <w:szCs w:val="24"/>
          </w:rPr>
          <w:t>29 CFR 38.4(</w:t>
        </w:r>
        <w:r w:rsidR="00E47CCA" w:rsidRPr="00B51CF9">
          <w:rPr>
            <w:rStyle w:val="Hyperlink"/>
            <w:rFonts w:ascii="Arial" w:hAnsi="Arial"/>
            <w:bCs/>
            <w:sz w:val="24"/>
            <w:szCs w:val="24"/>
          </w:rPr>
          <w:t>sss</w:t>
        </w:r>
        <w:r w:rsidRPr="00B51CF9">
          <w:rPr>
            <w:rStyle w:val="Hyperlink"/>
            <w:rFonts w:ascii="Arial" w:hAnsi="Arial"/>
            <w:bCs/>
            <w:sz w:val="24"/>
            <w:szCs w:val="24"/>
          </w:rPr>
          <w:t>)</w:t>
        </w:r>
      </w:hyperlink>
    </w:p>
    <w:p w14:paraId="7DFD9B7D" w14:textId="374BAC82" w:rsidR="00BF37B1" w:rsidRPr="00981E2E" w:rsidRDefault="00E47CCA" w:rsidP="00981E2E">
      <w:pPr>
        <w:pStyle w:val="ListParagraph"/>
        <w:numPr>
          <w:ilvl w:val="0"/>
          <w:numId w:val="96"/>
        </w:numPr>
        <w:spacing w:after="240" w:line="240" w:lineRule="auto"/>
        <w:contextualSpacing w:val="0"/>
        <w:rPr>
          <w:rFonts w:ascii="Arial" w:hAnsi="Arial"/>
          <w:color w:val="000000"/>
          <w:sz w:val="24"/>
          <w:szCs w:val="24"/>
        </w:rPr>
      </w:pPr>
      <w:r w:rsidRPr="00B51CF9">
        <w:rPr>
          <w:rFonts w:ascii="Arial" w:hAnsi="Arial"/>
          <w:i/>
          <w:color w:val="000000"/>
          <w:sz w:val="24"/>
          <w:szCs w:val="24"/>
        </w:rPr>
        <w:t>Wheelchair</w:t>
      </w:r>
      <w:r w:rsidRPr="00B51CF9">
        <w:rPr>
          <w:rFonts w:ascii="Arial" w:hAnsi="Arial"/>
          <w:color w:val="000000"/>
          <w:sz w:val="24"/>
          <w:szCs w:val="24"/>
        </w:rPr>
        <w:t xml:space="preserve"> is defined at </w:t>
      </w:r>
      <w:hyperlink r:id="rId75" w:history="1">
        <w:r w:rsidRPr="00B51CF9">
          <w:rPr>
            <w:rStyle w:val="Hyperlink"/>
            <w:rFonts w:ascii="Arial" w:hAnsi="Arial"/>
            <w:bCs/>
            <w:sz w:val="24"/>
            <w:szCs w:val="24"/>
          </w:rPr>
          <w:t>29 CFR 38.4(uuu)</w:t>
        </w:r>
      </w:hyperlink>
      <w:bookmarkStart w:id="174" w:name="GenPro"/>
      <w:bookmarkStart w:id="175" w:name="_Toc535413147"/>
    </w:p>
    <w:p w14:paraId="24567791" w14:textId="77777777" w:rsidR="00981E2E" w:rsidRDefault="00981E2E">
      <w:pPr>
        <w:shd w:val="clear" w:color="auto" w:fill="auto"/>
        <w:rPr>
          <w:rFonts w:eastAsiaTheme="majorEastAsia"/>
          <w:b/>
          <w:color w:val="243F60" w:themeColor="accent1" w:themeShade="7F"/>
        </w:rPr>
      </w:pPr>
      <w:bookmarkStart w:id="176" w:name="_2.2_GENERAL_PROHIBITIONS"/>
      <w:bookmarkStart w:id="177" w:name="_Toc176872455"/>
      <w:bookmarkEnd w:id="176"/>
      <w:r>
        <w:br w:type="page"/>
      </w:r>
    </w:p>
    <w:p w14:paraId="6FE34BC0" w14:textId="4EB40489" w:rsidR="002566B8" w:rsidRPr="002566B8" w:rsidRDefault="00706A03" w:rsidP="00981E2E">
      <w:pPr>
        <w:pStyle w:val="Heading3"/>
        <w:spacing w:after="240"/>
      </w:pPr>
      <w:r w:rsidRPr="00352BA6">
        <w:lastRenderedPageBreak/>
        <w:t>2</w:t>
      </w:r>
      <w:r w:rsidR="00413CCF" w:rsidRPr="00352BA6">
        <w:t>.</w:t>
      </w:r>
      <w:r w:rsidR="00E9178E" w:rsidRPr="00352BA6">
        <w:t>2</w:t>
      </w:r>
      <w:r w:rsidR="006F0A8B" w:rsidRPr="00352BA6">
        <w:t xml:space="preserve"> GENERAL PROHIBITIONS</w:t>
      </w:r>
      <w:bookmarkEnd w:id="172"/>
      <w:bookmarkEnd w:id="174"/>
      <w:bookmarkEnd w:id="175"/>
      <w:bookmarkEnd w:id="177"/>
    </w:p>
    <w:p w14:paraId="6DC00866" w14:textId="0EA7148A" w:rsidR="00A151DB" w:rsidRPr="00B51CF9" w:rsidRDefault="2F415D39" w:rsidP="00981E2E">
      <w:pPr>
        <w:spacing w:after="240"/>
      </w:pPr>
      <w:r w:rsidRPr="00B51CF9">
        <w:t>T</w:t>
      </w:r>
      <w:r w:rsidR="17999792" w:rsidRPr="00B51CF9">
        <w:t xml:space="preserve">he recipient </w:t>
      </w:r>
      <w:r w:rsidRPr="00B51CF9">
        <w:t xml:space="preserve">must </w:t>
      </w:r>
      <w:r w:rsidR="17999792" w:rsidRPr="00B51CF9">
        <w:t>prohibit discrimination on the basis of disability, including the</w:t>
      </w:r>
      <w:r w:rsidR="03D2C3FE" w:rsidRPr="00B51CF9">
        <w:t xml:space="preserve"> specific discriminatory actions</w:t>
      </w:r>
      <w:r w:rsidR="17999792" w:rsidRPr="00B51CF9">
        <w:t xml:space="preserve"> listed in</w:t>
      </w:r>
      <w:r w:rsidR="17999792" w:rsidRPr="00B51CF9">
        <w:rPr>
          <w:rStyle w:val="Hyperlink"/>
        </w:rPr>
        <w:t xml:space="preserve"> </w:t>
      </w:r>
      <w:hyperlink r:id="rId76" w:history="1">
        <w:r w:rsidR="59858B22" w:rsidRPr="00B51CF9">
          <w:rPr>
            <w:rStyle w:val="Hyperlink"/>
          </w:rPr>
          <w:t>29 CFR 38.12</w:t>
        </w:r>
      </w:hyperlink>
      <w:r w:rsidRPr="00B51CF9">
        <w:rPr>
          <w:color w:val="0000FF"/>
        </w:rPr>
        <w:t>.</w:t>
      </w:r>
      <w:r w:rsidR="006F0A8B" w:rsidRPr="00B51CF9">
        <w:rPr>
          <w:rStyle w:val="FootnoteReference"/>
          <w:color w:val="000000"/>
        </w:rPr>
        <w:footnoteReference w:id="82"/>
      </w:r>
      <w:r w:rsidRPr="00B51CF9">
        <w:rPr>
          <w:color w:val="0000FF"/>
        </w:rPr>
        <w:t xml:space="preserve"> </w:t>
      </w:r>
      <w:r w:rsidR="17999792" w:rsidRPr="00B51CF9">
        <w:t xml:space="preserve">The </w:t>
      </w:r>
      <w:r w:rsidR="03D2C3FE" w:rsidRPr="00B51CF9">
        <w:t>discriminatory actions</w:t>
      </w:r>
      <w:r w:rsidR="17999792" w:rsidRPr="00B51CF9">
        <w:t xml:space="preserve"> listed in </w:t>
      </w:r>
      <w:hyperlink r:id="rId77" w:history="1">
        <w:r w:rsidR="59858B22" w:rsidRPr="00B51CF9">
          <w:rPr>
            <w:rStyle w:val="Hyperlink"/>
          </w:rPr>
          <w:t>29 CFR 38.12</w:t>
        </w:r>
      </w:hyperlink>
      <w:r w:rsidR="59858B22" w:rsidRPr="00B51CF9">
        <w:t xml:space="preserve"> </w:t>
      </w:r>
      <w:r w:rsidR="17999792" w:rsidRPr="00B51CF9">
        <w:t>are set out below.</w:t>
      </w:r>
      <w:r w:rsidR="3277C6D6" w:rsidRPr="00B51CF9">
        <w:t xml:space="preserve"> </w:t>
      </w:r>
    </w:p>
    <w:p w14:paraId="11267F9F" w14:textId="6906AE04" w:rsidR="003A2586" w:rsidRPr="00981E2E" w:rsidRDefault="006F0A8B" w:rsidP="00981E2E">
      <w:pPr>
        <w:pStyle w:val="ListParagraph"/>
        <w:numPr>
          <w:ilvl w:val="0"/>
          <w:numId w:val="97"/>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providing any aid, benefit, service, or training</w:t>
      </w:r>
      <w:r w:rsidR="004D0178" w:rsidRPr="00B51CF9">
        <w:rPr>
          <w:rFonts w:ascii="Arial" w:hAnsi="Arial"/>
          <w:sz w:val="24"/>
          <w:szCs w:val="24"/>
        </w:rPr>
        <w:t xml:space="preserve"> under a WIOA Title I-financially assisted program or activity</w:t>
      </w:r>
      <w:r w:rsidRPr="00B51CF9">
        <w:rPr>
          <w:rFonts w:ascii="Arial" w:hAnsi="Arial"/>
          <w:sz w:val="24"/>
          <w:szCs w:val="24"/>
        </w:rPr>
        <w:t>, a recipient must not</w:t>
      </w:r>
      <w:r w:rsidR="003A2586" w:rsidRPr="00B51CF9">
        <w:rPr>
          <w:rFonts w:ascii="Arial" w:hAnsi="Arial"/>
          <w:sz w:val="24"/>
          <w:szCs w:val="24"/>
        </w:rPr>
        <w:t>, directly or through contractual, licensing, or other arrangements, on the basis of disability:</w:t>
      </w:r>
    </w:p>
    <w:p w14:paraId="0ACB9085" w14:textId="1BD6D42D" w:rsidR="003A2586"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the </w:t>
      </w:r>
      <w:r w:rsidRPr="00B51CF9">
        <w:rPr>
          <w:rFonts w:ascii="Arial" w:hAnsi="Arial"/>
          <w:sz w:val="24"/>
          <w:szCs w:val="24"/>
        </w:rPr>
        <w:t>opportunity to participate in or benefit from the aid, benefit, service, or training</w:t>
      </w:r>
      <w:r w:rsidR="003A2586" w:rsidRPr="00B51CF9">
        <w:rPr>
          <w:rFonts w:ascii="Arial" w:hAnsi="Arial"/>
          <w:sz w:val="24"/>
          <w:szCs w:val="24"/>
        </w:rPr>
        <w:t>, including meaningful opportunities to seek employment and work in competitive integrated settings</w:t>
      </w:r>
      <w:r w:rsidRPr="00B51CF9">
        <w:rPr>
          <w:rFonts w:ascii="Arial" w:hAnsi="Arial"/>
          <w:sz w:val="24"/>
          <w:szCs w:val="24"/>
        </w:rPr>
        <w:t xml:space="preserve">; </w:t>
      </w:r>
    </w:p>
    <w:p w14:paraId="02F87470" w14:textId="221D4C21"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afford </w:t>
      </w:r>
      <w:r w:rsidR="008E0651" w:rsidRPr="00B51CF9">
        <w:rPr>
          <w:rFonts w:ascii="Arial" w:hAnsi="Arial"/>
          <w:sz w:val="24"/>
          <w:szCs w:val="24"/>
        </w:rPr>
        <w:t xml:space="preserve">a qualified individual with a disability </w:t>
      </w:r>
      <w:r w:rsidRPr="00B51CF9">
        <w:rPr>
          <w:rFonts w:ascii="Arial" w:hAnsi="Arial"/>
          <w:sz w:val="24"/>
          <w:szCs w:val="24"/>
        </w:rPr>
        <w:t>an opportunity</w:t>
      </w:r>
      <w:r w:rsidR="008E0651" w:rsidRPr="00B51CF9">
        <w:rPr>
          <w:rFonts w:ascii="Arial" w:hAnsi="Arial"/>
          <w:sz w:val="24"/>
          <w:szCs w:val="24"/>
        </w:rPr>
        <w:t xml:space="preserve"> to participate</w:t>
      </w:r>
      <w:r w:rsidR="003A2586" w:rsidRPr="00B51CF9">
        <w:rPr>
          <w:rFonts w:ascii="Arial" w:hAnsi="Arial"/>
          <w:sz w:val="24"/>
          <w:szCs w:val="24"/>
        </w:rPr>
        <w:t xml:space="preserve"> in </w:t>
      </w:r>
      <w:r w:rsidR="008E0651" w:rsidRPr="00B51CF9">
        <w:rPr>
          <w:rFonts w:ascii="Arial" w:hAnsi="Arial"/>
          <w:sz w:val="24"/>
          <w:szCs w:val="24"/>
        </w:rPr>
        <w:t xml:space="preserve">or benefit from </w:t>
      </w:r>
      <w:r w:rsidR="00953107" w:rsidRPr="00B51CF9">
        <w:rPr>
          <w:rFonts w:ascii="Arial" w:hAnsi="Arial"/>
          <w:sz w:val="24"/>
          <w:szCs w:val="24"/>
        </w:rPr>
        <w:t xml:space="preserve">the aid, benefits, services, or training </w:t>
      </w:r>
      <w:r w:rsidRPr="00B51CF9">
        <w:rPr>
          <w:rFonts w:ascii="Arial" w:hAnsi="Arial"/>
          <w:sz w:val="24"/>
          <w:szCs w:val="24"/>
        </w:rPr>
        <w:t>that is not equal</w:t>
      </w:r>
      <w:r w:rsidR="008E0651" w:rsidRPr="00B51CF9">
        <w:rPr>
          <w:rFonts w:ascii="Arial" w:hAnsi="Arial"/>
          <w:sz w:val="24"/>
          <w:szCs w:val="24"/>
        </w:rPr>
        <w:t xml:space="preserve"> to that afforded others</w:t>
      </w:r>
      <w:r w:rsidR="00953107" w:rsidRPr="00B51CF9">
        <w:rPr>
          <w:rFonts w:ascii="Arial" w:hAnsi="Arial"/>
          <w:sz w:val="24"/>
          <w:szCs w:val="24"/>
        </w:rPr>
        <w:t>;</w:t>
      </w:r>
    </w:p>
    <w:p w14:paraId="2255CF0A" w14:textId="04960176" w:rsidR="00953107" w:rsidRPr="00B51CF9" w:rsidRDefault="00953107"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a qualified individual with a disability with any aid, benefit, service, or training that is </w:t>
      </w:r>
      <w:r w:rsidR="008E0651" w:rsidRPr="00B51CF9">
        <w:rPr>
          <w:rFonts w:ascii="Arial" w:hAnsi="Arial"/>
          <w:sz w:val="24"/>
          <w:szCs w:val="24"/>
        </w:rPr>
        <w:t>not as effective in affording equal opportunity</w:t>
      </w:r>
      <w:r w:rsidRPr="00B51CF9">
        <w:rPr>
          <w:rFonts w:ascii="Arial" w:hAnsi="Arial"/>
          <w:sz w:val="24"/>
          <w:szCs w:val="24"/>
        </w:rPr>
        <w:t xml:space="preserve"> to obtain the same result, to gain the same benefit, or to reach the same level of achievement as that provided to others; </w:t>
      </w:r>
    </w:p>
    <w:p w14:paraId="4E98C854" w14:textId="160C9079" w:rsidR="00953107"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provide different, segregated or separate aid, benefit, service, or training </w:t>
      </w:r>
      <w:r w:rsidR="00953107" w:rsidRPr="00B51CF9">
        <w:rPr>
          <w:rFonts w:ascii="Arial" w:hAnsi="Arial"/>
          <w:sz w:val="24"/>
          <w:szCs w:val="24"/>
        </w:rPr>
        <w:t xml:space="preserve">to individuals with disabilities, or to any class of individuals with disabilities, </w:t>
      </w:r>
      <w:r w:rsidRPr="00B51CF9">
        <w:rPr>
          <w:rFonts w:ascii="Arial" w:hAnsi="Arial"/>
          <w:sz w:val="24"/>
          <w:szCs w:val="24"/>
        </w:rPr>
        <w:t xml:space="preserve">unless such action </w:t>
      </w:r>
      <w:r w:rsidR="00953107" w:rsidRPr="00B51CF9">
        <w:rPr>
          <w:rFonts w:ascii="Arial" w:hAnsi="Arial"/>
          <w:sz w:val="24"/>
          <w:szCs w:val="24"/>
        </w:rPr>
        <w:t xml:space="preserve">is </w:t>
      </w:r>
      <w:r w:rsidRPr="00B51CF9">
        <w:rPr>
          <w:rFonts w:ascii="Arial" w:hAnsi="Arial"/>
          <w:sz w:val="24"/>
          <w:szCs w:val="24"/>
        </w:rPr>
        <w:t xml:space="preserve">necessary to provide </w:t>
      </w:r>
      <w:r w:rsidR="00953107" w:rsidRPr="00B51CF9">
        <w:rPr>
          <w:rFonts w:ascii="Arial" w:hAnsi="Arial"/>
          <w:sz w:val="24"/>
          <w:szCs w:val="24"/>
        </w:rPr>
        <w:t xml:space="preserve">qualified individuals with disabilities with any aid, benefit, service, or training that is as </w:t>
      </w:r>
      <w:r w:rsidRPr="00B51CF9">
        <w:rPr>
          <w:rFonts w:ascii="Arial" w:hAnsi="Arial"/>
          <w:sz w:val="24"/>
          <w:szCs w:val="24"/>
        </w:rPr>
        <w:t xml:space="preserve">effective </w:t>
      </w:r>
      <w:r w:rsidR="00953107" w:rsidRPr="00B51CF9">
        <w:rPr>
          <w:rFonts w:ascii="Arial" w:hAnsi="Arial"/>
          <w:sz w:val="24"/>
          <w:szCs w:val="24"/>
        </w:rPr>
        <w:t xml:space="preserve">as those provided to others, and consistent with the requirements of </w:t>
      </w:r>
      <w:r w:rsidR="00EB3D13" w:rsidRPr="00B51CF9">
        <w:rPr>
          <w:rFonts w:ascii="Arial" w:hAnsi="Arial"/>
          <w:sz w:val="24"/>
          <w:szCs w:val="24"/>
        </w:rPr>
        <w:t xml:space="preserve">the </w:t>
      </w:r>
      <w:r w:rsidR="00953107" w:rsidRPr="00B51CF9">
        <w:rPr>
          <w:rFonts w:ascii="Arial" w:hAnsi="Arial"/>
          <w:sz w:val="24"/>
          <w:szCs w:val="24"/>
        </w:rPr>
        <w:t xml:space="preserve">Rehabilitation Act as amended by WIOA, including those provisions that prioritize opportunities in competitive integrated employment; </w:t>
      </w:r>
    </w:p>
    <w:p w14:paraId="767DAB3B" w14:textId="290BF658" w:rsidR="00A151DB" w:rsidRPr="00B51CF9" w:rsidRDefault="006F0A8B" w:rsidP="00736258">
      <w:pPr>
        <w:pStyle w:val="ListParagraph"/>
        <w:numPr>
          <w:ilvl w:val="0"/>
          <w:numId w:val="98"/>
        </w:numPr>
        <w:tabs>
          <w:tab w:val="clear" w:pos="360"/>
          <w:tab w:val="num" w:pos="1440"/>
        </w:tabs>
        <w:spacing w:line="240" w:lineRule="auto"/>
        <w:ind w:left="1440"/>
        <w:rPr>
          <w:rFonts w:ascii="Arial" w:hAnsi="Arial"/>
          <w:sz w:val="24"/>
          <w:szCs w:val="24"/>
        </w:rPr>
      </w:pPr>
      <w:r w:rsidRPr="00B51CF9">
        <w:rPr>
          <w:rFonts w:ascii="Arial" w:hAnsi="Arial"/>
          <w:sz w:val="24"/>
          <w:szCs w:val="24"/>
        </w:rPr>
        <w:t xml:space="preserve">deny </w:t>
      </w:r>
      <w:r w:rsidR="008E0651" w:rsidRPr="00B51CF9">
        <w:rPr>
          <w:rFonts w:ascii="Arial" w:hAnsi="Arial"/>
          <w:sz w:val="24"/>
          <w:szCs w:val="24"/>
        </w:rPr>
        <w:t xml:space="preserve">a qualified individual with a disability </w:t>
      </w:r>
      <w:r w:rsidRPr="00B51CF9">
        <w:rPr>
          <w:rFonts w:ascii="Arial" w:hAnsi="Arial"/>
          <w:sz w:val="24"/>
          <w:szCs w:val="24"/>
        </w:rPr>
        <w:t xml:space="preserve">the opportunity to participate as a member of planning or advisory boards; or </w:t>
      </w:r>
    </w:p>
    <w:p w14:paraId="15DCF1E6" w14:textId="7E95091D" w:rsidR="0075059B" w:rsidRPr="00981E2E" w:rsidRDefault="006F0A8B" w:rsidP="00981E2E">
      <w:pPr>
        <w:pStyle w:val="ListParagraph"/>
        <w:numPr>
          <w:ilvl w:val="0"/>
          <w:numId w:val="98"/>
        </w:numPr>
        <w:tabs>
          <w:tab w:val="clear" w:pos="360"/>
          <w:tab w:val="num" w:pos="1440"/>
        </w:tabs>
        <w:spacing w:after="240" w:line="240" w:lineRule="auto"/>
        <w:ind w:left="1440"/>
        <w:contextualSpacing w:val="0"/>
        <w:rPr>
          <w:rFonts w:ascii="Arial" w:hAnsi="Arial"/>
          <w:sz w:val="24"/>
          <w:szCs w:val="24"/>
        </w:rPr>
      </w:pPr>
      <w:r w:rsidRPr="00B51CF9">
        <w:rPr>
          <w:rFonts w:ascii="Arial" w:hAnsi="Arial"/>
          <w:sz w:val="24"/>
          <w:szCs w:val="24"/>
        </w:rPr>
        <w:t xml:space="preserve">otherwise limit </w:t>
      </w:r>
      <w:r w:rsidR="008E0651" w:rsidRPr="00B51CF9">
        <w:rPr>
          <w:rFonts w:ascii="Arial" w:hAnsi="Arial"/>
          <w:sz w:val="24"/>
          <w:szCs w:val="24"/>
        </w:rPr>
        <w:t xml:space="preserve">a qualified individual with a disability in </w:t>
      </w:r>
      <w:r w:rsidRPr="00B51CF9">
        <w:rPr>
          <w:rFonts w:ascii="Arial" w:hAnsi="Arial"/>
          <w:sz w:val="24"/>
          <w:szCs w:val="24"/>
        </w:rPr>
        <w:t>enjoyment of any right, privilege, advantage, or opportunity enjoyed by others</w:t>
      </w:r>
      <w:r w:rsidR="00953107" w:rsidRPr="00B51CF9">
        <w:rPr>
          <w:rFonts w:ascii="Arial" w:hAnsi="Arial"/>
          <w:sz w:val="24"/>
          <w:szCs w:val="24"/>
        </w:rPr>
        <w:t xml:space="preserve"> receiving any aid, benefit, service, or training.</w:t>
      </w:r>
    </w:p>
    <w:p w14:paraId="05A83256" w14:textId="240896D6" w:rsidR="00C6014B"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w:t>
      </w:r>
      <w:r w:rsidRPr="00B51CF9">
        <w:rPr>
          <w:rFonts w:ascii="Arial" w:hAnsi="Arial"/>
          <w:sz w:val="24"/>
          <w:szCs w:val="24"/>
        </w:rPr>
        <w:t xml:space="preserve">, directly or through contractual, licensing, or other arrangements, </w:t>
      </w:r>
      <w:r w:rsidR="006F0A8B" w:rsidRPr="00B51CF9">
        <w:rPr>
          <w:rFonts w:ascii="Arial" w:hAnsi="Arial"/>
          <w:sz w:val="24"/>
          <w:szCs w:val="24"/>
        </w:rPr>
        <w:t xml:space="preserve">aid or perpetuate discrimination </w:t>
      </w:r>
      <w:r w:rsidR="0097608A" w:rsidRPr="00B51CF9">
        <w:rPr>
          <w:rFonts w:ascii="Arial" w:hAnsi="Arial"/>
          <w:sz w:val="24"/>
          <w:szCs w:val="24"/>
        </w:rPr>
        <w:t xml:space="preserve">against qualified individuals with disabilities </w:t>
      </w:r>
      <w:r w:rsidR="006F0A8B" w:rsidRPr="00B51CF9">
        <w:rPr>
          <w:rFonts w:ascii="Arial" w:hAnsi="Arial"/>
          <w:sz w:val="24"/>
          <w:szCs w:val="24"/>
        </w:rPr>
        <w:t>by providing significant assistance to a</w:t>
      </w:r>
      <w:r w:rsidRPr="00B51CF9">
        <w:rPr>
          <w:rFonts w:ascii="Arial" w:hAnsi="Arial"/>
          <w:sz w:val="24"/>
          <w:szCs w:val="24"/>
        </w:rPr>
        <w:t xml:space="preserve">n agency, organization, or </w:t>
      </w:r>
      <w:r w:rsidR="006F0A8B" w:rsidRPr="00B51CF9">
        <w:rPr>
          <w:rFonts w:ascii="Arial" w:hAnsi="Arial"/>
          <w:sz w:val="24"/>
          <w:szCs w:val="24"/>
        </w:rPr>
        <w:t>person that discriminates on the basis of disability</w:t>
      </w:r>
      <w:r w:rsidRPr="00B51CF9">
        <w:rPr>
          <w:rFonts w:ascii="Arial" w:hAnsi="Arial"/>
          <w:sz w:val="24"/>
          <w:szCs w:val="24"/>
        </w:rPr>
        <w:t xml:space="preserve"> in providing any aid, benefit, service, or training to registrants, applicants, or </w:t>
      </w:r>
      <w:r w:rsidR="00D167E9" w:rsidRPr="00B51CF9">
        <w:rPr>
          <w:rFonts w:ascii="Arial" w:hAnsi="Arial"/>
          <w:sz w:val="24"/>
          <w:szCs w:val="24"/>
        </w:rPr>
        <w:t>participants</w:t>
      </w:r>
      <w:r w:rsidR="006F0A8B" w:rsidRPr="00B51CF9">
        <w:rPr>
          <w:rFonts w:ascii="Arial" w:hAnsi="Arial"/>
          <w:sz w:val="24"/>
          <w:szCs w:val="24"/>
        </w:rPr>
        <w:t>.</w:t>
      </w:r>
    </w:p>
    <w:p w14:paraId="6CD20A83" w14:textId="62190004"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deny </w:t>
      </w:r>
      <w:r w:rsidR="0097608A" w:rsidRPr="00B51CF9">
        <w:rPr>
          <w:rFonts w:ascii="Arial" w:hAnsi="Arial"/>
          <w:sz w:val="24"/>
          <w:szCs w:val="24"/>
        </w:rPr>
        <w:t xml:space="preserve">a qualified individual with a disability </w:t>
      </w:r>
      <w:r w:rsidR="006F0A8B" w:rsidRPr="00B51CF9">
        <w:rPr>
          <w:rFonts w:ascii="Arial" w:hAnsi="Arial"/>
          <w:sz w:val="24"/>
          <w:szCs w:val="24"/>
        </w:rPr>
        <w:t xml:space="preserve">the opportunity to participate in </w:t>
      </w:r>
      <w:r w:rsidR="00E94963" w:rsidRPr="00B51CF9">
        <w:rPr>
          <w:rFonts w:ascii="Arial" w:hAnsi="Arial"/>
          <w:sz w:val="24"/>
          <w:szCs w:val="24"/>
        </w:rPr>
        <w:t xml:space="preserve">WIOA </w:t>
      </w:r>
      <w:r w:rsidR="006F0A8B" w:rsidRPr="00B51CF9">
        <w:rPr>
          <w:rFonts w:ascii="Arial" w:hAnsi="Arial"/>
          <w:sz w:val="24"/>
          <w:szCs w:val="24"/>
        </w:rPr>
        <w:t xml:space="preserve">Title I-financially assisted programs or activities despite the existence of permissibly separate </w:t>
      </w:r>
      <w:r w:rsidRPr="00B51CF9">
        <w:rPr>
          <w:rFonts w:ascii="Arial" w:hAnsi="Arial"/>
          <w:sz w:val="24"/>
          <w:szCs w:val="24"/>
        </w:rPr>
        <w:t xml:space="preserve">or different </w:t>
      </w:r>
      <w:r w:rsidR="006F0A8B" w:rsidRPr="00B51CF9">
        <w:rPr>
          <w:rFonts w:ascii="Arial" w:hAnsi="Arial"/>
          <w:sz w:val="24"/>
          <w:szCs w:val="24"/>
        </w:rPr>
        <w:t>programs or activities.</w:t>
      </w:r>
    </w:p>
    <w:p w14:paraId="1528EEC0" w14:textId="7446601D" w:rsidR="00F37BE3" w:rsidRPr="00981E2E" w:rsidRDefault="0095310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A</w:t>
      </w:r>
      <w:r w:rsidR="006F0A8B" w:rsidRPr="00B51CF9">
        <w:rPr>
          <w:rFonts w:ascii="Arial" w:hAnsi="Arial"/>
          <w:sz w:val="24"/>
          <w:szCs w:val="24"/>
        </w:rPr>
        <w:t xml:space="preserve"> recipient must administer </w:t>
      </w:r>
      <w:r w:rsidRPr="00B51CF9">
        <w:rPr>
          <w:rFonts w:ascii="Arial" w:hAnsi="Arial"/>
          <w:sz w:val="24"/>
          <w:szCs w:val="24"/>
        </w:rPr>
        <w:t xml:space="preserve">WIOA Title I-financially assisted </w:t>
      </w:r>
      <w:r w:rsidR="006F0A8B" w:rsidRPr="00B51CF9">
        <w:rPr>
          <w:rFonts w:ascii="Arial" w:hAnsi="Arial"/>
          <w:sz w:val="24"/>
          <w:szCs w:val="24"/>
        </w:rPr>
        <w:t>programs and activities in the most integrated setting appropriate</w:t>
      </w:r>
      <w:r w:rsidR="0097608A" w:rsidRPr="00B51CF9">
        <w:rPr>
          <w:rFonts w:ascii="Arial" w:hAnsi="Arial"/>
          <w:sz w:val="24"/>
          <w:szCs w:val="24"/>
        </w:rPr>
        <w:t xml:space="preserve"> to the needs of qualified individuals with disabilities</w:t>
      </w:r>
      <w:r w:rsidR="006F0A8B" w:rsidRPr="00B51CF9">
        <w:rPr>
          <w:rFonts w:ascii="Arial" w:hAnsi="Arial"/>
          <w:sz w:val="24"/>
          <w:szCs w:val="24"/>
        </w:rPr>
        <w:t>.</w:t>
      </w:r>
      <w:r w:rsidR="006F0A8B" w:rsidRPr="00B51CF9">
        <w:rPr>
          <w:rStyle w:val="FootnoteReference"/>
          <w:rFonts w:ascii="Arial" w:hAnsi="Arial"/>
          <w:sz w:val="24"/>
          <w:szCs w:val="24"/>
        </w:rPr>
        <w:footnoteReference w:id="83"/>
      </w:r>
    </w:p>
    <w:p w14:paraId="6D7C28C4" w14:textId="0A694149" w:rsidR="0075059B"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recipient must not</w:t>
      </w:r>
      <w:r w:rsidRPr="00B51CF9">
        <w:rPr>
          <w:rFonts w:ascii="Arial" w:hAnsi="Arial"/>
          <w:sz w:val="24"/>
          <w:szCs w:val="24"/>
        </w:rPr>
        <w:t>, directly or through contractual, licensing, or other arrangements,</w:t>
      </w:r>
      <w:r w:rsidR="006F0A8B" w:rsidRPr="00B51CF9">
        <w:rPr>
          <w:rFonts w:ascii="Arial" w:hAnsi="Arial"/>
          <w:sz w:val="24"/>
          <w:szCs w:val="24"/>
        </w:rPr>
        <w:t xml:space="preserve"> use standards, procedures, criteria</w:t>
      </w:r>
      <w:r w:rsidR="0010181E" w:rsidRPr="00B51CF9">
        <w:rPr>
          <w:rFonts w:ascii="Arial" w:hAnsi="Arial"/>
          <w:sz w:val="24"/>
          <w:szCs w:val="24"/>
        </w:rPr>
        <w:t>,</w:t>
      </w:r>
      <w:r w:rsidR="006F0A8B" w:rsidRPr="00B51CF9">
        <w:rPr>
          <w:rFonts w:ascii="Arial" w:hAnsi="Arial"/>
          <w:sz w:val="24"/>
          <w:szCs w:val="24"/>
        </w:rPr>
        <w:t xml:space="preserve"> or administrative methods that have the purpose or effect of </w:t>
      </w:r>
      <w:r w:rsidRPr="00B51CF9">
        <w:rPr>
          <w:rFonts w:ascii="Arial" w:hAnsi="Arial"/>
          <w:sz w:val="24"/>
          <w:szCs w:val="24"/>
        </w:rPr>
        <w:t xml:space="preserve">subjecting </w:t>
      </w:r>
      <w:r w:rsidR="0013574D" w:rsidRPr="00B51CF9">
        <w:rPr>
          <w:rFonts w:ascii="Arial" w:hAnsi="Arial"/>
          <w:sz w:val="24"/>
          <w:szCs w:val="24"/>
        </w:rPr>
        <w:t xml:space="preserve">qualified individuals with disabilities </w:t>
      </w:r>
      <w:r w:rsidRPr="00B51CF9">
        <w:rPr>
          <w:rFonts w:ascii="Arial" w:hAnsi="Arial"/>
          <w:sz w:val="24"/>
          <w:szCs w:val="24"/>
        </w:rPr>
        <w:t xml:space="preserve">to discrimination </w:t>
      </w:r>
      <w:r w:rsidR="0013574D" w:rsidRPr="00B51CF9">
        <w:rPr>
          <w:rFonts w:ascii="Arial" w:hAnsi="Arial"/>
          <w:sz w:val="24"/>
          <w:szCs w:val="24"/>
        </w:rPr>
        <w:t>on the basis of disability</w:t>
      </w:r>
      <w:r w:rsidR="006F0A8B" w:rsidRPr="00B51CF9">
        <w:rPr>
          <w:rFonts w:ascii="Arial" w:hAnsi="Arial"/>
          <w:sz w:val="24"/>
          <w:szCs w:val="24"/>
        </w:rPr>
        <w:t xml:space="preserve">; </w:t>
      </w:r>
      <w:r w:rsidRPr="00B51CF9">
        <w:rPr>
          <w:rFonts w:ascii="Arial" w:hAnsi="Arial"/>
          <w:sz w:val="24"/>
          <w:szCs w:val="24"/>
        </w:rPr>
        <w:t xml:space="preserve">that have the purpose or effect of </w:t>
      </w:r>
      <w:r w:rsidR="006F0A8B" w:rsidRPr="00B51CF9">
        <w:rPr>
          <w:rFonts w:ascii="Arial" w:hAnsi="Arial"/>
          <w:sz w:val="24"/>
          <w:szCs w:val="24"/>
        </w:rPr>
        <w:t xml:space="preserve">defeating or substantially impairing the accomplishment of the objectives of </w:t>
      </w:r>
      <w:r w:rsidR="00E94963" w:rsidRPr="00B51CF9">
        <w:rPr>
          <w:rFonts w:ascii="Arial" w:hAnsi="Arial"/>
          <w:sz w:val="24"/>
          <w:szCs w:val="24"/>
        </w:rPr>
        <w:t xml:space="preserve">WIOA </w:t>
      </w:r>
      <w:r w:rsidR="006F0A8B" w:rsidRPr="00B51CF9">
        <w:rPr>
          <w:rFonts w:ascii="Arial" w:hAnsi="Arial"/>
          <w:sz w:val="24"/>
          <w:szCs w:val="24"/>
        </w:rPr>
        <w:t>Title I-financially assisted program or activit</w:t>
      </w:r>
      <w:r w:rsidRPr="00B51CF9">
        <w:rPr>
          <w:rFonts w:ascii="Arial" w:hAnsi="Arial"/>
          <w:sz w:val="24"/>
          <w:szCs w:val="24"/>
        </w:rPr>
        <w:t>y with respect to individuals with disabilities</w:t>
      </w:r>
      <w:r w:rsidR="006F0A8B" w:rsidRPr="00B51CF9">
        <w:rPr>
          <w:rFonts w:ascii="Arial" w:hAnsi="Arial"/>
          <w:sz w:val="24"/>
          <w:szCs w:val="24"/>
        </w:rPr>
        <w:t xml:space="preserve">; or </w:t>
      </w:r>
      <w:r w:rsidRPr="00B51CF9">
        <w:rPr>
          <w:rFonts w:ascii="Arial" w:hAnsi="Arial"/>
          <w:sz w:val="24"/>
          <w:szCs w:val="24"/>
        </w:rPr>
        <w:t xml:space="preserve">that </w:t>
      </w:r>
      <w:r w:rsidR="006F0A8B" w:rsidRPr="00B51CF9">
        <w:rPr>
          <w:rFonts w:ascii="Arial" w:hAnsi="Arial"/>
          <w:sz w:val="24"/>
          <w:szCs w:val="24"/>
        </w:rPr>
        <w:t>perpetuat</w:t>
      </w:r>
      <w:r w:rsidRPr="00B51CF9">
        <w:rPr>
          <w:rFonts w:ascii="Arial" w:hAnsi="Arial"/>
          <w:sz w:val="24"/>
          <w:szCs w:val="24"/>
        </w:rPr>
        <w:t>e the</w:t>
      </w:r>
      <w:r w:rsidR="006F0A8B" w:rsidRPr="00B51CF9">
        <w:rPr>
          <w:rFonts w:ascii="Arial" w:hAnsi="Arial"/>
          <w:sz w:val="24"/>
          <w:szCs w:val="24"/>
        </w:rPr>
        <w:t xml:space="preserve"> discrimination of another entity if both entities are subject to common administrative control</w:t>
      </w:r>
      <w:r w:rsidRPr="00B51CF9">
        <w:rPr>
          <w:rFonts w:ascii="Arial" w:hAnsi="Arial"/>
          <w:sz w:val="24"/>
          <w:szCs w:val="24"/>
        </w:rPr>
        <w:t xml:space="preserve"> or are agencies of the same </w:t>
      </w:r>
      <w:r w:rsidR="009B158C" w:rsidRPr="00B51CF9">
        <w:rPr>
          <w:rFonts w:ascii="Arial" w:hAnsi="Arial"/>
          <w:sz w:val="24"/>
          <w:szCs w:val="24"/>
        </w:rPr>
        <w:t>State</w:t>
      </w:r>
      <w:r w:rsidR="006F0A8B" w:rsidRPr="00B51CF9">
        <w:rPr>
          <w:rFonts w:ascii="Arial" w:hAnsi="Arial"/>
          <w:sz w:val="24"/>
          <w:szCs w:val="24"/>
        </w:rPr>
        <w:t>.</w:t>
      </w:r>
    </w:p>
    <w:p w14:paraId="5D5DD76A" w14:textId="194AFAD5" w:rsidR="00F37BE3" w:rsidRPr="00981E2E" w:rsidRDefault="006F0A8B"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In determining the site or location of facilit</w:t>
      </w:r>
      <w:r w:rsidR="00587ADD" w:rsidRPr="00B51CF9">
        <w:rPr>
          <w:rFonts w:ascii="Arial" w:hAnsi="Arial"/>
          <w:sz w:val="24"/>
          <w:szCs w:val="24"/>
        </w:rPr>
        <w:t>ies</w:t>
      </w:r>
      <w:r w:rsidRPr="00B51CF9">
        <w:rPr>
          <w:rFonts w:ascii="Arial" w:hAnsi="Arial"/>
          <w:sz w:val="24"/>
          <w:szCs w:val="24"/>
        </w:rPr>
        <w:t xml:space="preserve">, </w:t>
      </w:r>
      <w:r w:rsidR="00587ADD" w:rsidRPr="00B51CF9">
        <w:rPr>
          <w:rFonts w:ascii="Arial" w:hAnsi="Arial"/>
          <w:sz w:val="24"/>
          <w:szCs w:val="24"/>
        </w:rPr>
        <w:t xml:space="preserve">a grant applicant or </w:t>
      </w:r>
      <w:r w:rsidRPr="00B51CF9">
        <w:rPr>
          <w:rFonts w:ascii="Arial" w:hAnsi="Arial"/>
          <w:sz w:val="24"/>
          <w:szCs w:val="24"/>
        </w:rPr>
        <w:t>recipient must not make selections that have a</w:t>
      </w:r>
      <w:r w:rsidR="00587ADD" w:rsidRPr="00B51CF9">
        <w:rPr>
          <w:rFonts w:ascii="Arial" w:hAnsi="Arial"/>
          <w:sz w:val="24"/>
          <w:szCs w:val="24"/>
        </w:rPr>
        <w:t xml:space="preserve">ny of the following purposes or effects on the basis of disability: excluding qualified individuals from a WIOA Title I-financially assisted program or activity; denying qualified individuals the benefits of such a program or activity; or subjecting qualified individuals to discrimination; or defeating or substantially impairing the </w:t>
      </w:r>
      <w:r w:rsidR="0013574D" w:rsidRPr="00B51CF9">
        <w:rPr>
          <w:rFonts w:ascii="Arial" w:hAnsi="Arial"/>
          <w:sz w:val="24"/>
          <w:szCs w:val="24"/>
        </w:rPr>
        <w:t xml:space="preserve">accomplishment of the </w:t>
      </w:r>
      <w:r w:rsidR="00587ADD" w:rsidRPr="00B51CF9">
        <w:rPr>
          <w:rFonts w:ascii="Arial" w:hAnsi="Arial"/>
          <w:sz w:val="24"/>
          <w:szCs w:val="24"/>
        </w:rPr>
        <w:t xml:space="preserve">disability-related </w:t>
      </w:r>
      <w:r w:rsidR="0013574D" w:rsidRPr="00B51CF9">
        <w:rPr>
          <w:rFonts w:ascii="Arial" w:hAnsi="Arial"/>
          <w:sz w:val="24"/>
          <w:szCs w:val="24"/>
        </w:rPr>
        <w:t xml:space="preserve">objectives of </w:t>
      </w:r>
      <w:r w:rsidR="00587ADD" w:rsidRPr="00B51CF9">
        <w:rPr>
          <w:rFonts w:ascii="Arial" w:hAnsi="Arial"/>
          <w:sz w:val="24"/>
          <w:szCs w:val="24"/>
        </w:rPr>
        <w:t>either: the WIOA Title</w:t>
      </w:r>
      <w:r w:rsidR="000A4077" w:rsidRPr="00B51CF9">
        <w:rPr>
          <w:rFonts w:ascii="Arial" w:hAnsi="Arial"/>
          <w:sz w:val="24"/>
          <w:szCs w:val="24"/>
        </w:rPr>
        <w:t xml:space="preserve"> </w:t>
      </w:r>
      <w:r w:rsidR="00587ADD" w:rsidRPr="00B51CF9">
        <w:rPr>
          <w:rFonts w:ascii="Arial" w:hAnsi="Arial"/>
          <w:sz w:val="24"/>
          <w:szCs w:val="24"/>
        </w:rPr>
        <w:t xml:space="preserve">I-financially assisted program or activity; or the </w:t>
      </w:r>
      <w:r w:rsidR="004D0178" w:rsidRPr="00B51CF9">
        <w:rPr>
          <w:rFonts w:ascii="Arial" w:hAnsi="Arial"/>
          <w:sz w:val="24"/>
          <w:szCs w:val="24"/>
        </w:rPr>
        <w:t>non</w:t>
      </w:r>
      <w:r w:rsidR="00587ADD" w:rsidRPr="00B51CF9">
        <w:rPr>
          <w:rFonts w:ascii="Arial" w:hAnsi="Arial"/>
          <w:sz w:val="24"/>
          <w:szCs w:val="24"/>
        </w:rPr>
        <w:t xml:space="preserve">discrimination and equal opportunity provisions of WIOA or </w:t>
      </w:r>
      <w:hyperlink r:id="rId78" w:history="1">
        <w:r w:rsidR="00D92398" w:rsidRPr="00B51CF9">
          <w:rPr>
            <w:rStyle w:val="Hyperlink"/>
            <w:rFonts w:ascii="Arial" w:hAnsi="Arial"/>
            <w:sz w:val="24"/>
            <w:szCs w:val="24"/>
          </w:rPr>
          <w:t>29 CFR part 38</w:t>
        </w:r>
      </w:hyperlink>
      <w:r w:rsidR="00587ADD" w:rsidRPr="00B51CF9">
        <w:rPr>
          <w:rFonts w:ascii="Arial" w:hAnsi="Arial"/>
          <w:sz w:val="24"/>
          <w:szCs w:val="24"/>
        </w:rPr>
        <w:t>.</w:t>
      </w:r>
    </w:p>
    <w:p w14:paraId="25B590C3" w14:textId="439EAF98"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in the selection of contractors, </w:t>
      </w:r>
      <w:r w:rsidR="00253934" w:rsidRPr="00B51CF9">
        <w:rPr>
          <w:rFonts w:ascii="Arial" w:hAnsi="Arial"/>
          <w:sz w:val="24"/>
          <w:szCs w:val="24"/>
        </w:rPr>
        <w:t xml:space="preserve">must </w:t>
      </w:r>
      <w:r w:rsidR="006F0A8B" w:rsidRPr="00B51CF9">
        <w:rPr>
          <w:rFonts w:ascii="Arial" w:hAnsi="Arial"/>
          <w:sz w:val="24"/>
          <w:szCs w:val="24"/>
        </w:rPr>
        <w:t xml:space="preserve">not use </w:t>
      </w:r>
      <w:r w:rsidR="000146CA" w:rsidRPr="00B51CF9">
        <w:rPr>
          <w:rFonts w:ascii="Arial" w:hAnsi="Arial"/>
          <w:sz w:val="24"/>
          <w:szCs w:val="24"/>
        </w:rPr>
        <w:t xml:space="preserve">criteria that </w:t>
      </w:r>
      <w:r w:rsidRPr="00B51CF9">
        <w:rPr>
          <w:rFonts w:ascii="Arial" w:hAnsi="Arial"/>
          <w:sz w:val="24"/>
          <w:szCs w:val="24"/>
        </w:rPr>
        <w:t xml:space="preserve">subject qualified individuals with disabilities to </w:t>
      </w:r>
      <w:r w:rsidR="000146CA" w:rsidRPr="00B51CF9">
        <w:rPr>
          <w:rFonts w:ascii="Arial" w:hAnsi="Arial"/>
          <w:sz w:val="24"/>
          <w:szCs w:val="24"/>
        </w:rPr>
        <w:t>discriminat</w:t>
      </w:r>
      <w:r w:rsidRPr="00B51CF9">
        <w:rPr>
          <w:rFonts w:ascii="Arial" w:hAnsi="Arial"/>
          <w:sz w:val="24"/>
          <w:szCs w:val="24"/>
        </w:rPr>
        <w:t>ion on the basis of disability</w:t>
      </w:r>
      <w:r w:rsidR="006F0A8B" w:rsidRPr="00B51CF9">
        <w:rPr>
          <w:rFonts w:ascii="Arial" w:hAnsi="Arial"/>
          <w:sz w:val="24"/>
          <w:szCs w:val="24"/>
        </w:rPr>
        <w:t>.</w:t>
      </w:r>
    </w:p>
    <w:p w14:paraId="5DCE7284" w14:textId="193DFAFD" w:rsidR="00F37BE3" w:rsidRPr="00981E2E" w:rsidRDefault="00587ADD"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B27D88" w:rsidRPr="00B51CF9">
        <w:rPr>
          <w:rFonts w:ascii="Arial" w:hAnsi="Arial"/>
          <w:sz w:val="24"/>
          <w:szCs w:val="24"/>
        </w:rPr>
        <w:t xml:space="preserve"> </w:t>
      </w:r>
      <w:r w:rsidR="006F0A8B" w:rsidRPr="00B51CF9">
        <w:rPr>
          <w:rFonts w:ascii="Arial" w:hAnsi="Arial"/>
          <w:sz w:val="24"/>
          <w:szCs w:val="24"/>
        </w:rPr>
        <w:t xml:space="preserve">recipient must not administer a licensing or certification program </w:t>
      </w:r>
      <w:r w:rsidR="00B27D88" w:rsidRPr="00B51CF9">
        <w:rPr>
          <w:rFonts w:ascii="Arial" w:hAnsi="Arial"/>
          <w:sz w:val="24"/>
          <w:szCs w:val="24"/>
        </w:rPr>
        <w:t xml:space="preserve">in a manner that </w:t>
      </w:r>
      <w:r w:rsidRPr="00B51CF9">
        <w:rPr>
          <w:rFonts w:ascii="Arial" w:hAnsi="Arial"/>
          <w:sz w:val="24"/>
          <w:szCs w:val="24"/>
        </w:rPr>
        <w:t xml:space="preserve">subjects qualified individuals with disabilities to discrimination on the basis of disability, nor may a recipient </w:t>
      </w:r>
      <w:r w:rsidR="00B27D88" w:rsidRPr="00B51CF9">
        <w:rPr>
          <w:rFonts w:ascii="Arial" w:hAnsi="Arial"/>
          <w:sz w:val="24"/>
          <w:szCs w:val="24"/>
        </w:rPr>
        <w:t xml:space="preserve">establish requirements for </w:t>
      </w:r>
      <w:r w:rsidRPr="00B51CF9">
        <w:rPr>
          <w:rFonts w:ascii="Arial" w:hAnsi="Arial"/>
          <w:sz w:val="24"/>
          <w:szCs w:val="24"/>
        </w:rPr>
        <w:t xml:space="preserve">the </w:t>
      </w:r>
      <w:r w:rsidR="00B27D88" w:rsidRPr="00B51CF9">
        <w:rPr>
          <w:rFonts w:ascii="Arial" w:hAnsi="Arial"/>
          <w:sz w:val="24"/>
          <w:szCs w:val="24"/>
        </w:rPr>
        <w:t>programs or activities of license</w:t>
      </w:r>
      <w:r w:rsidRPr="00B51CF9">
        <w:rPr>
          <w:rFonts w:ascii="Arial" w:hAnsi="Arial"/>
          <w:sz w:val="24"/>
          <w:szCs w:val="24"/>
        </w:rPr>
        <w:t xml:space="preserve">es </w:t>
      </w:r>
      <w:r w:rsidR="00B27D88" w:rsidRPr="00B51CF9">
        <w:rPr>
          <w:rFonts w:ascii="Arial" w:hAnsi="Arial"/>
          <w:sz w:val="24"/>
          <w:szCs w:val="24"/>
        </w:rPr>
        <w:t>or certified entit</w:t>
      </w:r>
      <w:r w:rsidR="00BF2BB7" w:rsidRPr="00B51CF9">
        <w:rPr>
          <w:rFonts w:ascii="Arial" w:hAnsi="Arial"/>
          <w:sz w:val="24"/>
          <w:szCs w:val="24"/>
        </w:rPr>
        <w:t>i</w:t>
      </w:r>
      <w:r w:rsidR="00B27D88" w:rsidRPr="00B51CF9">
        <w:rPr>
          <w:rFonts w:ascii="Arial" w:hAnsi="Arial"/>
          <w:sz w:val="24"/>
          <w:szCs w:val="24"/>
        </w:rPr>
        <w:t xml:space="preserve">es that </w:t>
      </w:r>
      <w:r w:rsidRPr="00B51CF9">
        <w:rPr>
          <w:rFonts w:ascii="Arial" w:hAnsi="Arial"/>
          <w:sz w:val="24"/>
          <w:szCs w:val="24"/>
        </w:rPr>
        <w:t xml:space="preserve">subject qualified individuals with disabilities to discrimination on the </w:t>
      </w:r>
      <w:r w:rsidR="00B27D88" w:rsidRPr="00B51CF9">
        <w:rPr>
          <w:rFonts w:ascii="Arial" w:hAnsi="Arial"/>
          <w:sz w:val="24"/>
          <w:szCs w:val="24"/>
        </w:rPr>
        <w:t>basis of disability</w:t>
      </w:r>
      <w:r w:rsidR="006F0A8B" w:rsidRPr="00B51CF9">
        <w:rPr>
          <w:rFonts w:ascii="Arial" w:hAnsi="Arial"/>
          <w:sz w:val="24"/>
          <w:szCs w:val="24"/>
        </w:rPr>
        <w:t>.</w:t>
      </w:r>
      <w:r w:rsidR="00E84D27" w:rsidRPr="00B51CF9">
        <w:rPr>
          <w:rFonts w:ascii="Arial" w:hAnsi="Arial"/>
          <w:sz w:val="24"/>
          <w:szCs w:val="24"/>
        </w:rPr>
        <w:t xml:space="preserve"> The programs or activities of entities that are licensed or certified by a recipient are not, themselves, covered by </w:t>
      </w:r>
      <w:hyperlink r:id="rId79" w:history="1">
        <w:r w:rsidR="006270DE" w:rsidRPr="00B51CF9">
          <w:rPr>
            <w:rStyle w:val="Hyperlink"/>
            <w:rFonts w:ascii="Arial" w:hAnsi="Arial"/>
            <w:sz w:val="24"/>
            <w:szCs w:val="24"/>
          </w:rPr>
          <w:t>29 CFR part 38</w:t>
        </w:r>
      </w:hyperlink>
      <w:r w:rsidR="00E84D27" w:rsidRPr="00B51CF9">
        <w:rPr>
          <w:rFonts w:ascii="Arial" w:hAnsi="Arial"/>
          <w:sz w:val="24"/>
          <w:szCs w:val="24"/>
        </w:rPr>
        <w:t>.</w:t>
      </w:r>
    </w:p>
    <w:p w14:paraId="59EA37DC" w14:textId="1A3A594C"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impose or apply eligibility criteria that screen out or tend to screen out individual</w:t>
      </w:r>
      <w:r w:rsidRPr="00B51CF9">
        <w:rPr>
          <w:rFonts w:ascii="Arial" w:hAnsi="Arial"/>
          <w:sz w:val="24"/>
          <w:szCs w:val="24"/>
        </w:rPr>
        <w:t>s</w:t>
      </w:r>
      <w:r w:rsidR="006F0A8B" w:rsidRPr="00B51CF9">
        <w:rPr>
          <w:rFonts w:ascii="Arial" w:hAnsi="Arial"/>
          <w:sz w:val="24"/>
          <w:szCs w:val="24"/>
        </w:rPr>
        <w:t xml:space="preserve"> with disabilit</w:t>
      </w:r>
      <w:r w:rsidRPr="00B51CF9">
        <w:rPr>
          <w:rFonts w:ascii="Arial" w:hAnsi="Arial"/>
          <w:sz w:val="24"/>
          <w:szCs w:val="24"/>
        </w:rPr>
        <w:t>ies</w:t>
      </w:r>
      <w:r w:rsidR="006F0A8B" w:rsidRPr="00B51CF9">
        <w:rPr>
          <w:rFonts w:ascii="Arial" w:hAnsi="Arial"/>
          <w:sz w:val="24"/>
          <w:szCs w:val="24"/>
        </w:rPr>
        <w:t xml:space="preserve"> or </w:t>
      </w:r>
      <w:r w:rsidR="00CB3B10" w:rsidRPr="00B51CF9">
        <w:rPr>
          <w:rFonts w:ascii="Arial" w:hAnsi="Arial"/>
          <w:sz w:val="24"/>
          <w:szCs w:val="24"/>
        </w:rPr>
        <w:t>a</w:t>
      </w:r>
      <w:r w:rsidRPr="00B51CF9">
        <w:rPr>
          <w:rFonts w:ascii="Arial" w:hAnsi="Arial"/>
          <w:sz w:val="24"/>
          <w:szCs w:val="24"/>
        </w:rPr>
        <w:t>ny</w:t>
      </w:r>
      <w:r w:rsidR="00CB3B10" w:rsidRPr="00B51CF9">
        <w:rPr>
          <w:rFonts w:ascii="Arial" w:hAnsi="Arial"/>
          <w:sz w:val="24"/>
          <w:szCs w:val="24"/>
        </w:rPr>
        <w:t xml:space="preserve"> </w:t>
      </w:r>
      <w:r w:rsidR="006F0A8B" w:rsidRPr="00B51CF9">
        <w:rPr>
          <w:rFonts w:ascii="Arial" w:hAnsi="Arial"/>
          <w:sz w:val="24"/>
          <w:szCs w:val="24"/>
        </w:rPr>
        <w:t xml:space="preserve">class of individuals with disabilities </w:t>
      </w:r>
      <w:r w:rsidRPr="00B51CF9">
        <w:rPr>
          <w:rFonts w:ascii="Arial" w:hAnsi="Arial"/>
          <w:sz w:val="24"/>
          <w:szCs w:val="24"/>
        </w:rPr>
        <w:t xml:space="preserve">from fully and equally enjoying any aid, benefit, service, training, program, or activity, </w:t>
      </w:r>
      <w:r w:rsidR="006F0A8B" w:rsidRPr="00B51CF9">
        <w:rPr>
          <w:rFonts w:ascii="Arial" w:hAnsi="Arial"/>
          <w:sz w:val="24"/>
          <w:szCs w:val="24"/>
        </w:rPr>
        <w:t xml:space="preserve">unless such criteria can be shown to be necessary for the provision of </w:t>
      </w:r>
      <w:r w:rsidRPr="00B51CF9">
        <w:rPr>
          <w:rFonts w:ascii="Arial" w:hAnsi="Arial"/>
          <w:sz w:val="24"/>
          <w:szCs w:val="24"/>
        </w:rPr>
        <w:t>any</w:t>
      </w:r>
      <w:r w:rsidR="006F0A8B" w:rsidRPr="00B51CF9">
        <w:rPr>
          <w:rFonts w:ascii="Arial" w:hAnsi="Arial"/>
          <w:sz w:val="24"/>
          <w:szCs w:val="24"/>
        </w:rPr>
        <w:t xml:space="preserve"> aid, benefit, service, training, program</w:t>
      </w:r>
      <w:r w:rsidRPr="00B51CF9">
        <w:rPr>
          <w:rFonts w:ascii="Arial" w:hAnsi="Arial"/>
          <w:sz w:val="24"/>
          <w:szCs w:val="24"/>
        </w:rPr>
        <w:t>,</w:t>
      </w:r>
      <w:r w:rsidR="006F0A8B" w:rsidRPr="00B51CF9">
        <w:rPr>
          <w:rFonts w:ascii="Arial" w:hAnsi="Arial"/>
          <w:sz w:val="24"/>
          <w:szCs w:val="24"/>
        </w:rPr>
        <w:t xml:space="preserve"> or activity being offered.</w:t>
      </w:r>
    </w:p>
    <w:p w14:paraId="7BB7B569" w14:textId="62E84C86"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0" w:history="1">
        <w:r w:rsidR="006270DE" w:rsidRPr="00B51CF9">
          <w:rPr>
            <w:rStyle w:val="Hyperlink"/>
            <w:rFonts w:ascii="Arial" w:hAnsi="Arial"/>
            <w:sz w:val="24"/>
            <w:szCs w:val="24"/>
          </w:rPr>
          <w:t>29 CFR part 38</w:t>
        </w:r>
      </w:hyperlink>
      <w:r w:rsidRPr="00B51CF9">
        <w:rPr>
          <w:rFonts w:ascii="Arial" w:hAnsi="Arial"/>
          <w:sz w:val="24"/>
          <w:szCs w:val="24"/>
        </w:rPr>
        <w:t xml:space="preserve"> prohibits a recipient from providing any aid, benefit, service, training, or advantages to individuals with disabilities, or to a particular class of individuals with disabilities, beyond those required by </w:t>
      </w:r>
      <w:hyperlink r:id="rId81" w:history="1">
        <w:r w:rsidR="006270DE" w:rsidRPr="00B51CF9">
          <w:rPr>
            <w:rStyle w:val="Hyperlink"/>
            <w:rFonts w:ascii="Arial" w:hAnsi="Arial"/>
            <w:sz w:val="24"/>
            <w:szCs w:val="24"/>
          </w:rPr>
          <w:t>29 CFR part 38</w:t>
        </w:r>
      </w:hyperlink>
      <w:r w:rsidRPr="00B51CF9">
        <w:rPr>
          <w:rFonts w:ascii="Arial" w:hAnsi="Arial"/>
          <w:sz w:val="24"/>
          <w:szCs w:val="24"/>
        </w:rPr>
        <w:t>.</w:t>
      </w:r>
    </w:p>
    <w:p w14:paraId="3EED4F75" w14:textId="067432DA"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A recipient must not place a surcharge on a particular individual with a disability, or any group of individuals with disabilities, </w:t>
      </w:r>
      <w:r w:rsidR="006F0A8B" w:rsidRPr="00B51CF9">
        <w:rPr>
          <w:rFonts w:ascii="Arial" w:hAnsi="Arial"/>
          <w:color w:val="000000"/>
          <w:sz w:val="24"/>
          <w:szCs w:val="24"/>
        </w:rPr>
        <w:t xml:space="preserve">to </w:t>
      </w:r>
      <w:r w:rsidR="0009324F" w:rsidRPr="00B51CF9">
        <w:rPr>
          <w:rFonts w:ascii="Arial" w:hAnsi="Arial"/>
          <w:color w:val="000000"/>
          <w:sz w:val="24"/>
          <w:szCs w:val="24"/>
        </w:rPr>
        <w:t>cover</w:t>
      </w:r>
      <w:r w:rsidR="006F0A8B" w:rsidRPr="00B51CF9">
        <w:rPr>
          <w:rFonts w:ascii="Arial" w:hAnsi="Arial"/>
          <w:color w:val="000000"/>
          <w:sz w:val="24"/>
          <w:szCs w:val="24"/>
        </w:rPr>
        <w:t xml:space="preserve"> the cost</w:t>
      </w:r>
      <w:r w:rsidRPr="00B51CF9">
        <w:rPr>
          <w:rFonts w:ascii="Arial" w:hAnsi="Arial"/>
          <w:color w:val="000000"/>
          <w:sz w:val="24"/>
          <w:szCs w:val="24"/>
        </w:rPr>
        <w:t>s</w:t>
      </w:r>
      <w:r w:rsidR="006F0A8B" w:rsidRPr="00B51CF9">
        <w:rPr>
          <w:rFonts w:ascii="Arial" w:hAnsi="Arial"/>
          <w:color w:val="000000"/>
          <w:sz w:val="24"/>
          <w:szCs w:val="24"/>
        </w:rPr>
        <w:t xml:space="preserve"> of </w:t>
      </w:r>
      <w:r w:rsidRPr="00B51CF9">
        <w:rPr>
          <w:rFonts w:ascii="Arial" w:hAnsi="Arial"/>
          <w:color w:val="000000"/>
          <w:sz w:val="24"/>
          <w:szCs w:val="24"/>
        </w:rPr>
        <w:t xml:space="preserve">measures, </w:t>
      </w:r>
      <w:r w:rsidR="006F0A8B" w:rsidRPr="00B51CF9">
        <w:rPr>
          <w:rFonts w:ascii="Arial" w:hAnsi="Arial"/>
          <w:color w:val="000000"/>
          <w:sz w:val="24"/>
          <w:szCs w:val="24"/>
        </w:rPr>
        <w:t xml:space="preserve">such as provision of auxiliary aids </w:t>
      </w:r>
      <w:r w:rsidRPr="00B51CF9">
        <w:rPr>
          <w:rFonts w:ascii="Arial" w:hAnsi="Arial"/>
          <w:color w:val="000000"/>
          <w:sz w:val="24"/>
          <w:szCs w:val="24"/>
        </w:rPr>
        <w:t>or program</w:t>
      </w:r>
      <w:r w:rsidR="00934A3B" w:rsidRPr="00B51CF9">
        <w:rPr>
          <w:rFonts w:ascii="Arial" w:hAnsi="Arial"/>
          <w:color w:val="000000"/>
          <w:sz w:val="24"/>
          <w:szCs w:val="24"/>
        </w:rPr>
        <w:t>matic</w:t>
      </w:r>
      <w:r w:rsidRPr="00B51CF9">
        <w:rPr>
          <w:rFonts w:ascii="Arial" w:hAnsi="Arial"/>
          <w:color w:val="000000"/>
          <w:sz w:val="24"/>
          <w:szCs w:val="24"/>
        </w:rPr>
        <w:t xml:space="preserve"> accessibility, that are required to provide that individual or group with the nondiscriminatory treatment required by WIOA Title I or </w:t>
      </w:r>
      <w:hyperlink r:id="rId82" w:history="1">
        <w:r w:rsidR="006270DE" w:rsidRPr="00B51CF9">
          <w:rPr>
            <w:rStyle w:val="Hyperlink"/>
            <w:rFonts w:ascii="Arial" w:hAnsi="Arial"/>
            <w:sz w:val="24"/>
            <w:szCs w:val="24"/>
          </w:rPr>
          <w:t>29 CFR part 38</w:t>
        </w:r>
      </w:hyperlink>
      <w:r w:rsidRPr="00B51CF9">
        <w:rPr>
          <w:rFonts w:ascii="Arial" w:hAnsi="Arial"/>
          <w:color w:val="000000"/>
          <w:sz w:val="24"/>
          <w:szCs w:val="24"/>
        </w:rPr>
        <w:t>.</w:t>
      </w:r>
    </w:p>
    <w:p w14:paraId="12D073C6" w14:textId="3C267337" w:rsidR="00F37BE3" w:rsidRPr="00981E2E" w:rsidRDefault="00E84D2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A</w:t>
      </w:r>
      <w:r w:rsidR="006F0A8B" w:rsidRPr="00B51CF9">
        <w:rPr>
          <w:rFonts w:ascii="Arial" w:hAnsi="Arial"/>
          <w:sz w:val="24"/>
          <w:szCs w:val="24"/>
        </w:rPr>
        <w:t xml:space="preserve"> recipient must not </w:t>
      </w:r>
      <w:r w:rsidRPr="00B51CF9">
        <w:rPr>
          <w:rFonts w:ascii="Arial" w:hAnsi="Arial"/>
          <w:sz w:val="24"/>
          <w:szCs w:val="24"/>
        </w:rPr>
        <w:t xml:space="preserve">exclude, or otherwise deny equal aid, benefits, services, training, programs, or activities to </w:t>
      </w:r>
      <w:r w:rsidR="006F0A8B" w:rsidRPr="00B51CF9">
        <w:rPr>
          <w:rFonts w:ascii="Arial" w:hAnsi="Arial"/>
          <w:sz w:val="24"/>
          <w:szCs w:val="24"/>
        </w:rPr>
        <w:t>an individual or an entity because of the known disability of an individual with whom the individual or entity is known to have a relationship or an association.</w:t>
      </w:r>
    </w:p>
    <w:p w14:paraId="1A7C820A" w14:textId="023FB36C" w:rsidR="00F37BE3" w:rsidRPr="00981E2E" w:rsidRDefault="0CFD0F80"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The exclusion of a</w:t>
      </w:r>
      <w:r w:rsidR="17999792" w:rsidRPr="0A569C24">
        <w:rPr>
          <w:rFonts w:ascii="Arial" w:hAnsi="Arial"/>
          <w:sz w:val="24"/>
          <w:szCs w:val="24"/>
        </w:rPr>
        <w:t xml:space="preserve">n individual </w:t>
      </w:r>
      <w:r w:rsidRPr="0A569C24">
        <w:rPr>
          <w:rFonts w:ascii="Arial" w:hAnsi="Arial"/>
          <w:sz w:val="24"/>
          <w:szCs w:val="24"/>
        </w:rPr>
        <w:t xml:space="preserve">without a disability from the benefits of a program limited by </w:t>
      </w:r>
      <w:r w:rsidR="0AA052E7" w:rsidRPr="0A569C24">
        <w:rPr>
          <w:rFonts w:ascii="Arial" w:hAnsi="Arial"/>
          <w:sz w:val="24"/>
          <w:szCs w:val="24"/>
        </w:rPr>
        <w:t>Federal</w:t>
      </w:r>
      <w:r w:rsidRPr="0A569C24">
        <w:rPr>
          <w:rFonts w:ascii="Arial" w:hAnsi="Arial"/>
          <w:sz w:val="24"/>
          <w:szCs w:val="24"/>
        </w:rPr>
        <w:t xml:space="preserve"> law to individuals with disabilities, or the exclusion of a specific class of individuals with disabilities from a program limited by </w:t>
      </w:r>
      <w:r w:rsidR="5BE75608" w:rsidRPr="0A569C24">
        <w:rPr>
          <w:rFonts w:ascii="Arial" w:hAnsi="Arial"/>
          <w:sz w:val="24"/>
          <w:szCs w:val="24"/>
        </w:rPr>
        <w:t>Federal</w:t>
      </w:r>
      <w:r w:rsidRPr="0A569C24">
        <w:rPr>
          <w:rFonts w:ascii="Arial" w:hAnsi="Arial"/>
          <w:sz w:val="24"/>
          <w:szCs w:val="24"/>
        </w:rPr>
        <w:t xml:space="preserve"> statute or Executive Order </w:t>
      </w:r>
      <w:r w:rsidR="56CD99EA" w:rsidRPr="0A569C24">
        <w:rPr>
          <w:rFonts w:ascii="Arial" w:hAnsi="Arial"/>
          <w:sz w:val="24"/>
          <w:szCs w:val="24"/>
        </w:rPr>
        <w:t xml:space="preserve">to a different class of individuals with disabilities, is not prohibited by </w:t>
      </w:r>
      <w:hyperlink r:id="rId83">
        <w:r w:rsidR="59A02421" w:rsidRPr="0A569C24">
          <w:rPr>
            <w:rStyle w:val="Hyperlink"/>
            <w:rFonts w:ascii="Arial" w:hAnsi="Arial"/>
            <w:sz w:val="24"/>
            <w:szCs w:val="24"/>
          </w:rPr>
          <w:t>29 CFR part 38</w:t>
        </w:r>
      </w:hyperlink>
      <w:r w:rsidR="56CD99EA" w:rsidRPr="0A569C24">
        <w:rPr>
          <w:rFonts w:ascii="Arial" w:hAnsi="Arial"/>
          <w:sz w:val="24"/>
          <w:szCs w:val="24"/>
        </w:rPr>
        <w:t>.</w:t>
      </w:r>
    </w:p>
    <w:p w14:paraId="4CDCB4C1" w14:textId="6632EE05" w:rsidR="00663BE7" w:rsidRPr="00981E2E" w:rsidRDefault="006270DE"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hyperlink r:id="rId84" w:history="1">
        <w:r w:rsidRPr="00B51CF9">
          <w:rPr>
            <w:rStyle w:val="Hyperlink"/>
            <w:rFonts w:ascii="Arial" w:hAnsi="Arial"/>
            <w:sz w:val="24"/>
            <w:szCs w:val="24"/>
          </w:rPr>
          <w:t>29 CFR part 38</w:t>
        </w:r>
      </w:hyperlink>
      <w:r w:rsidR="00D41A06" w:rsidRPr="00B51CF9">
        <w:rPr>
          <w:rFonts w:ascii="Arial" w:hAnsi="Arial"/>
          <w:color w:val="000000"/>
          <w:sz w:val="24"/>
          <w:szCs w:val="24"/>
        </w:rPr>
        <w:t xml:space="preserve"> </w:t>
      </w:r>
      <w:r w:rsidR="00663BE7" w:rsidRPr="00B51CF9">
        <w:rPr>
          <w:rFonts w:ascii="Arial" w:hAnsi="Arial"/>
          <w:color w:val="000000"/>
          <w:sz w:val="24"/>
          <w:szCs w:val="24"/>
        </w:rPr>
        <w:t>does not require a recipient to provide any of the following to individuals with disabilities: personal devices, such a</w:t>
      </w:r>
      <w:r w:rsidR="000A4077" w:rsidRPr="00B51CF9">
        <w:rPr>
          <w:rFonts w:ascii="Arial" w:hAnsi="Arial"/>
          <w:color w:val="000000"/>
          <w:sz w:val="24"/>
          <w:szCs w:val="24"/>
        </w:rPr>
        <w:t>s</w:t>
      </w:r>
      <w:r w:rsidR="00663BE7" w:rsidRPr="00B51CF9">
        <w:rPr>
          <w:rFonts w:ascii="Arial" w:hAnsi="Arial"/>
          <w:color w:val="000000"/>
          <w:sz w:val="24"/>
          <w:szCs w:val="24"/>
        </w:rPr>
        <w:t xml:space="preserve"> wheelchairs; individually prescribed devices, such as prescription eye glasses or hearing aids; readers for personal use or study; or services of a persona</w:t>
      </w:r>
      <w:r w:rsidR="00381280" w:rsidRPr="00B51CF9">
        <w:rPr>
          <w:rFonts w:ascii="Arial" w:hAnsi="Arial"/>
          <w:color w:val="000000"/>
          <w:sz w:val="24"/>
          <w:szCs w:val="24"/>
        </w:rPr>
        <w:t>l</w:t>
      </w:r>
      <w:r w:rsidR="00663BE7" w:rsidRPr="00B51CF9">
        <w:rPr>
          <w:rFonts w:ascii="Arial" w:hAnsi="Arial"/>
          <w:color w:val="000000"/>
          <w:sz w:val="24"/>
          <w:szCs w:val="24"/>
        </w:rPr>
        <w:t xml:space="preserve"> nature, including assistance in eating, toileting, or dressing.</w:t>
      </w:r>
    </w:p>
    <w:p w14:paraId="51FE8DF0" w14:textId="4DE081F1"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5" w:history="1">
        <w:r w:rsidR="006270DE" w:rsidRPr="00B51CF9">
          <w:rPr>
            <w:rStyle w:val="Hyperlink"/>
            <w:rFonts w:ascii="Arial" w:hAnsi="Arial"/>
            <w:sz w:val="24"/>
            <w:szCs w:val="24"/>
          </w:rPr>
          <w:t>29 CFR part 38</w:t>
        </w:r>
      </w:hyperlink>
      <w:r w:rsidR="00996560" w:rsidRPr="00B51CF9">
        <w:rPr>
          <w:rStyle w:val="Hyperlink"/>
          <w:rFonts w:ascii="Arial" w:hAnsi="Arial"/>
          <w:sz w:val="24"/>
          <w:szCs w:val="24"/>
          <w:u w:val="none"/>
        </w:rPr>
        <w:t xml:space="preserve"> </w:t>
      </w:r>
      <w:r w:rsidRPr="00B51CF9">
        <w:rPr>
          <w:rFonts w:ascii="Arial" w:hAnsi="Arial"/>
          <w:sz w:val="24"/>
          <w:szCs w:val="24"/>
        </w:rPr>
        <w:t xml:space="preserve">requires an individual with a disability to accept any accommodation, aid, benefit, service, training, or opportunity provided under WIOA Title I or </w:t>
      </w:r>
      <w:hyperlink r:id="rId86"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that such individual chooses not to accept.</w:t>
      </w:r>
    </w:p>
    <w:p w14:paraId="000EC1D7" w14:textId="7B34C010" w:rsidR="00F37BE3"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7"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authorizes the representative or guardian of an individual with a disability to decline food, water, medical treatment, or medical services for that individual.</w:t>
      </w:r>
    </w:p>
    <w:p w14:paraId="43B8428D" w14:textId="09D8A02F" w:rsidR="008678F6" w:rsidRPr="00981E2E" w:rsidRDefault="00663BE7" w:rsidP="00981E2E">
      <w:pPr>
        <w:pStyle w:val="ListParagraph"/>
        <w:numPr>
          <w:ilvl w:val="0"/>
          <w:numId w:val="99"/>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Nothing in </w:t>
      </w:r>
      <w:hyperlink r:id="rId88" w:history="1">
        <w:r w:rsidR="006270DE" w:rsidRPr="00B51CF9">
          <w:rPr>
            <w:rStyle w:val="Hyperlink"/>
            <w:rFonts w:ascii="Arial" w:hAnsi="Arial"/>
            <w:sz w:val="24"/>
            <w:szCs w:val="24"/>
          </w:rPr>
          <w:t>29 CFR part 38</w:t>
        </w:r>
      </w:hyperlink>
      <w:r w:rsidR="00FE7F39" w:rsidRPr="00B51CF9">
        <w:rPr>
          <w:rFonts w:ascii="Arial" w:hAnsi="Arial"/>
          <w:color w:val="000000"/>
          <w:sz w:val="24"/>
          <w:szCs w:val="24"/>
        </w:rPr>
        <w:t xml:space="preserve"> </w:t>
      </w:r>
      <w:r w:rsidRPr="00B51CF9">
        <w:rPr>
          <w:rFonts w:ascii="Arial" w:hAnsi="Arial"/>
          <w:sz w:val="24"/>
          <w:szCs w:val="24"/>
        </w:rPr>
        <w:t>provides the basis for a claim that an individual without a disability was subject to discrimination because of a lack of disability, including a claim that an individual with a disability was granted auxiliary aids or services, reasonable modifications, or reasonable accommodations that were denied to an individual without a disability.</w:t>
      </w:r>
    </w:p>
    <w:p w14:paraId="0F484FA6" w14:textId="09681A60" w:rsidR="001C3518" w:rsidRPr="00352BA6" w:rsidRDefault="006F0A8B" w:rsidP="00981E2E">
      <w:pPr>
        <w:spacing w:after="240"/>
      </w:pPr>
      <w:r w:rsidRPr="00B51CF9">
        <w:t xml:space="preserve">Examples of promising practices related to </w:t>
      </w:r>
      <w:hyperlink w:anchor="I02" w:history="1">
        <w:r w:rsidR="00846408" w:rsidRPr="00B51CF9">
          <w:rPr>
            <w:rStyle w:val="Hyperlink"/>
            <w:bCs/>
            <w:color w:val="0000FF"/>
          </w:rPr>
          <w:t>nondiscrimination prohibitions</w:t>
        </w:r>
      </w:hyperlink>
      <w:r w:rsidR="00846408" w:rsidRPr="00B51CF9">
        <w:t xml:space="preserve"> </w:t>
      </w:r>
      <w:r w:rsidRPr="00B51CF9">
        <w:t>on the basi</w:t>
      </w:r>
      <w:r w:rsidR="00846408" w:rsidRPr="00B51CF9">
        <w:t xml:space="preserve">s of disability are included in Part I </w:t>
      </w:r>
      <w:r w:rsidRPr="00B51CF9">
        <w:t xml:space="preserve">of the </w:t>
      </w:r>
      <w:r w:rsidR="00B4793A" w:rsidRPr="00B51CF9">
        <w:t>Reference Guide</w:t>
      </w:r>
      <w:r w:rsidRPr="00B51CF9">
        <w:t>.</w:t>
      </w:r>
    </w:p>
    <w:p w14:paraId="4874D732" w14:textId="6D350BCF" w:rsidR="008678F6" w:rsidRPr="004C11DF" w:rsidRDefault="00BC6A9D" w:rsidP="00981E2E">
      <w:pPr>
        <w:pStyle w:val="Heading3"/>
        <w:spacing w:after="240"/>
      </w:pPr>
      <w:bookmarkStart w:id="178" w:name="II022"/>
      <w:bookmarkStart w:id="179" w:name="_Toc535413148"/>
      <w:bookmarkStart w:id="180" w:name="_Toc176872456"/>
      <w:r w:rsidRPr="00352BA6">
        <w:t>2.</w:t>
      </w:r>
      <w:r w:rsidR="00E9178E" w:rsidRPr="00352BA6">
        <w:t>3</w:t>
      </w:r>
      <w:r w:rsidRPr="00352BA6">
        <w:t xml:space="preserve"> PROVIDE</w:t>
      </w:r>
      <w:r w:rsidR="006F0A8B" w:rsidRPr="00352BA6">
        <w:t xml:space="preserve"> </w:t>
      </w:r>
      <w:bookmarkEnd w:id="178"/>
      <w:r w:rsidR="006F0A8B" w:rsidRPr="00352BA6">
        <w:t xml:space="preserve">REASONABLE </w:t>
      </w:r>
      <w:r w:rsidR="006F0A8B" w:rsidRPr="004C11DF">
        <w:t>ACCOMMODATION</w:t>
      </w:r>
      <w:r w:rsidR="005E2700" w:rsidRPr="004C11DF">
        <w:t>S</w:t>
      </w:r>
      <w:r w:rsidR="006F0A8B" w:rsidRPr="004C11DF">
        <w:t xml:space="preserve"> FOR INDIVIDUALS WITH DISABILITIES</w:t>
      </w:r>
      <w:r w:rsidR="006F0A8B" w:rsidRPr="00F50BDD">
        <w:rPr>
          <w:rStyle w:val="FootnoteReference"/>
          <w:b w:val="0"/>
          <w:color w:val="000000"/>
        </w:rPr>
        <w:footnoteReference w:id="84"/>
      </w:r>
      <w:bookmarkEnd w:id="179"/>
      <w:bookmarkEnd w:id="180"/>
    </w:p>
    <w:p w14:paraId="0975E088" w14:textId="744C18F1" w:rsidR="008678F6" w:rsidRPr="00352BA6" w:rsidRDefault="3C56E6FB" w:rsidP="00981E2E">
      <w:pPr>
        <w:spacing w:after="240"/>
      </w:pPr>
      <w:r>
        <w:t xml:space="preserve">With regard to any aid, benefit, service, training, and employment, a </w:t>
      </w:r>
      <w:r w:rsidR="17999792">
        <w:t xml:space="preserve">recipient </w:t>
      </w:r>
      <w:r w:rsidR="2F415D39">
        <w:t xml:space="preserve">must </w:t>
      </w:r>
      <w:r w:rsidR="17999792">
        <w:t>provide reasonable accommodation</w:t>
      </w:r>
      <w:r w:rsidR="461B8EF3">
        <w:t>s</w:t>
      </w:r>
      <w:r w:rsidR="17999792">
        <w:t xml:space="preserve"> </w:t>
      </w:r>
      <w:r>
        <w:t xml:space="preserve">to qualified </w:t>
      </w:r>
      <w:r w:rsidR="17999792">
        <w:t xml:space="preserve">individuals with disabilities </w:t>
      </w:r>
      <w:r>
        <w:t xml:space="preserve">who are </w:t>
      </w:r>
      <w:r>
        <w:lastRenderedPageBreak/>
        <w:t>applicants, registrants, eligible applicants/registrants, participants, employees</w:t>
      </w:r>
      <w:r w:rsidR="570EB6C9">
        <w:t>,</w:t>
      </w:r>
      <w:r>
        <w:t xml:space="preserve"> or applicants for employment, </w:t>
      </w:r>
      <w:r w:rsidR="031F0C15">
        <w:t>unless providing the accommodation would cause undue hardship</w:t>
      </w:r>
      <w:r w:rsidR="2F415D39">
        <w:t>.</w:t>
      </w:r>
      <w:r w:rsidR="7F009153">
        <w:t xml:space="preserve"> [</w:t>
      </w:r>
      <w:hyperlink r:id="rId89">
        <w:r w:rsidR="7F009153" w:rsidRPr="0A569C24">
          <w:rPr>
            <w:rStyle w:val="Hyperlink"/>
          </w:rPr>
          <w:t>29 CFR 38.14(a)</w:t>
        </w:r>
      </w:hyperlink>
      <w:r w:rsidR="17999792">
        <w:t xml:space="preserve">; </w:t>
      </w:r>
      <w:hyperlink r:id="rId90">
        <w:r w:rsidRPr="0A569C24">
          <w:rPr>
            <w:rStyle w:val="Hyperlink"/>
          </w:rPr>
          <w:t>29 CFR 38.4(rrr</w:t>
        </w:r>
        <w:r w:rsidR="7F009153" w:rsidRPr="0A569C24">
          <w:rPr>
            <w:rStyle w:val="Hyperlink"/>
          </w:rPr>
          <w:t>)</w:t>
        </w:r>
        <w:r w:rsidRPr="0A569C24">
          <w:rPr>
            <w:rStyle w:val="Hyperlink"/>
          </w:rPr>
          <w:t>(1)</w:t>
        </w:r>
      </w:hyperlink>
      <w:r>
        <w:t xml:space="preserve">; </w:t>
      </w:r>
      <w:r w:rsidR="0E8463FD">
        <w:t>s</w:t>
      </w:r>
      <w:r>
        <w:t xml:space="preserve">ee also </w:t>
      </w:r>
      <w:r w:rsidR="23F604E5">
        <w:t xml:space="preserve">Exceptions </w:t>
      </w:r>
      <w:r w:rsidR="5A882C51">
        <w:t>(</w:t>
      </w:r>
      <w:r w:rsidR="12AFEE7B">
        <w:t xml:space="preserve">Section </w:t>
      </w:r>
      <w:r w:rsidR="5A882C51">
        <w:t>2.</w:t>
      </w:r>
      <w:r w:rsidR="28E751BC">
        <w:t>10</w:t>
      </w:r>
      <w:r w:rsidR="12AFEE7B">
        <w:t xml:space="preserve"> below</w:t>
      </w:r>
      <w:r w:rsidR="5A882C51">
        <w:t>)</w:t>
      </w:r>
      <w:r>
        <w:t>. S</w:t>
      </w:r>
      <w:r w:rsidR="17999792">
        <w:t xml:space="preserve">ee also </w:t>
      </w:r>
      <w:hyperlink r:id="rId91">
        <w:r w:rsidR="17999792" w:rsidRPr="0A569C24">
          <w:rPr>
            <w:color w:val="0000FF"/>
            <w:u w:val="single"/>
          </w:rPr>
          <w:t>29 CFR 32.13</w:t>
        </w:r>
      </w:hyperlink>
      <w:r w:rsidR="774C5AB3" w:rsidRPr="0A569C24">
        <w:rPr>
          <w:color w:val="0000FF"/>
        </w:rPr>
        <w:t>.</w:t>
      </w:r>
      <w:r w:rsidR="17999792">
        <w:t>]</w:t>
      </w:r>
    </w:p>
    <w:p w14:paraId="2F9E5B6A" w14:textId="029E0ED6" w:rsidR="008678F6" w:rsidRPr="00352BA6" w:rsidRDefault="006F0A8B" w:rsidP="00981E2E">
      <w:pPr>
        <w:spacing w:after="240"/>
      </w:pPr>
      <w:r w:rsidRPr="00352BA6">
        <w:t xml:space="preserve">Examples of promising practices related to the provision of </w:t>
      </w:r>
      <w:hyperlink w:anchor="I022" w:history="1">
        <w:r w:rsidR="00846408" w:rsidRPr="00846408">
          <w:rPr>
            <w:rStyle w:val="Hyperlink"/>
            <w:bCs/>
            <w:color w:val="0000FF"/>
            <w:szCs w:val="19"/>
          </w:rPr>
          <w:t>reasonable accommodatio</w:t>
        </w:r>
        <w:r w:rsidR="00846408">
          <w:rPr>
            <w:rStyle w:val="Hyperlink"/>
            <w:bCs/>
            <w:color w:val="0000FF"/>
            <w:szCs w:val="19"/>
          </w:rPr>
          <w:t>ns</w:t>
        </w:r>
      </w:hyperlink>
      <w:r w:rsidRPr="00352BA6">
        <w:t xml:space="preserve"> for individuals wi</w:t>
      </w:r>
      <w:r w:rsidR="00846408">
        <w:t xml:space="preserve">th disabilities are included in Part I </w:t>
      </w:r>
      <w:r w:rsidRPr="00352BA6">
        <w:t xml:space="preserve">of the </w:t>
      </w:r>
      <w:r w:rsidR="00B4793A" w:rsidRPr="00352BA6">
        <w:t>Reference Guide</w:t>
      </w:r>
      <w:r w:rsidR="0033005B" w:rsidRPr="00352BA6">
        <w:t>.</w:t>
      </w:r>
    </w:p>
    <w:p w14:paraId="61233CC8" w14:textId="6C307A87" w:rsidR="006F0A8B" w:rsidRDefault="00706A03" w:rsidP="009D48BC">
      <w:pPr>
        <w:pStyle w:val="Heading3"/>
      </w:pPr>
      <w:bookmarkStart w:id="181" w:name="_Toc535413149"/>
      <w:bookmarkStart w:id="182" w:name="_Toc176872457"/>
      <w:r w:rsidRPr="00352BA6">
        <w:t>2</w:t>
      </w:r>
      <w:r w:rsidR="00413CCF" w:rsidRPr="00352BA6">
        <w:t>.</w:t>
      </w:r>
      <w:r w:rsidR="00E9178E" w:rsidRPr="00352BA6">
        <w:t>4</w:t>
      </w:r>
      <w:r w:rsidR="006F0A8B" w:rsidRPr="00352BA6">
        <w:t xml:space="preserve"> </w:t>
      </w:r>
      <w:bookmarkStart w:id="183" w:name="II023"/>
      <w:r w:rsidR="006F0A8B" w:rsidRPr="00352BA6">
        <w:t xml:space="preserve">PROVIDE </w:t>
      </w:r>
      <w:bookmarkEnd w:id="183"/>
      <w:r w:rsidR="006F0A8B" w:rsidRPr="004C11DF">
        <w:t xml:space="preserve">REASONABLE MODIFICATIONS </w:t>
      </w:r>
      <w:r w:rsidR="00B302B0" w:rsidRPr="004C11DF">
        <w:t>IN</w:t>
      </w:r>
      <w:r w:rsidR="006F0A8B" w:rsidRPr="004C11DF">
        <w:t xml:space="preserve"> POLICIES, PRACTICES, </w:t>
      </w:r>
      <w:r w:rsidR="009B306B" w:rsidRPr="004C11DF">
        <w:t xml:space="preserve">OR </w:t>
      </w:r>
      <w:r w:rsidR="006F0A8B" w:rsidRPr="004C11DF">
        <w:t>PROCEDURES</w:t>
      </w:r>
      <w:r w:rsidR="004971C7" w:rsidRPr="004C11DF">
        <w:t>, INCLUDING</w:t>
      </w:r>
      <w:r w:rsidR="00AC7FA5" w:rsidRPr="004C11DF">
        <w:t xml:space="preserve"> </w:t>
      </w:r>
      <w:r w:rsidR="00C877C0" w:rsidRPr="004C11DF">
        <w:t xml:space="preserve">THOSE RELATED TO </w:t>
      </w:r>
      <w:r w:rsidR="004971C7" w:rsidRPr="004C11DF">
        <w:t>SERVICE ANIMALS</w:t>
      </w:r>
      <w:r w:rsidR="00E43FD2" w:rsidRPr="004C11DF">
        <w:t xml:space="preserve"> AND MOBILITY AIDS AND DEVICES</w:t>
      </w:r>
      <w:bookmarkEnd w:id="181"/>
      <w:bookmarkEnd w:id="182"/>
    </w:p>
    <w:p w14:paraId="269B18F7" w14:textId="77777777" w:rsidR="008678F6" w:rsidRPr="008678F6" w:rsidRDefault="008678F6" w:rsidP="008678F6"/>
    <w:p w14:paraId="1FDFC0F7" w14:textId="457F5EAC" w:rsidR="006F0A8B" w:rsidRDefault="5A882C51" w:rsidP="00352BA6">
      <w:r>
        <w:t xml:space="preserve">With regard to any aid, benefit, service, training, and employment, a recipient must provide </w:t>
      </w:r>
      <w:r w:rsidR="17999792">
        <w:t xml:space="preserve">reasonable modifications </w:t>
      </w:r>
      <w:r>
        <w:t xml:space="preserve">in </w:t>
      </w:r>
      <w:r w:rsidR="17999792">
        <w:t xml:space="preserve">policies, practices, </w:t>
      </w:r>
      <w:r>
        <w:t xml:space="preserve">or </w:t>
      </w:r>
      <w:r w:rsidR="17999792">
        <w:t xml:space="preserve">procedures </w:t>
      </w:r>
      <w:r>
        <w:t xml:space="preserve">when the modifications are necessary to avoid discrimination on the basis of disability, </w:t>
      </w:r>
      <w:r w:rsidR="031F0C15">
        <w:t xml:space="preserve">unless making the modifications would fundamentally alter the nature of the service, program, or activity. </w:t>
      </w:r>
      <w:r w:rsidR="2F315418">
        <w:t>[</w:t>
      </w:r>
      <w:hyperlink r:id="rId92">
        <w:r w:rsidR="2F315418" w:rsidRPr="0A569C24">
          <w:rPr>
            <w:rStyle w:val="Hyperlink"/>
          </w:rPr>
          <w:t>29 CFR 38.1</w:t>
        </w:r>
        <w:r w:rsidR="3C56E6FB" w:rsidRPr="0A569C24">
          <w:rPr>
            <w:rStyle w:val="Hyperlink"/>
          </w:rPr>
          <w:t>4</w:t>
        </w:r>
        <w:r w:rsidR="2F315418" w:rsidRPr="0A569C24">
          <w:rPr>
            <w:rStyle w:val="Hyperlink"/>
          </w:rPr>
          <w:t>(b)</w:t>
        </w:r>
      </w:hyperlink>
      <w:r>
        <w:t xml:space="preserve"> </w:t>
      </w:r>
      <w:r w:rsidR="08CFCF5A">
        <w:t>S</w:t>
      </w:r>
      <w:r>
        <w:t>ee the definition of “fundamental alteration</w:t>
      </w:r>
      <w:r w:rsidRPr="0A569C24">
        <w:rPr>
          <w:i/>
          <w:iCs/>
        </w:rPr>
        <w:t xml:space="preserve">” </w:t>
      </w:r>
      <w:r>
        <w:t xml:space="preserve">in </w:t>
      </w:r>
      <w:hyperlink r:id="rId93">
        <w:r w:rsidRPr="0A569C24">
          <w:rPr>
            <w:rStyle w:val="Hyperlink"/>
          </w:rPr>
          <w:t>29 CFR 38.4(z).</w:t>
        </w:r>
      </w:hyperlink>
      <w:r>
        <w:t xml:space="preserve"> See also </w:t>
      </w:r>
      <w:bookmarkStart w:id="184" w:name="I091"/>
      <w:r w:rsidR="23F604E5">
        <w:t>Exceptions</w:t>
      </w:r>
      <w:bookmarkEnd w:id="184"/>
      <w:r w:rsidR="23F604E5">
        <w:t xml:space="preserve"> </w:t>
      </w:r>
      <w:r>
        <w:t>(2.</w:t>
      </w:r>
      <w:r w:rsidR="5030F249">
        <w:t>10</w:t>
      </w:r>
      <w:r>
        <w:t>).</w:t>
      </w:r>
      <w:r w:rsidR="721B18FC">
        <w:t>]</w:t>
      </w:r>
    </w:p>
    <w:p w14:paraId="116E3355" w14:textId="77777777" w:rsidR="008678F6" w:rsidRPr="00352BA6" w:rsidRDefault="008678F6" w:rsidP="00352BA6">
      <w:pPr>
        <w:rPr>
          <w:i/>
        </w:rPr>
      </w:pPr>
    </w:p>
    <w:p w14:paraId="26F7DA97" w14:textId="656922CF" w:rsidR="008678F6" w:rsidRPr="003C6DF2" w:rsidRDefault="004971C7" w:rsidP="003C6DF2">
      <w:pPr>
        <w:spacing w:after="240"/>
        <w:rPr>
          <w:bCs/>
          <w:color w:val="0000FF" w:themeColor="hyperlink"/>
          <w:szCs w:val="19"/>
          <w:u w:val="single"/>
        </w:rPr>
      </w:pPr>
      <w:r w:rsidRPr="00352BA6">
        <w:t xml:space="preserve">Generally, a recipient </w:t>
      </w:r>
      <w:r w:rsidR="00E52AD7" w:rsidRPr="00352BA6">
        <w:t xml:space="preserve">shall </w:t>
      </w:r>
      <w:r w:rsidRPr="00352BA6">
        <w:t>modify its policies, practices, or procedures to permit the use of a service animal by an individual with a disability consistent with conditions and exceptions</w:t>
      </w:r>
      <w:r w:rsidR="00E52AD7" w:rsidRPr="00352BA6">
        <w:t xml:space="preserve"> specified in the regulation</w:t>
      </w:r>
      <w:r w:rsidRPr="00352BA6">
        <w:t xml:space="preserve">. </w:t>
      </w:r>
      <w:hyperlink r:id="rId94" w:history="1">
        <w:r w:rsidRPr="00352BA6">
          <w:rPr>
            <w:rStyle w:val="Hyperlink"/>
            <w:bCs/>
            <w:szCs w:val="19"/>
          </w:rPr>
          <w:t>[29 CFR 38.16]</w:t>
        </w:r>
      </w:hyperlink>
    </w:p>
    <w:p w14:paraId="2FE009A6" w14:textId="36363BAD" w:rsidR="008678F6" w:rsidRPr="00352BA6" w:rsidRDefault="0999AB8F" w:rsidP="003C6DF2">
      <w:pPr>
        <w:spacing w:after="240"/>
      </w:pPr>
      <w:r>
        <w:t xml:space="preserve">A recipient must permit individuals with mobility disabilities to use wheelchairs and manually-powered mobility aids designed for use by individuals with mobility disabilities, in any areas open to pedestrian use. </w:t>
      </w:r>
      <w:r w:rsidR="19F172D9">
        <w:t xml:space="preserve">A recipient must make reasonable modifications </w:t>
      </w:r>
      <w:r w:rsidR="5A882C51">
        <w:t>in</w:t>
      </w:r>
      <w:r w:rsidR="19F172D9">
        <w:t xml:space="preserve"> its policies, practices, </w:t>
      </w:r>
      <w:r w:rsidR="5A882C51">
        <w:t>or</w:t>
      </w:r>
      <w:r w:rsidR="19F172D9">
        <w:t xml:space="preserve"> procedures to permit the use of other power-driven mobility devices by individuals with mobility disabilities</w:t>
      </w:r>
      <w:r w:rsidR="5A882C51">
        <w:t>, unless the recipient can demonstrate that the class of other power-driven mobility devices cannot be operated in accordance with legitimate safety requirements that the recipient has adopted</w:t>
      </w:r>
      <w:r w:rsidR="527377F2">
        <w:t xml:space="preserve">. This assessment must be made based on consideration of </w:t>
      </w:r>
      <w:r w:rsidR="19F172D9">
        <w:t>factors</w:t>
      </w:r>
      <w:r w:rsidR="527377F2">
        <w:t xml:space="preserve"> specified in the regulations</w:t>
      </w:r>
      <w:r w:rsidR="19F172D9">
        <w:t xml:space="preserve">. </w:t>
      </w:r>
      <w:hyperlink r:id="rId95">
        <w:r w:rsidR="19F172D9" w:rsidRPr="0A569C24">
          <w:rPr>
            <w:rStyle w:val="Hyperlink"/>
          </w:rPr>
          <w:t>[29 CFR 38.17]</w:t>
        </w:r>
      </w:hyperlink>
      <w:r w:rsidR="5A882C51">
        <w:t xml:space="preserve"> See also </w:t>
      </w:r>
      <w:r w:rsidR="23F604E5">
        <w:t xml:space="preserve">Exceptions </w:t>
      </w:r>
      <w:r w:rsidR="5A882C51">
        <w:t>(2.</w:t>
      </w:r>
      <w:r w:rsidR="35320EBB">
        <w:t>10</w:t>
      </w:r>
      <w:r w:rsidR="5A882C51">
        <w:t>).</w:t>
      </w:r>
    </w:p>
    <w:p w14:paraId="308085A5" w14:textId="298080BD" w:rsidR="008678F6" w:rsidRPr="00352BA6" w:rsidRDefault="006F0A8B" w:rsidP="003C6DF2">
      <w:pPr>
        <w:spacing w:after="240"/>
      </w:pPr>
      <w:r w:rsidRPr="00352BA6">
        <w:t xml:space="preserve">Examples of promising practices related to the provision of </w:t>
      </w:r>
      <w:hyperlink w:anchor="I023" w:history="1">
        <w:r w:rsidR="00846408" w:rsidRPr="00846408">
          <w:rPr>
            <w:rStyle w:val="Hyperlink"/>
            <w:bCs/>
            <w:color w:val="0000FF"/>
            <w:szCs w:val="19"/>
          </w:rPr>
          <w:t>reasonable modifications</w:t>
        </w:r>
      </w:hyperlink>
      <w:r w:rsidRPr="00352BA6">
        <w:t xml:space="preserve"> of policies, practices,</w:t>
      </w:r>
      <w:r w:rsidR="00846408">
        <w:t xml:space="preserve"> and procedures are included in Part I </w:t>
      </w:r>
      <w:r w:rsidRPr="00352BA6">
        <w:t xml:space="preserve">of the </w:t>
      </w:r>
      <w:r w:rsidR="00B4793A" w:rsidRPr="00352BA6">
        <w:t>Reference Guide</w:t>
      </w:r>
      <w:r w:rsidR="0033005B" w:rsidRPr="00352BA6">
        <w:t>.</w:t>
      </w:r>
    </w:p>
    <w:p w14:paraId="28D92D8B" w14:textId="60B1D557" w:rsidR="0075059B" w:rsidRPr="00352BA6" w:rsidRDefault="00706A03" w:rsidP="003C6DF2">
      <w:pPr>
        <w:pStyle w:val="Heading3"/>
        <w:spacing w:after="240"/>
      </w:pPr>
      <w:bookmarkStart w:id="185" w:name="_Toc535413150"/>
      <w:bookmarkStart w:id="186" w:name="_Toc176872458"/>
      <w:r w:rsidRPr="00352BA6">
        <w:t>2</w:t>
      </w:r>
      <w:r w:rsidR="00413CCF" w:rsidRPr="00352BA6">
        <w:t>.</w:t>
      </w:r>
      <w:r w:rsidR="00E9178E" w:rsidRPr="00352BA6">
        <w:t>5</w:t>
      </w:r>
      <w:r w:rsidR="006F0A8B" w:rsidRPr="00352BA6">
        <w:t xml:space="preserve"> </w:t>
      </w:r>
      <w:bookmarkStart w:id="187" w:name="II024"/>
      <w:r w:rsidR="006F0A8B" w:rsidRPr="00352BA6">
        <w:t xml:space="preserve">ADMINISTER </w:t>
      </w:r>
      <w:bookmarkEnd w:id="187"/>
      <w:r w:rsidR="006F0A8B" w:rsidRPr="00352BA6">
        <w:t>PROGRAMS AND ACTIVITIES IN THE MOST INTEGRATED SETTING APPROPRIATE</w:t>
      </w:r>
      <w:bookmarkEnd w:id="185"/>
      <w:bookmarkEnd w:id="186"/>
    </w:p>
    <w:p w14:paraId="7183CB63" w14:textId="1114A2A5"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administer </w:t>
      </w:r>
      <w:r w:rsidRPr="00B51CF9">
        <w:rPr>
          <w:rFonts w:ascii="Arial" w:hAnsi="Arial"/>
          <w:sz w:val="24"/>
          <w:szCs w:val="24"/>
        </w:rPr>
        <w:t xml:space="preserve">WIOA Title I-financially assisted programs and activities </w:t>
      </w:r>
      <w:r w:rsidR="006F0A8B" w:rsidRPr="00B51CF9">
        <w:rPr>
          <w:rFonts w:ascii="Arial" w:hAnsi="Arial"/>
          <w:sz w:val="24"/>
          <w:szCs w:val="24"/>
        </w:rPr>
        <w:t>in the most integrated setting appropriate to the needs of qualified individuals with disabilities</w:t>
      </w:r>
      <w:r w:rsidRPr="00B51CF9">
        <w:rPr>
          <w:rFonts w:ascii="Arial" w:hAnsi="Arial"/>
          <w:sz w:val="24"/>
          <w:szCs w:val="24"/>
        </w:rPr>
        <w:t>.</w:t>
      </w:r>
      <w:r w:rsidR="006F0A8B" w:rsidRPr="00B51CF9">
        <w:rPr>
          <w:rFonts w:ascii="Arial" w:hAnsi="Arial"/>
          <w:sz w:val="24"/>
          <w:szCs w:val="24"/>
        </w:rPr>
        <w:t xml:space="preserve"> [</w:t>
      </w:r>
      <w:hyperlink r:id="rId96" w:history="1">
        <w:r w:rsidR="00DA249C" w:rsidRPr="00B51CF9">
          <w:rPr>
            <w:rStyle w:val="Hyperlink"/>
            <w:rFonts w:ascii="Arial" w:hAnsi="Arial"/>
            <w:sz w:val="24"/>
            <w:szCs w:val="24"/>
          </w:rPr>
          <w:t>29 CFR 38.12(d)</w:t>
        </w:r>
      </w:hyperlink>
      <w:r w:rsidR="006F0A8B" w:rsidRPr="00B51CF9">
        <w:rPr>
          <w:rFonts w:ascii="Arial" w:hAnsi="Arial"/>
          <w:sz w:val="24"/>
          <w:szCs w:val="24"/>
        </w:rPr>
        <w:t>]</w:t>
      </w:r>
    </w:p>
    <w:p w14:paraId="0112DB97" w14:textId="70DE69A4" w:rsidR="00F37BE3"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sz w:val="24"/>
          <w:szCs w:val="24"/>
        </w:rPr>
        <w:t xml:space="preserve">A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not provide different, segregated, or separate aid, benefits, services, or training to individuals with disabilities or any class of individuals with disabilities unless such action is necessary to provide qualified individuals with disabilities with </w:t>
      </w:r>
      <w:r w:rsidRPr="00B51CF9">
        <w:rPr>
          <w:rFonts w:ascii="Arial" w:hAnsi="Arial"/>
          <w:sz w:val="24"/>
          <w:szCs w:val="24"/>
        </w:rPr>
        <w:t xml:space="preserve">any </w:t>
      </w:r>
      <w:r w:rsidR="006F0A8B" w:rsidRPr="00B51CF9">
        <w:rPr>
          <w:rFonts w:ascii="Arial" w:hAnsi="Arial"/>
          <w:sz w:val="24"/>
          <w:szCs w:val="24"/>
        </w:rPr>
        <w:t xml:space="preserve">aid, benefits, services, or training that are as effective as </w:t>
      </w:r>
      <w:r w:rsidR="006F0A8B" w:rsidRPr="00B51CF9">
        <w:rPr>
          <w:rFonts w:ascii="Arial" w:hAnsi="Arial"/>
          <w:sz w:val="24"/>
          <w:szCs w:val="24"/>
        </w:rPr>
        <w:lastRenderedPageBreak/>
        <w:t xml:space="preserve">those provided to others </w:t>
      </w:r>
      <w:r w:rsidRPr="00B51CF9">
        <w:rPr>
          <w:rFonts w:ascii="Arial" w:hAnsi="Arial"/>
          <w:sz w:val="24"/>
          <w:szCs w:val="24"/>
        </w:rPr>
        <w:t xml:space="preserve">and consistent with the requirements of the Rehabilitation Act, as amended by WIOA, including those provisions that prioritize opportunities in competitive integrated employment. </w:t>
      </w:r>
      <w:r w:rsidR="006F0A8B" w:rsidRPr="00B51CF9">
        <w:rPr>
          <w:rFonts w:ascii="Arial" w:hAnsi="Arial"/>
          <w:sz w:val="24"/>
          <w:szCs w:val="24"/>
        </w:rPr>
        <w:t>[</w:t>
      </w:r>
      <w:hyperlink r:id="rId97" w:history="1">
        <w:r w:rsidR="007C7EF4" w:rsidRPr="00B51CF9">
          <w:rPr>
            <w:rStyle w:val="Hyperlink"/>
            <w:rFonts w:ascii="Arial" w:hAnsi="Arial"/>
            <w:sz w:val="24"/>
            <w:szCs w:val="24"/>
          </w:rPr>
          <w:t>29 CFR 38.12(a)(4)</w:t>
        </w:r>
      </w:hyperlink>
      <w:r w:rsidR="006F0A8B" w:rsidRPr="00B51CF9">
        <w:rPr>
          <w:rFonts w:ascii="Arial" w:hAnsi="Arial"/>
          <w:sz w:val="24"/>
          <w:szCs w:val="24"/>
        </w:rPr>
        <w:t>]</w:t>
      </w:r>
    </w:p>
    <w:p w14:paraId="4D8DE9C6" w14:textId="5D803A2A" w:rsidR="008678F6" w:rsidRPr="003C6DF2" w:rsidRDefault="00060030" w:rsidP="003C6DF2">
      <w:pPr>
        <w:pStyle w:val="ListParagraph"/>
        <w:numPr>
          <w:ilvl w:val="0"/>
          <w:numId w:val="100"/>
        </w:numPr>
        <w:tabs>
          <w:tab w:val="clear" w:pos="360"/>
          <w:tab w:val="num" w:pos="72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Pr="00B51CF9">
        <w:rPr>
          <w:rFonts w:ascii="Arial" w:hAnsi="Arial"/>
          <w:sz w:val="24"/>
          <w:szCs w:val="24"/>
        </w:rPr>
        <w:t xml:space="preserve">not deny a qualified </w:t>
      </w:r>
      <w:r w:rsidR="006F0A8B" w:rsidRPr="00B51CF9">
        <w:rPr>
          <w:rFonts w:ascii="Arial" w:hAnsi="Arial"/>
          <w:sz w:val="24"/>
          <w:szCs w:val="24"/>
        </w:rPr>
        <w:t xml:space="preserve">individual with </w:t>
      </w:r>
      <w:r w:rsidRPr="00B51CF9">
        <w:rPr>
          <w:rFonts w:ascii="Arial" w:hAnsi="Arial"/>
          <w:sz w:val="24"/>
          <w:szCs w:val="24"/>
        </w:rPr>
        <w:t xml:space="preserve">a </w:t>
      </w:r>
      <w:r w:rsidR="006F0A8B" w:rsidRPr="00B51CF9">
        <w:rPr>
          <w:rFonts w:ascii="Arial" w:hAnsi="Arial"/>
          <w:sz w:val="24"/>
          <w:szCs w:val="24"/>
        </w:rPr>
        <w:t>disabilit</w:t>
      </w:r>
      <w:r w:rsidRPr="00B51CF9">
        <w:rPr>
          <w:rFonts w:ascii="Arial" w:hAnsi="Arial"/>
          <w:sz w:val="24"/>
          <w:szCs w:val="24"/>
        </w:rPr>
        <w:t xml:space="preserve">y </w:t>
      </w:r>
      <w:r w:rsidR="006F0A8B" w:rsidRPr="00B51CF9">
        <w:rPr>
          <w:rFonts w:ascii="Arial" w:hAnsi="Arial"/>
          <w:sz w:val="24"/>
          <w:szCs w:val="24"/>
        </w:rPr>
        <w:t xml:space="preserve">the opportunity to participate in </w:t>
      </w:r>
      <w:r w:rsidR="00950427" w:rsidRPr="00B51CF9">
        <w:rPr>
          <w:rFonts w:ascii="Arial" w:hAnsi="Arial"/>
          <w:sz w:val="24"/>
          <w:szCs w:val="24"/>
        </w:rPr>
        <w:t xml:space="preserve">WIOA </w:t>
      </w:r>
      <w:r w:rsidR="006F0A8B" w:rsidRPr="00B51CF9">
        <w:rPr>
          <w:rFonts w:ascii="Arial" w:hAnsi="Arial"/>
          <w:sz w:val="24"/>
          <w:szCs w:val="24"/>
        </w:rPr>
        <w:t xml:space="preserve">Title I-financially assisted programs </w:t>
      </w:r>
      <w:r w:rsidRPr="00B51CF9">
        <w:rPr>
          <w:rFonts w:ascii="Arial" w:hAnsi="Arial"/>
          <w:sz w:val="24"/>
          <w:szCs w:val="24"/>
        </w:rPr>
        <w:t>or</w:t>
      </w:r>
      <w:r w:rsidR="006F0A8B" w:rsidRPr="00B51CF9">
        <w:rPr>
          <w:rFonts w:ascii="Arial" w:hAnsi="Arial"/>
          <w:sz w:val="24"/>
          <w:szCs w:val="24"/>
        </w:rPr>
        <w:t xml:space="preserve"> activities despite the existence of permissibly separate or different programs or activities</w:t>
      </w:r>
      <w:r w:rsidR="009E0D51" w:rsidRPr="00B51CF9">
        <w:rPr>
          <w:rFonts w:ascii="Arial" w:hAnsi="Arial"/>
          <w:sz w:val="24"/>
          <w:szCs w:val="24"/>
        </w:rPr>
        <w:t>.</w:t>
      </w:r>
      <w:r w:rsidR="006F0A8B" w:rsidRPr="00B51CF9">
        <w:rPr>
          <w:rFonts w:ascii="Arial" w:hAnsi="Arial"/>
          <w:sz w:val="24"/>
          <w:szCs w:val="24"/>
        </w:rPr>
        <w:t xml:space="preserve"> [</w:t>
      </w:r>
      <w:hyperlink r:id="rId98" w:history="1">
        <w:r w:rsidR="007C7EF4" w:rsidRPr="00B51CF9">
          <w:rPr>
            <w:rStyle w:val="Hyperlink"/>
            <w:rFonts w:ascii="Arial" w:hAnsi="Arial"/>
            <w:sz w:val="24"/>
            <w:szCs w:val="24"/>
          </w:rPr>
          <w:t>29 CFR 38.12(c)</w:t>
        </w:r>
      </w:hyperlink>
      <w:r w:rsidR="006F0A8B" w:rsidRPr="00B51CF9">
        <w:rPr>
          <w:rFonts w:ascii="Arial" w:hAnsi="Arial"/>
          <w:sz w:val="24"/>
          <w:szCs w:val="24"/>
        </w:rPr>
        <w:t>]</w:t>
      </w:r>
    </w:p>
    <w:p w14:paraId="4E975937" w14:textId="7FDEAB53" w:rsidR="008678F6" w:rsidRDefault="006F0A8B" w:rsidP="003C6DF2">
      <w:pPr>
        <w:spacing w:after="240"/>
      </w:pPr>
      <w:r w:rsidRPr="00B51CF9">
        <w:t xml:space="preserve">Examples of promising practices related to the </w:t>
      </w:r>
      <w:hyperlink w:anchor="I024" w:history="1">
        <w:r w:rsidR="00846408" w:rsidRPr="00B51CF9">
          <w:rPr>
            <w:color w:val="0000FF"/>
            <w:u w:val="single"/>
          </w:rPr>
          <w:t>administration of programs</w:t>
        </w:r>
        <w:r w:rsidR="00846408" w:rsidRPr="00B51CF9">
          <w:rPr>
            <w:rStyle w:val="Hyperlink"/>
            <w:bCs/>
            <w:color w:val="0000FF"/>
          </w:rPr>
          <w:t xml:space="preserve"> in </w:t>
        </w:r>
        <w:r w:rsidRPr="00B51CF9">
          <w:rPr>
            <w:rStyle w:val="Hyperlink"/>
            <w:bCs/>
            <w:color w:val="0000FF"/>
          </w:rPr>
          <w:t>the most integrated setting appropriate</w:t>
        </w:r>
      </w:hyperlink>
      <w:r w:rsidR="00FC30CC" w:rsidRPr="00B51CF9">
        <w:t xml:space="preserve"> </w:t>
      </w:r>
      <w:r w:rsidR="00846408" w:rsidRPr="00B51CF9">
        <w:t xml:space="preserve">are included in Part I </w:t>
      </w:r>
      <w:r w:rsidRPr="00B51CF9">
        <w:t xml:space="preserve">of the </w:t>
      </w:r>
      <w:r w:rsidR="00B4793A" w:rsidRPr="00B51CF9">
        <w:t>Reference Guide</w:t>
      </w:r>
      <w:r w:rsidR="0033005B" w:rsidRPr="00B51CF9">
        <w:t>.</w:t>
      </w:r>
    </w:p>
    <w:p w14:paraId="3CA892AC" w14:textId="01EDF26F" w:rsidR="0075059B" w:rsidRPr="00352BA6" w:rsidRDefault="00706A03" w:rsidP="003C6DF2">
      <w:pPr>
        <w:pStyle w:val="Heading3"/>
        <w:spacing w:after="240"/>
      </w:pPr>
      <w:bookmarkStart w:id="188" w:name="_Toc535413151"/>
      <w:bookmarkStart w:id="189" w:name="_Toc176872459"/>
      <w:r w:rsidRPr="00352BA6">
        <w:t>2</w:t>
      </w:r>
      <w:r w:rsidR="00413CCF" w:rsidRPr="00352BA6">
        <w:t>.</w:t>
      </w:r>
      <w:r w:rsidR="00E9178E" w:rsidRPr="00352BA6">
        <w:t>6</w:t>
      </w:r>
      <w:r w:rsidR="006F0A8B" w:rsidRPr="00352BA6">
        <w:t xml:space="preserve"> </w:t>
      </w:r>
      <w:bookmarkStart w:id="190" w:name="II025"/>
      <w:r w:rsidR="006F0A8B" w:rsidRPr="00352BA6">
        <w:t xml:space="preserve">EFFECTIVELY </w:t>
      </w:r>
      <w:bookmarkEnd w:id="190"/>
      <w:r w:rsidR="006F0A8B" w:rsidRPr="00352BA6">
        <w:t>COMMUNICATE WITH INDIVIDUALS WITH DISABILITIES</w:t>
      </w:r>
      <w:bookmarkEnd w:id="188"/>
      <w:bookmarkEnd w:id="189"/>
    </w:p>
    <w:p w14:paraId="3498F440" w14:textId="34289FB3" w:rsidR="0075059B" w:rsidRPr="003C6DF2" w:rsidRDefault="2986826D"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A569C24">
        <w:rPr>
          <w:rFonts w:ascii="Arial" w:hAnsi="Arial"/>
          <w:sz w:val="24"/>
          <w:szCs w:val="24"/>
        </w:rPr>
        <w:t>A</w:t>
      </w:r>
      <w:r w:rsidR="2F415D39" w:rsidRPr="0A569C24">
        <w:rPr>
          <w:rFonts w:ascii="Arial" w:hAnsi="Arial"/>
          <w:sz w:val="24"/>
          <w:szCs w:val="24"/>
        </w:rPr>
        <w:t xml:space="preserve"> recipient must take </w:t>
      </w:r>
      <w:r w:rsidR="173479C3" w:rsidRPr="0A569C24">
        <w:rPr>
          <w:rFonts w:ascii="Arial" w:hAnsi="Arial"/>
          <w:sz w:val="24"/>
          <w:szCs w:val="24"/>
        </w:rPr>
        <w:t xml:space="preserve">appropriate </w:t>
      </w:r>
      <w:r w:rsidR="17999792" w:rsidRPr="0A569C24">
        <w:rPr>
          <w:rFonts w:ascii="Arial" w:hAnsi="Arial"/>
          <w:sz w:val="24"/>
          <w:szCs w:val="24"/>
        </w:rPr>
        <w:t>steps to ensure that communications with individuals with disabilities</w:t>
      </w:r>
      <w:r w:rsidR="3D0A951E" w:rsidRPr="0A569C24">
        <w:rPr>
          <w:rFonts w:ascii="Arial" w:hAnsi="Arial"/>
          <w:sz w:val="24"/>
          <w:szCs w:val="24"/>
        </w:rPr>
        <w:t>, including</w:t>
      </w:r>
      <w:r w:rsidR="173479C3" w:rsidRPr="0A569C24">
        <w:rPr>
          <w:rFonts w:ascii="Arial" w:hAnsi="Arial"/>
          <w:sz w:val="24"/>
          <w:szCs w:val="24"/>
        </w:rPr>
        <w:t xml:space="preserve"> companions</w:t>
      </w:r>
      <w:r w:rsidR="3D0A951E" w:rsidRPr="0A569C24">
        <w:rPr>
          <w:rFonts w:ascii="Arial" w:hAnsi="Arial"/>
          <w:sz w:val="24"/>
          <w:szCs w:val="24"/>
        </w:rPr>
        <w:t>,</w:t>
      </w:r>
      <w:r w:rsidR="173479C3" w:rsidRPr="0A569C24">
        <w:rPr>
          <w:rFonts w:ascii="Arial" w:hAnsi="Arial"/>
          <w:sz w:val="24"/>
          <w:szCs w:val="24"/>
        </w:rPr>
        <w:t xml:space="preserve"> </w:t>
      </w:r>
      <w:r w:rsidR="17999792" w:rsidRPr="0A569C24">
        <w:rPr>
          <w:rFonts w:ascii="Arial" w:hAnsi="Arial"/>
          <w:sz w:val="24"/>
          <w:szCs w:val="24"/>
        </w:rPr>
        <w:t>are as effective as communications with others</w:t>
      </w:r>
      <w:r w:rsidR="2F415D39" w:rsidRPr="0A569C24">
        <w:rPr>
          <w:rFonts w:ascii="Arial" w:hAnsi="Arial"/>
          <w:sz w:val="24"/>
          <w:szCs w:val="24"/>
        </w:rPr>
        <w:t>.</w:t>
      </w:r>
      <w:r w:rsidR="17999792" w:rsidRPr="0A569C24">
        <w:rPr>
          <w:rFonts w:ascii="Arial" w:hAnsi="Arial"/>
          <w:sz w:val="24"/>
          <w:szCs w:val="24"/>
        </w:rPr>
        <w:t xml:space="preserve"> </w:t>
      </w:r>
      <w:r w:rsidR="545C003B" w:rsidRPr="0A569C24">
        <w:rPr>
          <w:rFonts w:ascii="Arial" w:hAnsi="Arial"/>
          <w:sz w:val="24"/>
          <w:szCs w:val="24"/>
        </w:rPr>
        <w:t>For purposes of this section</w:t>
      </w:r>
      <w:r w:rsidR="570EB6C9" w:rsidRPr="0A569C24">
        <w:rPr>
          <w:rFonts w:ascii="Arial" w:hAnsi="Arial"/>
          <w:sz w:val="24"/>
          <w:szCs w:val="24"/>
        </w:rPr>
        <w:t>,</w:t>
      </w:r>
      <w:r w:rsidR="545C003B" w:rsidRPr="0A569C24">
        <w:rPr>
          <w:rFonts w:ascii="Arial" w:hAnsi="Arial"/>
          <w:sz w:val="24"/>
          <w:szCs w:val="24"/>
        </w:rPr>
        <w:t xml:space="preserve"> “companion” means a family member, friend, or associate of an individual seeking access to an aid, benefit, service, training, program, or activity of a recipient, who, along with such individual, is an appropriate person with whom the recipient should communicate. </w:t>
      </w:r>
      <w:r w:rsidR="17999792" w:rsidRPr="0A569C24">
        <w:rPr>
          <w:rFonts w:ascii="Arial" w:hAnsi="Arial"/>
          <w:sz w:val="24"/>
          <w:szCs w:val="24"/>
        </w:rPr>
        <w:t>[</w:t>
      </w:r>
      <w:hyperlink r:id="rId99">
        <w:r w:rsidR="058A8CE5" w:rsidRPr="0A569C24">
          <w:rPr>
            <w:rStyle w:val="Hyperlink"/>
            <w:rFonts w:ascii="Arial" w:hAnsi="Arial"/>
            <w:sz w:val="24"/>
            <w:szCs w:val="24"/>
          </w:rPr>
          <w:t>29 CFR 38.</w:t>
        </w:r>
        <w:r w:rsidRPr="0A569C24">
          <w:rPr>
            <w:rStyle w:val="Hyperlink"/>
            <w:rFonts w:ascii="Arial" w:hAnsi="Arial"/>
            <w:sz w:val="24"/>
            <w:szCs w:val="24"/>
          </w:rPr>
          <w:t>15(a)(1)</w:t>
        </w:r>
      </w:hyperlink>
      <w:r w:rsidR="02836561" w:rsidRPr="0A569C24">
        <w:rPr>
          <w:rStyle w:val="Hyperlink"/>
          <w:rFonts w:ascii="Arial" w:hAnsi="Arial"/>
          <w:sz w:val="24"/>
          <w:szCs w:val="24"/>
          <w:u w:val="none"/>
        </w:rPr>
        <w:t xml:space="preserve">; </w:t>
      </w:r>
      <w:r w:rsidR="6A208F67" w:rsidRPr="0A569C24">
        <w:rPr>
          <w:rStyle w:val="Hyperlink"/>
          <w:rFonts w:ascii="Arial" w:hAnsi="Arial"/>
          <w:color w:val="auto"/>
          <w:sz w:val="24"/>
          <w:szCs w:val="24"/>
          <w:u w:val="none"/>
        </w:rPr>
        <w:t>s</w:t>
      </w:r>
      <w:r w:rsidRPr="0A569C24">
        <w:rPr>
          <w:rFonts w:ascii="Arial" w:hAnsi="Arial"/>
          <w:color w:val="auto"/>
          <w:sz w:val="24"/>
          <w:szCs w:val="24"/>
        </w:rPr>
        <w:t xml:space="preserve">ee </w:t>
      </w:r>
      <w:r w:rsidR="3CDB95C3" w:rsidRPr="0A569C24">
        <w:rPr>
          <w:rFonts w:ascii="Arial" w:hAnsi="Arial"/>
          <w:sz w:val="24"/>
          <w:szCs w:val="24"/>
        </w:rPr>
        <w:t xml:space="preserve">also </w:t>
      </w:r>
      <w:hyperlink r:id="rId100">
        <w:r w:rsidR="3CDB95C3" w:rsidRPr="0A569C24">
          <w:rPr>
            <w:rStyle w:val="Hyperlink"/>
            <w:rFonts w:ascii="Arial" w:hAnsi="Arial"/>
            <w:sz w:val="24"/>
            <w:szCs w:val="24"/>
          </w:rPr>
          <w:t>29</w:t>
        </w:r>
        <w:r w:rsidR="64428EDB" w:rsidRPr="0A569C24">
          <w:rPr>
            <w:rStyle w:val="Hyperlink"/>
            <w:rFonts w:ascii="Arial" w:hAnsi="Arial"/>
            <w:sz w:val="24"/>
            <w:szCs w:val="24"/>
          </w:rPr>
          <w:t xml:space="preserve"> CFR 38</w:t>
        </w:r>
        <w:r w:rsidR="058A8CE5" w:rsidRPr="0A569C24">
          <w:rPr>
            <w:rStyle w:val="Hyperlink"/>
            <w:rFonts w:ascii="Arial" w:hAnsi="Arial"/>
            <w:sz w:val="24"/>
            <w:szCs w:val="24"/>
          </w:rPr>
          <w:t>.34(b)</w:t>
        </w:r>
      </w:hyperlink>
      <w:r w:rsidR="17999792" w:rsidRPr="0A569C24">
        <w:rPr>
          <w:rFonts w:ascii="Arial" w:hAnsi="Arial"/>
          <w:sz w:val="24"/>
          <w:szCs w:val="24"/>
        </w:rPr>
        <w:t>.</w:t>
      </w:r>
      <w:r w:rsidR="000D7BF5" w:rsidRPr="0A569C24">
        <w:rPr>
          <w:rFonts w:ascii="Arial" w:hAnsi="Arial"/>
          <w:sz w:val="24"/>
          <w:szCs w:val="24"/>
        </w:rPr>
        <w:t>]</w:t>
      </w:r>
    </w:p>
    <w:p w14:paraId="529ED2C3" w14:textId="0199CF4C" w:rsidR="00C6014B" w:rsidRPr="003C6DF2" w:rsidRDefault="00060030"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9E0D51" w:rsidRPr="00B51CF9">
        <w:rPr>
          <w:rFonts w:ascii="Arial" w:hAnsi="Arial"/>
          <w:bCs/>
          <w:sz w:val="24"/>
          <w:szCs w:val="24"/>
        </w:rPr>
        <w:t xml:space="preserve"> </w:t>
      </w:r>
      <w:r w:rsidR="006F0A8B" w:rsidRPr="00B51CF9">
        <w:rPr>
          <w:rFonts w:ascii="Arial" w:hAnsi="Arial"/>
          <w:sz w:val="24"/>
          <w:szCs w:val="24"/>
        </w:rPr>
        <w:t xml:space="preserve">recipient </w:t>
      </w:r>
      <w:r w:rsidR="009E0D51" w:rsidRPr="00B51CF9">
        <w:rPr>
          <w:rFonts w:ascii="Arial" w:hAnsi="Arial"/>
          <w:sz w:val="24"/>
          <w:szCs w:val="24"/>
        </w:rPr>
        <w:t xml:space="preserve">must </w:t>
      </w:r>
      <w:r w:rsidR="006F0A8B" w:rsidRPr="00B51CF9">
        <w:rPr>
          <w:rFonts w:ascii="Arial" w:hAnsi="Arial"/>
          <w:sz w:val="24"/>
          <w:szCs w:val="24"/>
        </w:rPr>
        <w:t xml:space="preserve">furnish appropriate auxiliary aids and services where necessary to afford individuals with disabilities an equal opportunity to participate in, and enjoy the benefits of, </w:t>
      </w:r>
      <w:r w:rsidR="003F1266" w:rsidRPr="00B51CF9">
        <w:rPr>
          <w:rFonts w:ascii="Arial" w:hAnsi="Arial"/>
          <w:sz w:val="24"/>
          <w:szCs w:val="24"/>
        </w:rPr>
        <w:t xml:space="preserve">a </w:t>
      </w:r>
      <w:r w:rsidR="005D082E" w:rsidRPr="00B51CF9">
        <w:rPr>
          <w:rFonts w:ascii="Arial" w:hAnsi="Arial"/>
          <w:sz w:val="24"/>
          <w:szCs w:val="24"/>
        </w:rPr>
        <w:t xml:space="preserve">WIOA </w:t>
      </w:r>
      <w:r w:rsidR="006F0A8B" w:rsidRPr="00B51CF9">
        <w:rPr>
          <w:rFonts w:ascii="Arial" w:hAnsi="Arial"/>
          <w:sz w:val="24"/>
          <w:szCs w:val="24"/>
        </w:rPr>
        <w:t xml:space="preserve">Title I-financially assisted </w:t>
      </w:r>
      <w:r w:rsidRPr="00B51CF9">
        <w:rPr>
          <w:rFonts w:ascii="Arial" w:hAnsi="Arial"/>
          <w:sz w:val="24"/>
          <w:szCs w:val="24"/>
        </w:rPr>
        <w:t xml:space="preserve">service, </w:t>
      </w:r>
      <w:r w:rsidR="006F0A8B" w:rsidRPr="00B51CF9">
        <w:rPr>
          <w:rFonts w:ascii="Arial" w:hAnsi="Arial"/>
          <w:sz w:val="24"/>
          <w:szCs w:val="24"/>
        </w:rPr>
        <w:t>program</w:t>
      </w:r>
      <w:r w:rsidRPr="00B51CF9">
        <w:rPr>
          <w:rFonts w:ascii="Arial" w:hAnsi="Arial"/>
          <w:sz w:val="24"/>
          <w:szCs w:val="24"/>
        </w:rPr>
        <w:t>,</w:t>
      </w:r>
      <w:r w:rsidR="006F0A8B" w:rsidRPr="00B51CF9">
        <w:rPr>
          <w:rFonts w:ascii="Arial" w:hAnsi="Arial"/>
          <w:sz w:val="24"/>
          <w:szCs w:val="24"/>
        </w:rPr>
        <w:t xml:space="preserve"> or activity</w:t>
      </w:r>
      <w:r w:rsidRPr="00B51CF9">
        <w:rPr>
          <w:rFonts w:ascii="Arial" w:hAnsi="Arial"/>
          <w:sz w:val="24"/>
          <w:szCs w:val="24"/>
        </w:rPr>
        <w:t xml:space="preserve"> of a recipient</w:t>
      </w:r>
      <w:r w:rsidR="003C55EA" w:rsidRPr="00B51CF9">
        <w:rPr>
          <w:rFonts w:ascii="Arial" w:hAnsi="Arial"/>
          <w:sz w:val="24"/>
          <w:szCs w:val="24"/>
        </w:rPr>
        <w:t xml:space="preserve">. </w:t>
      </w:r>
      <w:r w:rsidR="009C6E04" w:rsidRPr="00B51CF9">
        <w:rPr>
          <w:rFonts w:ascii="Arial" w:hAnsi="Arial"/>
          <w:sz w:val="24"/>
          <w:szCs w:val="24"/>
        </w:rPr>
        <w:t xml:space="preserve">The type of auxiliary aid or service necessary to ensure effective communication will vary in accordance with the method of communication used by the individual; the nature, length, and complexity of the communication involved; and the context in which the communication is taking place. In determining what types of auxiliary aids and services are necessary, </w:t>
      </w:r>
      <w:r w:rsidR="002132FF" w:rsidRPr="00B51CF9">
        <w:rPr>
          <w:rFonts w:ascii="Arial" w:hAnsi="Arial"/>
          <w:sz w:val="24"/>
          <w:szCs w:val="24"/>
        </w:rPr>
        <w:t>a</w:t>
      </w:r>
      <w:r w:rsidR="003C55EA" w:rsidRPr="00B51CF9">
        <w:rPr>
          <w:rFonts w:ascii="Arial" w:hAnsi="Arial"/>
          <w:sz w:val="24"/>
          <w:szCs w:val="24"/>
        </w:rPr>
        <w:t xml:space="preserve"> recipient must </w:t>
      </w:r>
      <w:r w:rsidR="006F0A8B" w:rsidRPr="00B51CF9">
        <w:rPr>
          <w:rFonts w:ascii="Arial" w:hAnsi="Arial"/>
          <w:sz w:val="24"/>
          <w:szCs w:val="24"/>
        </w:rPr>
        <w:t>give primary consideration to the requests of individual</w:t>
      </w:r>
      <w:r w:rsidR="009C6E04" w:rsidRPr="00B51CF9">
        <w:rPr>
          <w:rFonts w:ascii="Arial" w:hAnsi="Arial"/>
          <w:sz w:val="24"/>
          <w:szCs w:val="24"/>
        </w:rPr>
        <w:t>s</w:t>
      </w:r>
      <w:r w:rsidR="006F0A8B" w:rsidRPr="00B51CF9">
        <w:rPr>
          <w:rFonts w:ascii="Arial" w:hAnsi="Arial"/>
          <w:sz w:val="24"/>
          <w:szCs w:val="24"/>
        </w:rPr>
        <w:t xml:space="preserve"> with disabilit</w:t>
      </w:r>
      <w:r w:rsidR="00115E74" w:rsidRPr="00B51CF9">
        <w:rPr>
          <w:rFonts w:ascii="Arial" w:hAnsi="Arial"/>
          <w:sz w:val="24"/>
          <w:szCs w:val="24"/>
        </w:rPr>
        <w:t xml:space="preserve">ies. In order to be effective, auxiliary aids and services must be provided in accessible formats, in a timely manner, and in such a way as </w:t>
      </w:r>
      <w:r w:rsidR="0016096B" w:rsidRPr="00B51CF9">
        <w:rPr>
          <w:rFonts w:ascii="Arial" w:hAnsi="Arial"/>
          <w:sz w:val="24"/>
          <w:szCs w:val="24"/>
        </w:rPr>
        <w:t>to</w:t>
      </w:r>
      <w:r w:rsidR="00115E74" w:rsidRPr="00B51CF9">
        <w:rPr>
          <w:rFonts w:ascii="Arial" w:hAnsi="Arial"/>
          <w:sz w:val="24"/>
          <w:szCs w:val="24"/>
        </w:rPr>
        <w:t xml:space="preserve"> protect the privacy and independence of the individual with a disability.</w:t>
      </w:r>
      <w:r w:rsidR="006F0A8B" w:rsidRPr="00B51CF9">
        <w:rPr>
          <w:rFonts w:ascii="Arial" w:hAnsi="Arial"/>
          <w:sz w:val="24"/>
          <w:szCs w:val="24"/>
        </w:rPr>
        <w:t xml:space="preserve"> [</w:t>
      </w:r>
      <w:hyperlink r:id="rId101" w:history="1">
        <w:r w:rsidR="00114785" w:rsidRPr="00B51CF9">
          <w:rPr>
            <w:rStyle w:val="Hyperlink"/>
            <w:rFonts w:ascii="Arial" w:hAnsi="Arial"/>
            <w:sz w:val="24"/>
            <w:szCs w:val="24"/>
          </w:rPr>
          <w:t>29 CFR 38.15(a)(2)</w:t>
        </w:r>
      </w:hyperlink>
      <w:r w:rsidR="006F0A8B" w:rsidRPr="00B51CF9">
        <w:rPr>
          <w:rFonts w:ascii="Arial" w:hAnsi="Arial"/>
          <w:sz w:val="24"/>
          <w:szCs w:val="24"/>
        </w:rPr>
        <w:t>]</w:t>
      </w:r>
    </w:p>
    <w:p w14:paraId="70CFE99D" w14:textId="052E83F0" w:rsidR="00F37BE3" w:rsidRPr="003C6DF2" w:rsidRDefault="00B85AEE"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must not require an individual with a disability to bring another individual to interpret</w:t>
      </w:r>
      <w:r w:rsidR="002132FF" w:rsidRPr="00B51CF9">
        <w:rPr>
          <w:rFonts w:ascii="Arial" w:hAnsi="Arial"/>
          <w:sz w:val="24"/>
          <w:szCs w:val="24"/>
        </w:rPr>
        <w:t>. A recipient must not</w:t>
      </w:r>
      <w:r w:rsidRPr="00B51CF9">
        <w:rPr>
          <w:rFonts w:ascii="Arial" w:hAnsi="Arial"/>
          <w:sz w:val="24"/>
          <w:szCs w:val="24"/>
        </w:rPr>
        <w:t xml:space="preserve"> rely on an adult accompanying an individual with a disability to interpret or facilitate communication except in specified circumstances</w:t>
      </w:r>
      <w:r w:rsidR="002132FF" w:rsidRPr="00B51CF9">
        <w:rPr>
          <w:rFonts w:ascii="Arial" w:hAnsi="Arial"/>
          <w:sz w:val="24"/>
          <w:szCs w:val="24"/>
        </w:rPr>
        <w:t>. A recipient must not</w:t>
      </w:r>
      <w:r w:rsidRPr="00B51CF9">
        <w:rPr>
          <w:rFonts w:ascii="Arial" w:hAnsi="Arial"/>
          <w:sz w:val="24"/>
          <w:szCs w:val="24"/>
        </w:rPr>
        <w:t xml:space="preserve"> </w:t>
      </w:r>
      <w:r w:rsidR="0040596F" w:rsidRPr="00B51CF9">
        <w:rPr>
          <w:rFonts w:ascii="Arial" w:hAnsi="Arial"/>
          <w:sz w:val="24"/>
          <w:szCs w:val="24"/>
        </w:rPr>
        <w:t>rely on a minor child to interpret or facilitate communication, except in an emergency involving an imminent threat to the safety or welfare of an individual or the public</w:t>
      </w:r>
      <w:r w:rsidR="0010181E" w:rsidRPr="00B51CF9">
        <w:rPr>
          <w:rFonts w:ascii="Arial" w:hAnsi="Arial"/>
          <w:sz w:val="24"/>
          <w:szCs w:val="24"/>
        </w:rPr>
        <w:t>,</w:t>
      </w:r>
      <w:r w:rsidR="0040596F" w:rsidRPr="00B51CF9">
        <w:rPr>
          <w:rFonts w:ascii="Arial" w:hAnsi="Arial"/>
          <w:sz w:val="24"/>
          <w:szCs w:val="24"/>
        </w:rPr>
        <w:t xml:space="preserve"> where there is no interpreter available. </w:t>
      </w:r>
      <w:r w:rsidR="009E4525" w:rsidRPr="00B51CF9">
        <w:rPr>
          <w:rFonts w:ascii="Arial" w:hAnsi="Arial"/>
          <w:sz w:val="24"/>
          <w:szCs w:val="24"/>
        </w:rPr>
        <w:t>[</w:t>
      </w:r>
      <w:hyperlink r:id="rId102" w:history="1">
        <w:r w:rsidR="009E4525" w:rsidRPr="00B51CF9">
          <w:rPr>
            <w:rStyle w:val="Hyperlink"/>
            <w:rFonts w:ascii="Arial" w:hAnsi="Arial"/>
            <w:sz w:val="24"/>
            <w:szCs w:val="24"/>
          </w:rPr>
          <w:t>29 CFR 38.15(a)(3)]</w:t>
        </w:r>
      </w:hyperlink>
    </w:p>
    <w:p w14:paraId="178F600E" w14:textId="46AC19E6" w:rsidR="00F37BE3" w:rsidRPr="003C6DF2" w:rsidRDefault="00115E74"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t>A recipient that chooses to provide qualified interpreters via V</w:t>
      </w:r>
      <w:r w:rsidR="00616DD1">
        <w:rPr>
          <w:rFonts w:ascii="Arial" w:hAnsi="Arial"/>
          <w:sz w:val="24"/>
          <w:szCs w:val="24"/>
        </w:rPr>
        <w:t>RI</w:t>
      </w:r>
      <w:r w:rsidR="00F65FAD">
        <w:rPr>
          <w:rFonts w:ascii="Arial" w:hAnsi="Arial"/>
          <w:sz w:val="24"/>
          <w:szCs w:val="24"/>
        </w:rPr>
        <w:t xml:space="preserve"> </w:t>
      </w:r>
      <w:r w:rsidRPr="00B51CF9">
        <w:rPr>
          <w:rFonts w:ascii="Arial" w:hAnsi="Arial"/>
          <w:sz w:val="24"/>
          <w:szCs w:val="24"/>
        </w:rPr>
        <w:t xml:space="preserve">services must ensure that </w:t>
      </w:r>
      <w:r w:rsidR="00EE7778" w:rsidRPr="00B51CF9">
        <w:rPr>
          <w:rFonts w:ascii="Arial" w:hAnsi="Arial"/>
          <w:sz w:val="24"/>
          <w:szCs w:val="24"/>
        </w:rPr>
        <w:t xml:space="preserve">the services </w:t>
      </w:r>
      <w:r w:rsidR="00AA2798" w:rsidRPr="00B51CF9">
        <w:rPr>
          <w:rFonts w:ascii="Arial" w:hAnsi="Arial"/>
          <w:sz w:val="24"/>
          <w:szCs w:val="24"/>
        </w:rPr>
        <w:t>meet specified criteria. [</w:t>
      </w:r>
      <w:hyperlink r:id="rId103" w:history="1">
        <w:r w:rsidR="00AA2798" w:rsidRPr="00B51CF9">
          <w:rPr>
            <w:rStyle w:val="Hyperlink"/>
            <w:rFonts w:ascii="Arial" w:hAnsi="Arial"/>
            <w:sz w:val="24"/>
            <w:szCs w:val="24"/>
          </w:rPr>
          <w:t>29 CFR 38.15(a)(4)</w:t>
        </w:r>
      </w:hyperlink>
      <w:r w:rsidR="00AA2798" w:rsidRPr="00B51CF9">
        <w:rPr>
          <w:rFonts w:ascii="Arial" w:hAnsi="Arial"/>
          <w:sz w:val="24"/>
          <w:szCs w:val="24"/>
        </w:rPr>
        <w:t>]</w:t>
      </w:r>
    </w:p>
    <w:p w14:paraId="04FB9C47" w14:textId="5785C348" w:rsidR="00F37BE3" w:rsidRPr="003C6DF2" w:rsidRDefault="006F0A8B"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sz w:val="24"/>
          <w:szCs w:val="24"/>
        </w:rPr>
        <w:lastRenderedPageBreak/>
        <w:t xml:space="preserve">Where a recipient communicates by telephone with beneficiaries and others, </w:t>
      </w:r>
      <w:r w:rsidR="002132FF" w:rsidRPr="00B51CF9">
        <w:rPr>
          <w:rFonts w:ascii="Arial" w:hAnsi="Arial"/>
          <w:sz w:val="24"/>
          <w:szCs w:val="24"/>
        </w:rPr>
        <w:t xml:space="preserve">text telephones (TTYs) or equally effective telecommunication systems must be used to communicate with individuals who are </w:t>
      </w:r>
      <w:r w:rsidR="00DE1E50" w:rsidRPr="00B51CF9">
        <w:rPr>
          <w:rFonts w:ascii="Arial" w:hAnsi="Arial"/>
          <w:sz w:val="24"/>
          <w:szCs w:val="24"/>
        </w:rPr>
        <w:t>D</w:t>
      </w:r>
      <w:r w:rsidR="002132FF" w:rsidRPr="00B51CF9">
        <w:rPr>
          <w:rFonts w:ascii="Arial" w:hAnsi="Arial"/>
          <w:sz w:val="24"/>
          <w:szCs w:val="24"/>
        </w:rPr>
        <w:t xml:space="preserve">eaf or hard of hearing or have speech impairments. </w:t>
      </w:r>
      <w:r w:rsidR="00EE7778" w:rsidRPr="00B51CF9">
        <w:rPr>
          <w:rFonts w:ascii="Arial" w:hAnsi="Arial"/>
          <w:sz w:val="24"/>
          <w:szCs w:val="24"/>
        </w:rPr>
        <w:t xml:space="preserve">When a recipient uses an automated-attendant system, </w:t>
      </w:r>
      <w:r w:rsidR="002132FF" w:rsidRPr="00B51CF9">
        <w:rPr>
          <w:rFonts w:ascii="Arial" w:hAnsi="Arial"/>
          <w:sz w:val="24"/>
          <w:szCs w:val="24"/>
        </w:rPr>
        <w:t>including, but not limited to</w:t>
      </w:r>
      <w:r w:rsidR="00EE7778" w:rsidRPr="00B51CF9">
        <w:rPr>
          <w:rFonts w:ascii="Arial" w:hAnsi="Arial"/>
          <w:sz w:val="24"/>
          <w:szCs w:val="24"/>
        </w:rPr>
        <w:t xml:space="preserve"> voicemail and messaging, </w:t>
      </w:r>
      <w:r w:rsidR="002132FF" w:rsidRPr="00B51CF9">
        <w:rPr>
          <w:rFonts w:ascii="Arial" w:hAnsi="Arial"/>
          <w:sz w:val="24"/>
          <w:szCs w:val="24"/>
        </w:rPr>
        <w:t xml:space="preserve">or an interactive voice response system for receiving and directing incoming telephone calls, </w:t>
      </w:r>
      <w:r w:rsidR="00EE7778" w:rsidRPr="00B51CF9">
        <w:rPr>
          <w:rFonts w:ascii="Arial" w:hAnsi="Arial"/>
          <w:sz w:val="24"/>
          <w:szCs w:val="24"/>
        </w:rPr>
        <w:t xml:space="preserve">that system must provide effective real-time communication with individuals using auxiliary aids and services, including TTYs and </w:t>
      </w:r>
      <w:r w:rsidR="002132FF" w:rsidRPr="00B51CF9">
        <w:rPr>
          <w:rFonts w:ascii="Arial" w:hAnsi="Arial"/>
          <w:sz w:val="24"/>
          <w:szCs w:val="24"/>
        </w:rPr>
        <w:t xml:space="preserve">all forms of FCC-approved </w:t>
      </w:r>
      <w:r w:rsidR="00EE7778" w:rsidRPr="00B51CF9">
        <w:rPr>
          <w:rFonts w:ascii="Arial" w:hAnsi="Arial"/>
          <w:sz w:val="24"/>
          <w:szCs w:val="24"/>
        </w:rPr>
        <w:t>telecommunication relay systems</w:t>
      </w:r>
      <w:r w:rsidR="002132FF" w:rsidRPr="00B51CF9">
        <w:rPr>
          <w:rFonts w:ascii="Arial" w:hAnsi="Arial"/>
          <w:sz w:val="24"/>
          <w:szCs w:val="24"/>
        </w:rPr>
        <w:t xml:space="preserve">, including </w:t>
      </w:r>
      <w:r w:rsidR="00293FA3" w:rsidRPr="00B51CF9">
        <w:rPr>
          <w:rFonts w:ascii="Arial" w:hAnsi="Arial"/>
          <w:sz w:val="24"/>
          <w:szCs w:val="24"/>
        </w:rPr>
        <w:t>I</w:t>
      </w:r>
      <w:r w:rsidR="002132FF" w:rsidRPr="00B51CF9">
        <w:rPr>
          <w:rFonts w:ascii="Arial" w:hAnsi="Arial"/>
          <w:sz w:val="24"/>
          <w:szCs w:val="24"/>
        </w:rPr>
        <w:t>nternet-based relay systems</w:t>
      </w:r>
      <w:r w:rsidR="00EE7778" w:rsidRPr="00B51CF9">
        <w:rPr>
          <w:rFonts w:ascii="Arial" w:hAnsi="Arial"/>
          <w:sz w:val="24"/>
          <w:szCs w:val="24"/>
        </w:rPr>
        <w:t xml:space="preserve">. A recipient must respond to telephone calls from a relay service in the same manner that it responds to other telephone calls. </w:t>
      </w:r>
      <w:r w:rsidRPr="00B51CF9">
        <w:rPr>
          <w:rFonts w:ascii="Arial" w:hAnsi="Arial"/>
          <w:sz w:val="24"/>
          <w:szCs w:val="24"/>
        </w:rPr>
        <w:t>[</w:t>
      </w:r>
      <w:hyperlink r:id="rId104" w:history="1">
        <w:r w:rsidR="00114785" w:rsidRPr="00B51CF9">
          <w:rPr>
            <w:rStyle w:val="Hyperlink"/>
            <w:rFonts w:ascii="Arial" w:hAnsi="Arial"/>
            <w:sz w:val="24"/>
            <w:szCs w:val="24"/>
          </w:rPr>
          <w:t>29 CFR 38.15(b)</w:t>
        </w:r>
      </w:hyperlink>
      <w:r w:rsidRPr="00B51CF9">
        <w:rPr>
          <w:rFonts w:ascii="Arial" w:hAnsi="Arial"/>
          <w:sz w:val="24"/>
          <w:szCs w:val="24"/>
        </w:rPr>
        <w:t>]</w:t>
      </w:r>
    </w:p>
    <w:p w14:paraId="1558120B" w14:textId="644A5B28" w:rsidR="008678F6" w:rsidRPr="003C6DF2" w:rsidRDefault="002132FF" w:rsidP="003C6DF2">
      <w:pPr>
        <w:pStyle w:val="ListParagraph"/>
        <w:numPr>
          <w:ilvl w:val="0"/>
          <w:numId w:val="101"/>
        </w:numPr>
        <w:tabs>
          <w:tab w:val="clear" w:pos="360"/>
        </w:tabs>
        <w:spacing w:after="240" w:line="240" w:lineRule="auto"/>
        <w:ind w:left="720"/>
        <w:contextualSpacing w:val="0"/>
        <w:rPr>
          <w:rFonts w:ascii="Arial" w:hAnsi="Arial"/>
          <w:sz w:val="24"/>
          <w:szCs w:val="24"/>
        </w:rPr>
      </w:pPr>
      <w:r w:rsidRPr="00B51CF9">
        <w:rPr>
          <w:rFonts w:ascii="Arial" w:hAnsi="Arial"/>
          <w:bCs/>
          <w:sz w:val="24"/>
          <w:szCs w:val="24"/>
        </w:rPr>
        <w:t>A</w:t>
      </w:r>
      <w:r w:rsidR="006F0A8B" w:rsidRPr="00B51CF9">
        <w:rPr>
          <w:rFonts w:ascii="Arial" w:hAnsi="Arial"/>
          <w:sz w:val="24"/>
          <w:szCs w:val="24"/>
        </w:rPr>
        <w:t xml:space="preserve"> recipient </w:t>
      </w:r>
      <w:r w:rsidR="009E0D51" w:rsidRPr="00B51CF9">
        <w:rPr>
          <w:rFonts w:ascii="Arial" w:hAnsi="Arial"/>
          <w:sz w:val="24"/>
          <w:szCs w:val="24"/>
        </w:rPr>
        <w:t xml:space="preserve">must </w:t>
      </w:r>
      <w:r w:rsidR="006F0A8B" w:rsidRPr="00B51CF9">
        <w:rPr>
          <w:rFonts w:ascii="Arial" w:hAnsi="Arial"/>
          <w:sz w:val="24"/>
          <w:szCs w:val="24"/>
        </w:rPr>
        <w:t xml:space="preserve">ensure that interested individuals, including individuals with visual </w:t>
      </w:r>
      <w:r w:rsidR="005143FC" w:rsidRPr="00B51CF9">
        <w:rPr>
          <w:rFonts w:ascii="Arial" w:hAnsi="Arial"/>
          <w:sz w:val="24"/>
          <w:szCs w:val="24"/>
        </w:rPr>
        <w:t>or</w:t>
      </w:r>
      <w:r w:rsidR="006F0A8B" w:rsidRPr="00B51CF9">
        <w:rPr>
          <w:rFonts w:ascii="Arial" w:hAnsi="Arial"/>
          <w:sz w:val="24"/>
          <w:szCs w:val="24"/>
        </w:rPr>
        <w:t xml:space="preserve"> hearing impairments, can obtain information as to the existence </w:t>
      </w:r>
      <w:r w:rsidR="005143FC" w:rsidRPr="00B51CF9">
        <w:rPr>
          <w:rFonts w:ascii="Arial" w:hAnsi="Arial"/>
          <w:sz w:val="24"/>
          <w:szCs w:val="24"/>
        </w:rPr>
        <w:t xml:space="preserve">and </w:t>
      </w:r>
      <w:r w:rsidR="006F0A8B" w:rsidRPr="00B51CF9">
        <w:rPr>
          <w:rFonts w:ascii="Arial" w:hAnsi="Arial"/>
          <w:sz w:val="24"/>
          <w:szCs w:val="24"/>
        </w:rPr>
        <w:t>location of accessible services, activities, and facilities</w:t>
      </w:r>
      <w:r w:rsidR="00555E54" w:rsidRPr="00B51CF9">
        <w:rPr>
          <w:rFonts w:ascii="Arial" w:hAnsi="Arial"/>
          <w:sz w:val="24"/>
          <w:szCs w:val="24"/>
        </w:rPr>
        <w:t>. [</w:t>
      </w:r>
      <w:hyperlink r:id="rId105" w:history="1">
        <w:r w:rsidR="00114785" w:rsidRPr="00B51CF9">
          <w:rPr>
            <w:rStyle w:val="Hyperlink"/>
            <w:rFonts w:ascii="Arial" w:hAnsi="Arial"/>
            <w:sz w:val="24"/>
            <w:szCs w:val="24"/>
          </w:rPr>
          <w:t>29 CFR 38.15(c)(1)</w:t>
        </w:r>
      </w:hyperlink>
      <w:r w:rsidR="00555E54" w:rsidRPr="00D75B3B">
        <w:rPr>
          <w:rFonts w:ascii="Arial" w:hAnsi="Arial"/>
          <w:color w:val="auto"/>
          <w:sz w:val="24"/>
          <w:szCs w:val="24"/>
        </w:rPr>
        <w:t>]</w:t>
      </w:r>
      <w:r w:rsidR="00555E54" w:rsidRPr="00B51CF9">
        <w:rPr>
          <w:rFonts w:ascii="Arial" w:hAnsi="Arial"/>
          <w:color w:val="0000FF"/>
          <w:sz w:val="24"/>
          <w:szCs w:val="24"/>
        </w:rPr>
        <w:t xml:space="preserve"> </w:t>
      </w:r>
      <w:r w:rsidR="005143FC" w:rsidRPr="00B51CF9">
        <w:rPr>
          <w:rFonts w:ascii="Arial" w:hAnsi="Arial"/>
          <w:sz w:val="24"/>
          <w:szCs w:val="24"/>
        </w:rPr>
        <w:t>A</w:t>
      </w:r>
      <w:r w:rsidR="00555E54" w:rsidRPr="00B51CF9">
        <w:rPr>
          <w:rFonts w:ascii="Arial" w:hAnsi="Arial"/>
          <w:sz w:val="24"/>
          <w:szCs w:val="24"/>
        </w:rPr>
        <w:t xml:space="preserve"> recipient must provide</w:t>
      </w:r>
      <w:r w:rsidR="006F0A8B" w:rsidRPr="00B51CF9">
        <w:rPr>
          <w:rFonts w:ascii="Arial" w:hAnsi="Arial"/>
          <w:sz w:val="24"/>
          <w:szCs w:val="24"/>
        </w:rPr>
        <w:t xml:space="preserve"> signage at the </w:t>
      </w:r>
      <w:r w:rsidR="005143FC" w:rsidRPr="00B51CF9">
        <w:rPr>
          <w:rFonts w:ascii="Arial" w:hAnsi="Arial"/>
          <w:sz w:val="24"/>
          <w:szCs w:val="24"/>
        </w:rPr>
        <w:t xml:space="preserve">public </w:t>
      </w:r>
      <w:r w:rsidR="006F0A8B" w:rsidRPr="00B51CF9">
        <w:rPr>
          <w:rFonts w:ascii="Arial" w:hAnsi="Arial"/>
          <w:sz w:val="24"/>
          <w:szCs w:val="24"/>
        </w:rPr>
        <w:t xml:space="preserve">entrances to </w:t>
      </w:r>
      <w:r w:rsidR="005143FC" w:rsidRPr="00B51CF9">
        <w:rPr>
          <w:rFonts w:ascii="Arial" w:hAnsi="Arial"/>
          <w:sz w:val="24"/>
          <w:szCs w:val="24"/>
        </w:rPr>
        <w:t xml:space="preserve">each of </w:t>
      </w:r>
      <w:r w:rsidR="006F0A8B" w:rsidRPr="00B51CF9">
        <w:rPr>
          <w:rFonts w:ascii="Arial" w:hAnsi="Arial"/>
          <w:sz w:val="24"/>
          <w:szCs w:val="24"/>
        </w:rPr>
        <w:t>its inaccessible facilities</w:t>
      </w:r>
      <w:r w:rsidR="00555E54" w:rsidRPr="00B51CF9">
        <w:rPr>
          <w:rFonts w:ascii="Arial" w:hAnsi="Arial"/>
          <w:sz w:val="24"/>
          <w:szCs w:val="24"/>
        </w:rPr>
        <w:t xml:space="preserve">, </w:t>
      </w:r>
      <w:r w:rsidR="00555E54" w:rsidRPr="00B51CF9">
        <w:rPr>
          <w:rFonts w:ascii="Arial" w:hAnsi="Arial"/>
          <w:color w:val="252525"/>
          <w:sz w:val="24"/>
          <w:szCs w:val="24"/>
        </w:rPr>
        <w:t>directing users to a location at which they can obtain information about accessible facilities</w:t>
      </w:r>
      <w:r w:rsidR="005143FC" w:rsidRPr="00B51CF9">
        <w:rPr>
          <w:rFonts w:ascii="Arial" w:hAnsi="Arial"/>
          <w:color w:val="252525"/>
          <w:sz w:val="24"/>
          <w:szCs w:val="24"/>
        </w:rPr>
        <w:t>, consistent with ADA standards for accessible design or equivalents</w:t>
      </w:r>
      <w:r w:rsidR="009E0D51" w:rsidRPr="00B51CF9">
        <w:rPr>
          <w:rFonts w:ascii="Arial" w:hAnsi="Arial"/>
          <w:sz w:val="24"/>
          <w:szCs w:val="24"/>
        </w:rPr>
        <w:t>.</w:t>
      </w:r>
      <w:r w:rsidR="006F0A8B" w:rsidRPr="00B51CF9">
        <w:rPr>
          <w:rFonts w:ascii="Arial" w:hAnsi="Arial"/>
          <w:sz w:val="24"/>
          <w:szCs w:val="24"/>
        </w:rPr>
        <w:t xml:space="preserve"> [</w:t>
      </w:r>
      <w:hyperlink r:id="rId106" w:history="1">
        <w:r w:rsidR="00114785" w:rsidRPr="00B51CF9">
          <w:rPr>
            <w:rStyle w:val="Hyperlink"/>
            <w:rFonts w:ascii="Arial" w:hAnsi="Arial"/>
            <w:sz w:val="24"/>
            <w:szCs w:val="24"/>
          </w:rPr>
          <w:t>29 CFR 38.15(c)(2)</w:t>
        </w:r>
      </w:hyperlink>
      <w:r w:rsidR="006F0A8B" w:rsidRPr="00B51CF9">
        <w:rPr>
          <w:rFonts w:ascii="Arial" w:hAnsi="Arial"/>
          <w:sz w:val="24"/>
          <w:szCs w:val="24"/>
        </w:rPr>
        <w:t>]</w:t>
      </w:r>
    </w:p>
    <w:p w14:paraId="2A42B667" w14:textId="26967A14" w:rsidR="008678F6" w:rsidRDefault="006F0A8B" w:rsidP="003C6DF2">
      <w:pPr>
        <w:spacing w:after="240"/>
      </w:pPr>
      <w:r w:rsidRPr="00B51CF9">
        <w:t xml:space="preserve">Examples of promising practices related to </w:t>
      </w:r>
      <w:hyperlink w:anchor="I025" w:history="1">
        <w:r w:rsidRPr="00B51CF9">
          <w:rPr>
            <w:rStyle w:val="Hyperlink"/>
            <w:bCs/>
            <w:color w:val="0000FF"/>
          </w:rPr>
          <w:t>effective communication</w:t>
        </w:r>
      </w:hyperlink>
      <w:r w:rsidR="00FC30CC" w:rsidRPr="00B51CF9">
        <w:t xml:space="preserve"> are included in Part I </w:t>
      </w:r>
      <w:r w:rsidRPr="00B51CF9">
        <w:t xml:space="preserve">of the </w:t>
      </w:r>
      <w:r w:rsidR="00B4793A" w:rsidRPr="00B51CF9">
        <w:t>Reference Guide</w:t>
      </w:r>
      <w:r w:rsidR="0033005B" w:rsidRPr="00B51CF9">
        <w:t>.</w:t>
      </w:r>
      <w:bookmarkStart w:id="191" w:name="EITR"/>
    </w:p>
    <w:p w14:paraId="6A22CE56" w14:textId="42A6D1E9" w:rsidR="00663613" w:rsidRPr="00352BA6" w:rsidRDefault="00663613" w:rsidP="003C6DF2">
      <w:pPr>
        <w:pStyle w:val="Heading3"/>
        <w:spacing w:after="240"/>
      </w:pPr>
      <w:bookmarkStart w:id="192" w:name="_Toc535413152"/>
      <w:bookmarkStart w:id="193" w:name="_Toc176872460"/>
      <w:r>
        <w:t>2.</w:t>
      </w:r>
      <w:r w:rsidR="00E9178E">
        <w:t>7</w:t>
      </w:r>
      <w:r>
        <w:t xml:space="preserve"> PROVIDE ELECTRONIC AND INFORMATION TECHNOLOGY ACCESSIBILITY</w:t>
      </w:r>
      <w:bookmarkEnd w:id="191"/>
      <w:bookmarkEnd w:id="192"/>
      <w:bookmarkEnd w:id="193"/>
    </w:p>
    <w:p w14:paraId="03482B9C" w14:textId="231D1EF2" w:rsidR="007D1050" w:rsidRPr="003C6DF2" w:rsidRDefault="007D1050"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W</w:t>
      </w:r>
      <w:r w:rsidR="00663613" w:rsidRPr="001A3069">
        <w:rPr>
          <w:rFonts w:ascii="Arial" w:hAnsi="Arial"/>
          <w:sz w:val="24"/>
          <w:szCs w:val="24"/>
        </w:rPr>
        <w:t xml:space="preserve">hen developing, procuring, maintaining, or using </w:t>
      </w:r>
      <w:r w:rsidR="005143FC" w:rsidRPr="001A3069">
        <w:rPr>
          <w:rFonts w:ascii="Arial" w:hAnsi="Arial"/>
          <w:sz w:val="24"/>
          <w:szCs w:val="24"/>
        </w:rPr>
        <w:t>electronic and information technology</w:t>
      </w:r>
      <w:r w:rsidR="008F30FA" w:rsidRPr="001A3069">
        <w:rPr>
          <w:rFonts w:ascii="Arial" w:hAnsi="Arial"/>
          <w:sz w:val="24"/>
          <w:szCs w:val="24"/>
        </w:rPr>
        <w:t xml:space="preserve"> (EIT)</w:t>
      </w:r>
      <w:r w:rsidR="00663613" w:rsidRPr="001A3069">
        <w:rPr>
          <w:rFonts w:ascii="Arial" w:hAnsi="Arial"/>
          <w:sz w:val="24"/>
          <w:szCs w:val="24"/>
        </w:rPr>
        <w:t xml:space="preserve">, a recipient must utilize </w:t>
      </w:r>
      <w:r w:rsidR="008F30FA" w:rsidRPr="001A3069">
        <w:rPr>
          <w:rFonts w:ascii="Arial" w:hAnsi="Arial"/>
          <w:sz w:val="24"/>
          <w:szCs w:val="24"/>
        </w:rPr>
        <w:t>EIT</w:t>
      </w:r>
      <w:r w:rsidR="00663613" w:rsidRPr="001A3069">
        <w:rPr>
          <w:rFonts w:ascii="Arial" w:hAnsi="Arial"/>
          <w:sz w:val="24"/>
          <w:szCs w:val="24"/>
        </w:rPr>
        <w:t>, applications, or adaptations which</w:t>
      </w:r>
      <w:r w:rsidRPr="001A3069">
        <w:rPr>
          <w:rFonts w:ascii="Arial" w:hAnsi="Arial"/>
          <w:sz w:val="24"/>
          <w:szCs w:val="24"/>
        </w:rPr>
        <w:t>:</w:t>
      </w:r>
    </w:p>
    <w:p w14:paraId="41DC527F" w14:textId="11A88FBB"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001A3069">
        <w:rPr>
          <w:rFonts w:ascii="Arial" w:hAnsi="Arial"/>
          <w:sz w:val="24"/>
          <w:szCs w:val="24"/>
        </w:rPr>
        <w:t>I</w:t>
      </w:r>
      <w:r w:rsidR="00663613" w:rsidRPr="001A3069">
        <w:rPr>
          <w:rFonts w:ascii="Arial" w:hAnsi="Arial"/>
          <w:sz w:val="24"/>
          <w:szCs w:val="24"/>
        </w:rPr>
        <w:t xml:space="preserve">ncorporate accessibility features for individuals with disabilities; </w:t>
      </w:r>
    </w:p>
    <w:p w14:paraId="3F204910" w14:textId="3D00F78C" w:rsidR="00430E00" w:rsidRPr="001A3069" w:rsidRDefault="007D1050" w:rsidP="00C5567D">
      <w:pPr>
        <w:pStyle w:val="ListParagraph"/>
        <w:numPr>
          <w:ilvl w:val="0"/>
          <w:numId w:val="103"/>
        </w:numPr>
        <w:tabs>
          <w:tab w:val="clear" w:pos="360"/>
          <w:tab w:val="num" w:pos="1440"/>
        </w:tabs>
        <w:spacing w:line="240" w:lineRule="auto"/>
        <w:ind w:left="1440"/>
        <w:rPr>
          <w:rFonts w:ascii="Arial" w:hAnsi="Arial"/>
          <w:sz w:val="24"/>
          <w:szCs w:val="24"/>
        </w:rPr>
      </w:pPr>
      <w:r w:rsidRPr="71637C61">
        <w:rPr>
          <w:rFonts w:ascii="Arial" w:hAnsi="Arial"/>
          <w:sz w:val="24"/>
          <w:szCs w:val="24"/>
        </w:rPr>
        <w:t>A</w:t>
      </w:r>
      <w:r w:rsidR="00663613" w:rsidRPr="71637C61">
        <w:rPr>
          <w:rFonts w:ascii="Arial" w:hAnsi="Arial"/>
          <w:sz w:val="24"/>
          <w:szCs w:val="24"/>
        </w:rPr>
        <w:t xml:space="preserve">re consistent with modern accessibility standards, such as Section 508 Standards (36 CFR part 1194) and W3C Web Content Accessibility Guidelines </w:t>
      </w:r>
      <w:r w:rsidR="005143FC" w:rsidRPr="71637C61">
        <w:rPr>
          <w:rFonts w:ascii="Arial" w:hAnsi="Arial"/>
          <w:sz w:val="24"/>
          <w:szCs w:val="24"/>
        </w:rPr>
        <w:t>(WCAG)</w:t>
      </w:r>
      <w:r w:rsidR="00663613" w:rsidRPr="71637C61">
        <w:rPr>
          <w:rFonts w:ascii="Arial" w:hAnsi="Arial"/>
          <w:sz w:val="24"/>
          <w:szCs w:val="24"/>
        </w:rPr>
        <w:t xml:space="preserve">; and </w:t>
      </w:r>
    </w:p>
    <w:p w14:paraId="0F3CB85F" w14:textId="028D3243" w:rsidR="00663613" w:rsidRPr="003C6DF2" w:rsidRDefault="007D1050" w:rsidP="003C6DF2">
      <w:pPr>
        <w:pStyle w:val="ListParagraph"/>
        <w:numPr>
          <w:ilvl w:val="0"/>
          <w:numId w:val="103"/>
        </w:numPr>
        <w:tabs>
          <w:tab w:val="clear" w:pos="360"/>
          <w:tab w:val="num" w:pos="1440"/>
        </w:tabs>
        <w:spacing w:after="240" w:line="240" w:lineRule="auto"/>
        <w:ind w:left="1440"/>
        <w:contextualSpacing w:val="0"/>
        <w:rPr>
          <w:rFonts w:ascii="Arial" w:hAnsi="Arial"/>
          <w:sz w:val="24"/>
          <w:szCs w:val="24"/>
        </w:rPr>
      </w:pPr>
      <w:r w:rsidRPr="001A3069">
        <w:rPr>
          <w:rFonts w:ascii="Arial" w:hAnsi="Arial"/>
          <w:sz w:val="24"/>
          <w:szCs w:val="24"/>
        </w:rPr>
        <w:t>P</w:t>
      </w:r>
      <w:r w:rsidR="00663613" w:rsidRPr="001A3069">
        <w:rPr>
          <w:rFonts w:ascii="Arial" w:hAnsi="Arial"/>
          <w:sz w:val="24"/>
          <w:szCs w:val="24"/>
        </w:rPr>
        <w:t xml:space="preserve">rovide individuals with disabilities access </w:t>
      </w:r>
      <w:r w:rsidR="0016096B" w:rsidRPr="001A3069">
        <w:rPr>
          <w:rFonts w:ascii="Arial" w:hAnsi="Arial"/>
          <w:sz w:val="24"/>
          <w:szCs w:val="24"/>
        </w:rPr>
        <w:t>to,</w:t>
      </w:r>
      <w:r w:rsidR="00663613" w:rsidRPr="001A3069">
        <w:rPr>
          <w:rFonts w:ascii="Arial" w:hAnsi="Arial"/>
          <w:sz w:val="24"/>
          <w:szCs w:val="24"/>
        </w:rPr>
        <w:t xml:space="preserve"> and use of, information, resources, programs, and activities that are fully accessible, or ensure </w:t>
      </w:r>
      <w:r w:rsidR="0016096B" w:rsidRPr="001A3069">
        <w:rPr>
          <w:rFonts w:ascii="Arial" w:hAnsi="Arial"/>
          <w:sz w:val="24"/>
          <w:szCs w:val="24"/>
        </w:rPr>
        <w:t>that</w:t>
      </w:r>
      <w:r w:rsidR="00663613" w:rsidRPr="001A3069">
        <w:rPr>
          <w:rFonts w:ascii="Arial" w:hAnsi="Arial"/>
          <w:sz w:val="24"/>
          <w:szCs w:val="24"/>
        </w:rPr>
        <w:t xml:space="preserve"> the </w:t>
      </w:r>
      <w:r w:rsidR="0016096B" w:rsidRPr="001A3069">
        <w:rPr>
          <w:rFonts w:ascii="Arial" w:hAnsi="Arial"/>
          <w:sz w:val="24"/>
          <w:szCs w:val="24"/>
        </w:rPr>
        <w:t>opportunities and</w:t>
      </w:r>
      <w:r w:rsidR="00663613" w:rsidRPr="001A3069">
        <w:rPr>
          <w:rFonts w:ascii="Arial" w:hAnsi="Arial"/>
          <w:sz w:val="24"/>
          <w:szCs w:val="24"/>
        </w:rPr>
        <w:t xml:space="preserve"> benefits provided by the electronic and information technologies are provided to individuals with disabilities in an equally effective and equally integrated manner. </w:t>
      </w:r>
      <w:r w:rsidR="00657BE6" w:rsidRPr="001A3069">
        <w:rPr>
          <w:rFonts w:ascii="Arial" w:hAnsi="Arial"/>
          <w:sz w:val="24"/>
          <w:szCs w:val="24"/>
        </w:rPr>
        <w:t>[</w:t>
      </w:r>
      <w:hyperlink r:id="rId107" w:history="1">
        <w:r w:rsidR="009E4525" w:rsidRPr="001A3069">
          <w:rPr>
            <w:rStyle w:val="Hyperlink"/>
            <w:rFonts w:ascii="Arial" w:hAnsi="Arial"/>
            <w:bCs/>
            <w:sz w:val="24"/>
            <w:szCs w:val="24"/>
          </w:rPr>
          <w:t>29 CFR 38.15(a)(5)</w:t>
        </w:r>
      </w:hyperlink>
      <w:r w:rsidR="009E4525" w:rsidRPr="001A3069">
        <w:rPr>
          <w:rFonts w:ascii="Arial" w:hAnsi="Arial"/>
          <w:sz w:val="24"/>
          <w:szCs w:val="24"/>
        </w:rPr>
        <w:t>]</w:t>
      </w:r>
    </w:p>
    <w:p w14:paraId="5B2B5F76" w14:textId="0B0D8394" w:rsidR="008678F6" w:rsidRPr="003C6DF2" w:rsidRDefault="2ECD44E5" w:rsidP="003C6DF2">
      <w:pPr>
        <w:pStyle w:val="ListParagraph"/>
        <w:numPr>
          <w:ilvl w:val="0"/>
          <w:numId w:val="102"/>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Also, other related requirements obligate AJCs to make their technology accessible (including the obligation to provide effective communication and the obligation to provide </w:t>
      </w:r>
      <w:r w:rsidR="0357E7E6" w:rsidRPr="001A3069">
        <w:rPr>
          <w:rFonts w:ascii="Arial" w:hAnsi="Arial"/>
          <w:sz w:val="24"/>
          <w:szCs w:val="24"/>
        </w:rPr>
        <w:t>programmatic accessibility</w:t>
      </w:r>
      <w:r w:rsidRPr="001A3069">
        <w:rPr>
          <w:rFonts w:ascii="Arial" w:hAnsi="Arial"/>
          <w:sz w:val="24"/>
          <w:szCs w:val="24"/>
        </w:rPr>
        <w:t>).</w:t>
      </w:r>
      <w:r w:rsidR="00663613" w:rsidRPr="71637C61">
        <w:rPr>
          <w:rStyle w:val="FootnoteReference"/>
          <w:rFonts w:ascii="Arial" w:hAnsi="Arial"/>
          <w:color w:val="000000"/>
          <w:sz w:val="24"/>
          <w:szCs w:val="24"/>
        </w:rPr>
        <w:footnoteReference w:id="85"/>
      </w:r>
      <w:r w:rsidRPr="001A3069">
        <w:rPr>
          <w:rFonts w:ascii="Arial" w:hAnsi="Arial"/>
          <w:sz w:val="24"/>
          <w:szCs w:val="24"/>
        </w:rPr>
        <w:t xml:space="preserve"> Compliance with this obligation is required even without an accommodation request.</w:t>
      </w:r>
      <w:r w:rsidR="0A6D2620" w:rsidRPr="001A3069">
        <w:rPr>
          <w:rFonts w:ascii="Arial" w:hAnsi="Arial"/>
          <w:sz w:val="24"/>
          <w:szCs w:val="24"/>
        </w:rPr>
        <w:t xml:space="preserve"> </w:t>
      </w:r>
      <w:r w:rsidRPr="001A3069">
        <w:rPr>
          <w:rFonts w:ascii="Arial" w:hAnsi="Arial"/>
          <w:sz w:val="24"/>
          <w:szCs w:val="24"/>
        </w:rPr>
        <w:t xml:space="preserve">For example, websites should be designed for screen readers. See the General Service </w:t>
      </w:r>
      <w:r w:rsidRPr="001A3069">
        <w:rPr>
          <w:rFonts w:ascii="Arial" w:hAnsi="Arial"/>
          <w:sz w:val="24"/>
          <w:szCs w:val="24"/>
        </w:rPr>
        <w:lastRenderedPageBreak/>
        <w:t xml:space="preserve">Administration’s materials at </w:t>
      </w:r>
      <w:hyperlink r:id="rId108" w:history="1">
        <w:r w:rsidRPr="71637C61">
          <w:rPr>
            <w:rStyle w:val="Hyperlink"/>
            <w:rFonts w:ascii="Arial" w:hAnsi="Arial"/>
            <w:sz w:val="24"/>
            <w:szCs w:val="24"/>
          </w:rPr>
          <w:t>www.Section508.gov</w:t>
        </w:r>
      </w:hyperlink>
      <w:r w:rsidRPr="001A3069">
        <w:rPr>
          <w:rFonts w:ascii="Arial" w:hAnsi="Arial"/>
          <w:sz w:val="24"/>
          <w:szCs w:val="24"/>
        </w:rPr>
        <w:t xml:space="preserve"> and the United </w:t>
      </w:r>
      <w:r w:rsidR="1DCD1FC4" w:rsidRPr="001A3069">
        <w:rPr>
          <w:rFonts w:ascii="Arial" w:hAnsi="Arial"/>
          <w:sz w:val="24"/>
          <w:szCs w:val="24"/>
        </w:rPr>
        <w:t>State</w:t>
      </w:r>
      <w:r w:rsidR="03A29805" w:rsidRPr="001A3069">
        <w:rPr>
          <w:rFonts w:ascii="Arial" w:hAnsi="Arial"/>
          <w:sz w:val="24"/>
          <w:szCs w:val="24"/>
        </w:rPr>
        <w:t>s</w:t>
      </w:r>
      <w:r w:rsidRPr="001A3069">
        <w:rPr>
          <w:rFonts w:ascii="Arial" w:hAnsi="Arial"/>
          <w:sz w:val="24"/>
          <w:szCs w:val="24"/>
        </w:rPr>
        <w:t xml:space="preserve"> Access Board’s materials at </w:t>
      </w:r>
      <w:hyperlink r:id="rId109" w:history="1">
        <w:r w:rsidRPr="71637C61">
          <w:rPr>
            <w:rStyle w:val="Hyperlink"/>
            <w:rFonts w:ascii="Arial" w:hAnsi="Arial"/>
            <w:sz w:val="24"/>
            <w:szCs w:val="24"/>
          </w:rPr>
          <w:t>www.access-board.gov</w:t>
        </w:r>
      </w:hyperlink>
      <w:r w:rsidRPr="001A3069">
        <w:rPr>
          <w:rFonts w:ascii="Arial" w:hAnsi="Arial"/>
          <w:sz w:val="24"/>
          <w:szCs w:val="24"/>
        </w:rPr>
        <w:t>.</w:t>
      </w:r>
    </w:p>
    <w:p w14:paraId="01C8797B" w14:textId="7339542E" w:rsidR="008678F6" w:rsidRPr="00352BA6" w:rsidRDefault="00657BE6" w:rsidP="003C6DF2">
      <w:pPr>
        <w:spacing w:after="240"/>
      </w:pPr>
      <w:r w:rsidRPr="001A3069">
        <w:t xml:space="preserve">Examples of promising practices related to </w:t>
      </w:r>
      <w:hyperlink w:anchor="EIT" w:history="1">
        <w:r w:rsidRPr="001A3069">
          <w:rPr>
            <w:rStyle w:val="Hyperlink"/>
            <w:bCs/>
            <w:color w:val="0000FF"/>
          </w:rPr>
          <w:t>electronic and information technology</w:t>
        </w:r>
      </w:hyperlink>
      <w:r w:rsidR="00FC30CC" w:rsidRPr="001A3069">
        <w:t xml:space="preserve"> included in Part I </w:t>
      </w:r>
      <w:r w:rsidRPr="001A3069">
        <w:t>of the Reference Guide.</w:t>
      </w:r>
    </w:p>
    <w:p w14:paraId="4D0B5950" w14:textId="3D0DFE15" w:rsidR="009D685E" w:rsidRPr="00267EF8" w:rsidRDefault="00706A03" w:rsidP="00267EF8">
      <w:pPr>
        <w:pStyle w:val="Heading3"/>
        <w:spacing w:after="240"/>
      </w:pPr>
      <w:bookmarkStart w:id="194" w:name="_Toc535413153"/>
      <w:bookmarkStart w:id="195" w:name="_Toc176872461"/>
      <w:bookmarkStart w:id="196" w:name="PAReg"/>
      <w:r w:rsidRPr="00352BA6">
        <w:t>2</w:t>
      </w:r>
      <w:bookmarkStart w:id="197" w:name="II026"/>
      <w:r w:rsidR="00413CCF" w:rsidRPr="00352BA6">
        <w:t>.</w:t>
      </w:r>
      <w:r w:rsidR="00E9178E" w:rsidRPr="00352BA6">
        <w:t>8</w:t>
      </w:r>
      <w:r w:rsidR="00560F1E" w:rsidRPr="00352BA6">
        <w:t xml:space="preserve"> </w:t>
      </w:r>
      <w:r w:rsidR="006F0A8B" w:rsidRPr="00352BA6">
        <w:t xml:space="preserve">PROVIDE </w:t>
      </w:r>
      <w:bookmarkEnd w:id="197"/>
      <w:r w:rsidR="00663613" w:rsidRPr="00352BA6">
        <w:t xml:space="preserve">PHYSICAL </w:t>
      </w:r>
      <w:r w:rsidR="009D685E" w:rsidRPr="00352BA6">
        <w:t xml:space="preserve">AND PROGRAMMATIC </w:t>
      </w:r>
      <w:r w:rsidR="00FC566F" w:rsidRPr="00352BA6">
        <w:t>ACCESSIBILITY</w:t>
      </w:r>
      <w:r w:rsidR="006F0A8B" w:rsidRPr="00352BA6">
        <w:t xml:space="preserve"> FOR INDIVIDUALS WITH DISABILITIES</w:t>
      </w:r>
      <w:bookmarkEnd w:id="194"/>
      <w:bookmarkEnd w:id="195"/>
      <w:bookmarkEnd w:id="196"/>
    </w:p>
    <w:p w14:paraId="66890641" w14:textId="18345FC5" w:rsidR="009D685E" w:rsidRPr="00267EF8" w:rsidRDefault="00E9178E" w:rsidP="00267EF8">
      <w:pPr>
        <w:pStyle w:val="Heading4"/>
        <w:spacing w:after="240"/>
      </w:pPr>
      <w:bookmarkStart w:id="198" w:name="_Toc176872462"/>
      <w:r w:rsidRPr="00352BA6">
        <w:t xml:space="preserve">2.8.1 </w:t>
      </w:r>
      <w:r w:rsidR="000C7108" w:rsidRPr="00352BA6">
        <w:t>Physical Accessibility</w:t>
      </w:r>
      <w:bookmarkEnd w:id="198"/>
    </w:p>
    <w:p w14:paraId="48FC52CB" w14:textId="60D2E6D0" w:rsidR="00F37BE3" w:rsidRPr="00267EF8" w:rsidRDefault="000A0894"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sz w:val="24"/>
          <w:szCs w:val="24"/>
        </w:rPr>
        <w:t xml:space="preserve">No qualified individual with a disability may be excluded from participation in, or be denied the benefits of a recipient’s </w:t>
      </w:r>
      <w:r w:rsidR="0016096B" w:rsidRPr="001A3069">
        <w:rPr>
          <w:rFonts w:ascii="Arial" w:hAnsi="Arial"/>
          <w:sz w:val="24"/>
          <w:szCs w:val="24"/>
        </w:rPr>
        <w:t>service, program</w:t>
      </w:r>
      <w:r w:rsidRPr="001A3069">
        <w:rPr>
          <w:rFonts w:ascii="Arial" w:hAnsi="Arial"/>
          <w:sz w:val="24"/>
          <w:szCs w:val="24"/>
        </w:rPr>
        <w:t>, or activity or be subjected to discrimination by any recipient because a recipient’s facilities are</w:t>
      </w:r>
      <w:r w:rsidR="008F30FA" w:rsidRPr="001A3069">
        <w:rPr>
          <w:rFonts w:ascii="Arial" w:hAnsi="Arial"/>
          <w:sz w:val="24"/>
          <w:szCs w:val="24"/>
        </w:rPr>
        <w:t xml:space="preserve"> </w:t>
      </w:r>
      <w:r w:rsidRPr="001A3069">
        <w:rPr>
          <w:rFonts w:ascii="Arial" w:hAnsi="Arial"/>
          <w:sz w:val="24"/>
          <w:szCs w:val="24"/>
        </w:rPr>
        <w:t xml:space="preserve">inaccessible or unusable by individuals with disabilities. Recipients must </w:t>
      </w:r>
      <w:r w:rsidR="005143FC" w:rsidRPr="001A3069">
        <w:rPr>
          <w:rFonts w:ascii="Arial" w:hAnsi="Arial"/>
          <w:sz w:val="24"/>
          <w:szCs w:val="24"/>
        </w:rPr>
        <w:t xml:space="preserve">also </w:t>
      </w:r>
      <w:r w:rsidRPr="001A3069">
        <w:rPr>
          <w:rFonts w:ascii="Arial" w:hAnsi="Arial"/>
          <w:sz w:val="24"/>
          <w:szCs w:val="24"/>
        </w:rPr>
        <w:t xml:space="preserve">comply with </w:t>
      </w:r>
      <w:r w:rsidR="005143FC" w:rsidRPr="001A3069">
        <w:rPr>
          <w:rFonts w:ascii="Arial" w:hAnsi="Arial"/>
          <w:sz w:val="24"/>
          <w:szCs w:val="24"/>
        </w:rPr>
        <w:t xml:space="preserve">physical </w:t>
      </w:r>
      <w:r w:rsidRPr="001A3069">
        <w:rPr>
          <w:rFonts w:ascii="Arial" w:hAnsi="Arial"/>
          <w:sz w:val="24"/>
          <w:szCs w:val="24"/>
        </w:rPr>
        <w:t>accessibility standards specified in regulations implementing Title II and Title III of the ADA</w:t>
      </w:r>
      <w:r w:rsidR="0023691B" w:rsidRPr="001A3069">
        <w:rPr>
          <w:rFonts w:ascii="Arial" w:hAnsi="Arial"/>
          <w:sz w:val="24"/>
          <w:szCs w:val="24"/>
        </w:rPr>
        <w:t>, if applicable,</w:t>
      </w:r>
      <w:r w:rsidRPr="001A3069">
        <w:rPr>
          <w:rFonts w:ascii="Arial" w:hAnsi="Arial"/>
          <w:sz w:val="24"/>
          <w:szCs w:val="24"/>
        </w:rPr>
        <w:t xml:space="preserve"> and Section 504 of the Rehabilitation Act. [</w:t>
      </w:r>
      <w:hyperlink r:id="rId110" w:history="1">
        <w:r w:rsidR="00EE69F2" w:rsidRPr="001A3069">
          <w:rPr>
            <w:rStyle w:val="Hyperlink"/>
            <w:rFonts w:ascii="Arial" w:hAnsi="Arial"/>
            <w:sz w:val="24"/>
            <w:szCs w:val="24"/>
          </w:rPr>
          <w:t>29 CFR 38.13(a)</w:t>
        </w:r>
      </w:hyperlink>
      <w:r w:rsidRPr="001A3069">
        <w:rPr>
          <w:rFonts w:ascii="Arial" w:hAnsi="Arial"/>
          <w:color w:val="000000"/>
          <w:sz w:val="24"/>
          <w:szCs w:val="24"/>
        </w:rPr>
        <w:t>]</w:t>
      </w:r>
    </w:p>
    <w:p w14:paraId="034E9283" w14:textId="3D256ED1"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 xml:space="preserve">Under Section 504, with respect to existing facilities, a </w:t>
      </w:r>
      <w:r w:rsidR="006F0A8B" w:rsidRPr="001A3069">
        <w:rPr>
          <w:rFonts w:ascii="Arial" w:hAnsi="Arial"/>
          <w:sz w:val="24"/>
          <w:szCs w:val="24"/>
        </w:rPr>
        <w:t xml:space="preserve">recipient </w:t>
      </w:r>
      <w:r w:rsidR="009E0D51" w:rsidRPr="001A3069">
        <w:rPr>
          <w:rFonts w:ascii="Arial" w:hAnsi="Arial"/>
          <w:sz w:val="24"/>
          <w:szCs w:val="24"/>
        </w:rPr>
        <w:t xml:space="preserve">must </w:t>
      </w:r>
      <w:r w:rsidR="006F0A8B" w:rsidRPr="001A3069">
        <w:rPr>
          <w:rFonts w:ascii="Arial" w:hAnsi="Arial"/>
          <w:sz w:val="24"/>
          <w:szCs w:val="24"/>
        </w:rPr>
        <w:t>operat</w:t>
      </w:r>
      <w:r w:rsidR="009E0D51" w:rsidRPr="001A3069">
        <w:rPr>
          <w:rFonts w:ascii="Arial" w:hAnsi="Arial"/>
          <w:sz w:val="24"/>
          <w:szCs w:val="24"/>
        </w:rPr>
        <w:t>e</w:t>
      </w:r>
      <w:r w:rsidR="006F0A8B" w:rsidRPr="001A3069">
        <w:rPr>
          <w:rFonts w:ascii="Arial" w:hAnsi="Arial"/>
          <w:sz w:val="24"/>
          <w:szCs w:val="24"/>
        </w:rPr>
        <w:t xml:space="preserve"> each program or activity so that the program or activity, when viewed in its entirety, is readily accessible to individuals with disabilities</w:t>
      </w:r>
      <w:r w:rsidR="009E0D51" w:rsidRPr="001A3069">
        <w:rPr>
          <w:rFonts w:ascii="Arial" w:hAnsi="Arial"/>
          <w:sz w:val="24"/>
          <w:szCs w:val="24"/>
        </w:rPr>
        <w:t>.</w:t>
      </w:r>
      <w:r w:rsidR="006F0A8B" w:rsidRPr="001A3069">
        <w:rPr>
          <w:rFonts w:ascii="Arial" w:hAnsi="Arial"/>
          <w:sz w:val="24"/>
          <w:szCs w:val="24"/>
        </w:rPr>
        <w:t xml:space="preserve"> [</w:t>
      </w:r>
      <w:hyperlink r:id="rId111" w:tooltip="opens in a pop-up window" w:history="1">
        <w:r w:rsidR="006F0A8B" w:rsidRPr="001A3069">
          <w:rPr>
            <w:rFonts w:ascii="Arial" w:hAnsi="Arial"/>
            <w:color w:val="0000FF"/>
            <w:sz w:val="24"/>
            <w:szCs w:val="24"/>
            <w:u w:val="single"/>
          </w:rPr>
          <w:t>29 CFR 32.27(a)</w:t>
        </w:r>
      </w:hyperlink>
      <w:r w:rsidR="006F0A8B" w:rsidRPr="001A3069">
        <w:rPr>
          <w:rFonts w:ascii="Arial" w:hAnsi="Arial"/>
          <w:sz w:val="24"/>
          <w:szCs w:val="24"/>
        </w:rPr>
        <w:t>]</w:t>
      </w:r>
      <w:r w:rsidR="00A47D7C" w:rsidRPr="001A3069">
        <w:rPr>
          <w:rFonts w:ascii="Arial" w:hAnsi="Arial"/>
          <w:sz w:val="24"/>
          <w:szCs w:val="24"/>
        </w:rPr>
        <w:t xml:space="preserve"> </w:t>
      </w:r>
      <w:r w:rsidR="009E0D51" w:rsidRPr="001A3069">
        <w:rPr>
          <w:rFonts w:ascii="Arial" w:hAnsi="Arial"/>
          <w:bCs/>
          <w:sz w:val="24"/>
          <w:szCs w:val="24"/>
        </w:rPr>
        <w:t>T</w:t>
      </w:r>
      <w:r w:rsidR="006F0A8B" w:rsidRPr="001A3069">
        <w:rPr>
          <w:rFonts w:ascii="Arial" w:hAnsi="Arial"/>
          <w:sz w:val="24"/>
          <w:szCs w:val="24"/>
        </w:rPr>
        <w:t xml:space="preserve">he recipient </w:t>
      </w:r>
      <w:r w:rsidR="00A47D7C" w:rsidRPr="001A3069">
        <w:rPr>
          <w:rFonts w:ascii="Arial" w:hAnsi="Arial"/>
          <w:sz w:val="24"/>
          <w:szCs w:val="24"/>
        </w:rPr>
        <w:t xml:space="preserve">may </w:t>
      </w:r>
      <w:r w:rsidR="006F0A8B" w:rsidRPr="001A3069">
        <w:rPr>
          <w:rFonts w:ascii="Arial" w:hAnsi="Arial"/>
          <w:sz w:val="24"/>
          <w:szCs w:val="24"/>
        </w:rPr>
        <w:t>comply with</w:t>
      </w:r>
      <w:r w:rsidR="00A47D7C" w:rsidRPr="001A3069">
        <w:rPr>
          <w:rFonts w:ascii="Arial" w:hAnsi="Arial"/>
          <w:sz w:val="24"/>
          <w:szCs w:val="24"/>
        </w:rPr>
        <w:t xml:space="preserve"> this</w:t>
      </w:r>
      <w:r w:rsidR="006F0A8B" w:rsidRPr="001A3069">
        <w:rPr>
          <w:rFonts w:ascii="Arial" w:hAnsi="Arial"/>
          <w:sz w:val="24"/>
          <w:szCs w:val="24"/>
        </w:rPr>
        <w:t xml:space="preserve"> obligation through such means as redesign of equipment, reassignment of classes or other services to accessible buildings, assignment of aides to beneficiaries, home visits, delivery of services at alternative accessible sites, alteration of existing facilities and construction of new facilities in conformance with standards for new construction, or any other method that results in making its program or activity accessible to individuals with disabilities</w:t>
      </w:r>
      <w:r w:rsidR="003C55EA" w:rsidRPr="001A3069">
        <w:rPr>
          <w:rFonts w:ascii="Arial" w:hAnsi="Arial"/>
          <w:sz w:val="24"/>
          <w:szCs w:val="24"/>
        </w:rPr>
        <w:t>.</w:t>
      </w:r>
      <w:r w:rsidR="006F0A8B" w:rsidRPr="001A3069">
        <w:rPr>
          <w:rFonts w:ascii="Arial" w:hAnsi="Arial"/>
          <w:sz w:val="24"/>
          <w:szCs w:val="24"/>
        </w:rPr>
        <w:t xml:space="preserve"> In choosing among available methods, the recipient </w:t>
      </w:r>
      <w:r w:rsidR="003C55EA" w:rsidRPr="001A3069">
        <w:rPr>
          <w:rFonts w:ascii="Arial" w:hAnsi="Arial"/>
          <w:sz w:val="24"/>
          <w:szCs w:val="24"/>
        </w:rPr>
        <w:t xml:space="preserve">must give </w:t>
      </w:r>
      <w:r w:rsidR="006F0A8B" w:rsidRPr="001A3069">
        <w:rPr>
          <w:rFonts w:ascii="Arial" w:hAnsi="Arial"/>
          <w:sz w:val="24"/>
          <w:szCs w:val="24"/>
        </w:rPr>
        <w:t>priority to those methods that offer programs and activities to individuals with disabilities in the most integrated setting appropriate</w:t>
      </w:r>
      <w:r w:rsidR="00376C05" w:rsidRPr="001A3069">
        <w:rPr>
          <w:rFonts w:ascii="Arial" w:hAnsi="Arial"/>
          <w:sz w:val="24"/>
          <w:szCs w:val="24"/>
        </w:rPr>
        <w:t>.</w:t>
      </w:r>
      <w:r w:rsidR="006F0A8B" w:rsidRPr="001A3069">
        <w:rPr>
          <w:rFonts w:ascii="Arial" w:hAnsi="Arial"/>
          <w:sz w:val="24"/>
          <w:szCs w:val="24"/>
        </w:rPr>
        <w:t xml:space="preserve"> [</w:t>
      </w:r>
      <w:hyperlink r:id="rId112" w:tooltip="opens in a pop-up window" w:history="1">
        <w:r w:rsidR="006F0A8B" w:rsidRPr="001A3069">
          <w:rPr>
            <w:rFonts w:ascii="Arial" w:hAnsi="Arial"/>
            <w:color w:val="0000FF"/>
            <w:sz w:val="24"/>
            <w:szCs w:val="24"/>
            <w:u w:val="single"/>
          </w:rPr>
          <w:t>29 CFR 32.27(c)</w:t>
        </w:r>
      </w:hyperlink>
      <w:r w:rsidR="006F0A8B" w:rsidRPr="001A3069">
        <w:rPr>
          <w:rFonts w:ascii="Arial" w:hAnsi="Arial"/>
          <w:sz w:val="24"/>
          <w:szCs w:val="24"/>
        </w:rPr>
        <w:t>]</w:t>
      </w:r>
    </w:p>
    <w:p w14:paraId="616C2239" w14:textId="565665AE"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constructed by, on behalf of, or for the use of a recipient </w:t>
      </w:r>
      <w:r w:rsidR="009E0D51" w:rsidRPr="001A3069">
        <w:rPr>
          <w:rFonts w:ascii="Arial" w:hAnsi="Arial"/>
          <w:sz w:val="24"/>
          <w:szCs w:val="24"/>
        </w:rPr>
        <w:t>must</w:t>
      </w:r>
      <w:r w:rsidR="00A47D7C" w:rsidRPr="001A3069">
        <w:rPr>
          <w:rFonts w:ascii="Arial" w:hAnsi="Arial"/>
          <w:sz w:val="24"/>
          <w:szCs w:val="24"/>
        </w:rPr>
        <w:t xml:space="preserve"> be</w:t>
      </w:r>
      <w:r w:rsidR="009E0D51" w:rsidRPr="001A3069">
        <w:rPr>
          <w:rFonts w:ascii="Arial" w:hAnsi="Arial"/>
          <w:sz w:val="24"/>
          <w:szCs w:val="24"/>
        </w:rPr>
        <w:t xml:space="preserve"> </w:t>
      </w:r>
      <w:r w:rsidR="006F0A8B" w:rsidRPr="001A3069">
        <w:rPr>
          <w:rFonts w:ascii="Arial" w:hAnsi="Arial"/>
          <w:sz w:val="24"/>
          <w:szCs w:val="24"/>
        </w:rPr>
        <w:t>designed and constructed in such a manner that the facility or part of the facility is readily accessible to and usable by qualified individuals with disabilities</w:t>
      </w:r>
      <w:r w:rsidR="00F62D0D" w:rsidRPr="001A3069">
        <w:rPr>
          <w:rFonts w:ascii="Arial" w:hAnsi="Arial"/>
          <w:sz w:val="24"/>
          <w:szCs w:val="24"/>
        </w:rPr>
        <w:t>, if the construction was commenced after November 6, 1980</w:t>
      </w:r>
      <w:r w:rsidR="00376C05" w:rsidRPr="001A3069">
        <w:rPr>
          <w:rFonts w:ascii="Arial" w:hAnsi="Arial"/>
          <w:sz w:val="24"/>
          <w:szCs w:val="24"/>
        </w:rPr>
        <w:t>.</w:t>
      </w:r>
      <w:r w:rsidR="006F0A8B" w:rsidRPr="001A3069">
        <w:rPr>
          <w:rFonts w:ascii="Arial" w:hAnsi="Arial"/>
          <w:sz w:val="24"/>
          <w:szCs w:val="24"/>
        </w:rPr>
        <w:t xml:space="preserve"> [</w:t>
      </w:r>
      <w:hyperlink r:id="rId113" w:tooltip="opens in a pop-up window" w:history="1">
        <w:r w:rsidR="006F0A8B" w:rsidRPr="001A3069">
          <w:rPr>
            <w:rFonts w:ascii="Arial" w:hAnsi="Arial"/>
            <w:color w:val="0000FF"/>
            <w:sz w:val="24"/>
            <w:szCs w:val="24"/>
            <w:u w:val="single"/>
          </w:rPr>
          <w:t>29 CFR 32.28(a)</w:t>
        </w:r>
      </w:hyperlink>
      <w:r w:rsidR="006F0A8B" w:rsidRPr="001A3069">
        <w:rPr>
          <w:rFonts w:ascii="Arial" w:hAnsi="Arial"/>
          <w:sz w:val="24"/>
          <w:szCs w:val="24"/>
        </w:rPr>
        <w:t>]</w:t>
      </w:r>
    </w:p>
    <w:p w14:paraId="06B16227" w14:textId="3DB5CA52" w:rsidR="00F37BE3"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Under Section 504, e</w:t>
      </w:r>
      <w:r w:rsidR="006F0A8B" w:rsidRPr="001A3069">
        <w:rPr>
          <w:rFonts w:ascii="Arial" w:hAnsi="Arial"/>
          <w:sz w:val="24"/>
          <w:szCs w:val="24"/>
        </w:rPr>
        <w:t xml:space="preserve">ach facility or part of a facility which is altered by, on behalf of, or for the use of a recipient </w:t>
      </w:r>
      <w:r w:rsidR="00911F14" w:rsidRPr="001A3069">
        <w:rPr>
          <w:rFonts w:ascii="Arial" w:hAnsi="Arial"/>
          <w:sz w:val="24"/>
          <w:szCs w:val="24"/>
        </w:rPr>
        <w:t xml:space="preserve">after November 6, 1980, </w:t>
      </w:r>
      <w:r w:rsidR="006F0A8B" w:rsidRPr="001A3069">
        <w:rPr>
          <w:rFonts w:ascii="Arial" w:hAnsi="Arial"/>
          <w:sz w:val="24"/>
          <w:szCs w:val="24"/>
        </w:rPr>
        <w:t xml:space="preserve">in a manner that affects or could affect the usability of the facility or part of the facility </w:t>
      </w:r>
      <w:r w:rsidR="00911F14" w:rsidRPr="001A3069">
        <w:rPr>
          <w:rFonts w:ascii="Arial" w:hAnsi="Arial"/>
          <w:sz w:val="24"/>
          <w:szCs w:val="24"/>
        </w:rPr>
        <w:t xml:space="preserve">shall, to the maximum extent feasible, </w:t>
      </w:r>
      <w:r w:rsidR="00376C05" w:rsidRPr="001A3069">
        <w:rPr>
          <w:rFonts w:ascii="Arial" w:hAnsi="Arial"/>
          <w:sz w:val="24"/>
          <w:szCs w:val="24"/>
        </w:rPr>
        <w:t xml:space="preserve">be </w:t>
      </w:r>
      <w:r w:rsidR="006F0A8B" w:rsidRPr="001A3069">
        <w:rPr>
          <w:rFonts w:ascii="Arial" w:hAnsi="Arial"/>
          <w:sz w:val="24"/>
          <w:szCs w:val="24"/>
        </w:rPr>
        <w:t>altered in such a manner that the altered portion of the facility is readily accessible to and usable by qualified individuals with disabilities</w:t>
      </w:r>
      <w:r w:rsidR="00376C05" w:rsidRPr="001A3069">
        <w:rPr>
          <w:rFonts w:ascii="Arial" w:hAnsi="Arial"/>
          <w:sz w:val="24"/>
          <w:szCs w:val="24"/>
        </w:rPr>
        <w:t>.</w:t>
      </w:r>
      <w:r w:rsidR="006F0A8B" w:rsidRPr="001A3069">
        <w:rPr>
          <w:rFonts w:ascii="Arial" w:hAnsi="Arial"/>
          <w:sz w:val="24"/>
          <w:szCs w:val="24"/>
        </w:rPr>
        <w:t xml:space="preserve"> [</w:t>
      </w:r>
      <w:hyperlink r:id="rId114" w:tooltip="opens in a pop-up window" w:history="1">
        <w:r w:rsidR="006F0A8B" w:rsidRPr="001A3069">
          <w:rPr>
            <w:rFonts w:ascii="Arial" w:hAnsi="Arial"/>
            <w:color w:val="0000FF"/>
            <w:sz w:val="24"/>
            <w:szCs w:val="24"/>
            <w:u w:val="single"/>
          </w:rPr>
          <w:t>29 CFR 32.28(b)</w:t>
        </w:r>
      </w:hyperlink>
      <w:r w:rsidR="006F0A8B" w:rsidRPr="001A3069">
        <w:rPr>
          <w:rFonts w:ascii="Arial" w:hAnsi="Arial"/>
          <w:sz w:val="24"/>
          <w:szCs w:val="24"/>
        </w:rPr>
        <w:t>]</w:t>
      </w:r>
    </w:p>
    <w:p w14:paraId="3A8FE4C4" w14:textId="255261EC" w:rsidR="008678F6" w:rsidRPr="00267EF8" w:rsidRDefault="000C7108" w:rsidP="00267EF8">
      <w:pPr>
        <w:pStyle w:val="ListParagraph"/>
        <w:numPr>
          <w:ilvl w:val="0"/>
          <w:numId w:val="104"/>
        </w:numPr>
        <w:tabs>
          <w:tab w:val="clear" w:pos="360"/>
          <w:tab w:val="num" w:pos="720"/>
        </w:tabs>
        <w:spacing w:after="240" w:line="240" w:lineRule="auto"/>
        <w:ind w:left="720"/>
        <w:contextualSpacing w:val="0"/>
        <w:rPr>
          <w:rFonts w:ascii="Arial" w:hAnsi="Arial"/>
          <w:sz w:val="24"/>
          <w:szCs w:val="24"/>
        </w:rPr>
      </w:pPr>
      <w:r w:rsidRPr="001A3069">
        <w:rPr>
          <w:rFonts w:ascii="Arial" w:hAnsi="Arial"/>
          <w:bCs/>
          <w:sz w:val="24"/>
          <w:szCs w:val="24"/>
        </w:rPr>
        <w:t>With respect to Section 504, t</w:t>
      </w:r>
      <w:r w:rsidR="006F0A8B" w:rsidRPr="001A3069">
        <w:rPr>
          <w:rFonts w:ascii="Arial" w:hAnsi="Arial"/>
          <w:sz w:val="24"/>
          <w:szCs w:val="24"/>
        </w:rPr>
        <w:t xml:space="preserve">he design, construction, or alteration of facilities </w:t>
      </w:r>
      <w:r w:rsidR="00376C05" w:rsidRPr="001A3069">
        <w:rPr>
          <w:rFonts w:ascii="Arial" w:hAnsi="Arial"/>
          <w:sz w:val="24"/>
          <w:szCs w:val="24"/>
        </w:rPr>
        <w:t xml:space="preserve">must </w:t>
      </w:r>
      <w:r w:rsidR="006F0A8B" w:rsidRPr="001A3069">
        <w:rPr>
          <w:rFonts w:ascii="Arial" w:hAnsi="Arial"/>
          <w:sz w:val="24"/>
          <w:szCs w:val="24"/>
        </w:rPr>
        <w:t xml:space="preserve">meet the most current standards for physical accessibility prescribed by the General Services Administration under the Architectural Barriers Act or the </w:t>
      </w:r>
      <w:r w:rsidR="006F0A8B" w:rsidRPr="001A3069">
        <w:rPr>
          <w:rFonts w:ascii="Arial" w:hAnsi="Arial"/>
          <w:sz w:val="24"/>
          <w:szCs w:val="24"/>
        </w:rPr>
        <w:lastRenderedPageBreak/>
        <w:t xml:space="preserve">recipient </w:t>
      </w:r>
      <w:r w:rsidR="00376C05" w:rsidRPr="001A3069">
        <w:rPr>
          <w:rFonts w:ascii="Arial" w:hAnsi="Arial"/>
          <w:sz w:val="24"/>
          <w:szCs w:val="24"/>
        </w:rPr>
        <w:t>m</w:t>
      </w:r>
      <w:r w:rsidR="002A32A6" w:rsidRPr="001A3069">
        <w:rPr>
          <w:rFonts w:ascii="Arial" w:hAnsi="Arial"/>
          <w:sz w:val="24"/>
          <w:szCs w:val="24"/>
        </w:rPr>
        <w:t>ay</w:t>
      </w:r>
      <w:r w:rsidR="00376C05" w:rsidRPr="001A3069">
        <w:rPr>
          <w:rFonts w:ascii="Arial" w:hAnsi="Arial"/>
          <w:sz w:val="24"/>
          <w:szCs w:val="24"/>
        </w:rPr>
        <w:t xml:space="preserve"> </w:t>
      </w:r>
      <w:r w:rsidR="006F0A8B" w:rsidRPr="001A3069">
        <w:rPr>
          <w:rFonts w:ascii="Arial" w:hAnsi="Arial"/>
          <w:sz w:val="24"/>
          <w:szCs w:val="24"/>
        </w:rPr>
        <w:t>adopt alternative standards when it is clearly evident that equivalent or greater access to the facility or part of the facility is thereby provided</w:t>
      </w:r>
      <w:r w:rsidR="00376C05" w:rsidRPr="001A3069">
        <w:rPr>
          <w:rFonts w:ascii="Arial" w:hAnsi="Arial"/>
          <w:sz w:val="24"/>
          <w:szCs w:val="24"/>
        </w:rPr>
        <w:t>.</w:t>
      </w:r>
      <w:r w:rsidR="006F0A8B" w:rsidRPr="001A3069">
        <w:rPr>
          <w:rFonts w:ascii="Arial" w:hAnsi="Arial"/>
          <w:sz w:val="24"/>
          <w:szCs w:val="24"/>
        </w:rPr>
        <w:t xml:space="preserve"> [</w:t>
      </w:r>
      <w:hyperlink r:id="rId115" w:tooltip="opens in a pop-up window" w:history="1">
        <w:r w:rsidR="006F0A8B" w:rsidRPr="001A3069">
          <w:rPr>
            <w:rFonts w:ascii="Arial" w:hAnsi="Arial"/>
            <w:color w:val="0000FF"/>
            <w:sz w:val="24"/>
            <w:szCs w:val="24"/>
            <w:u w:val="single"/>
          </w:rPr>
          <w:t>29 CFR 32.28(c)</w:t>
        </w:r>
      </w:hyperlink>
      <w:r w:rsidR="006F0A8B" w:rsidRPr="001A3069">
        <w:rPr>
          <w:rFonts w:ascii="Arial" w:hAnsi="Arial"/>
          <w:sz w:val="24"/>
          <w:szCs w:val="24"/>
        </w:rPr>
        <w:t>]</w:t>
      </w:r>
    </w:p>
    <w:p w14:paraId="36DD3E2B" w14:textId="5DDCCE1F" w:rsidR="008678F6" w:rsidRPr="001A3069" w:rsidRDefault="00524C61" w:rsidP="00267EF8">
      <w:pPr>
        <w:spacing w:after="240"/>
      </w:pPr>
      <w:r w:rsidRPr="001A3069">
        <w:t>For additional guidance</w:t>
      </w:r>
      <w:r w:rsidR="008E663F" w:rsidRPr="001A3069">
        <w:t xml:space="preserve"> see United </w:t>
      </w:r>
      <w:r w:rsidR="009B158C" w:rsidRPr="001A3069">
        <w:t>State</w:t>
      </w:r>
      <w:r w:rsidR="001E1115" w:rsidRPr="001A3069">
        <w:t>s</w:t>
      </w:r>
      <w:r w:rsidR="008E663F" w:rsidRPr="001A3069">
        <w:t xml:space="preserve"> Access Board website </w:t>
      </w:r>
      <w:hyperlink r:id="rId116" w:history="1">
        <w:r w:rsidR="008E663F" w:rsidRPr="001A3069">
          <w:rPr>
            <w:rStyle w:val="Hyperlink"/>
            <w:bCs/>
          </w:rPr>
          <w:t>www.access-board.gov</w:t>
        </w:r>
      </w:hyperlink>
      <w:r w:rsidR="008E663F" w:rsidRPr="001A3069">
        <w:t>.</w:t>
      </w:r>
    </w:p>
    <w:p w14:paraId="2DD6995B" w14:textId="679F4CB5" w:rsidR="008678F6" w:rsidRPr="00352BA6" w:rsidRDefault="00FB1B3E" w:rsidP="00267EF8">
      <w:pPr>
        <w:spacing w:after="240"/>
      </w:pPr>
      <w:r w:rsidRPr="001A3069">
        <w:t xml:space="preserve">Examples of promising practices related to </w:t>
      </w:r>
      <w:hyperlink w:anchor="PAEx" w:history="1">
        <w:r w:rsidRPr="001A3069">
          <w:rPr>
            <w:rStyle w:val="Hyperlink"/>
            <w:bCs/>
            <w:color w:val="0000FF"/>
          </w:rPr>
          <w:t>physical accessibility</w:t>
        </w:r>
      </w:hyperlink>
      <w:r w:rsidRPr="001A3069">
        <w:t xml:space="preserve"> </w:t>
      </w:r>
      <w:r w:rsidR="00E423F5" w:rsidRPr="001A3069">
        <w:t xml:space="preserve">are </w:t>
      </w:r>
      <w:r w:rsidR="00A566C7" w:rsidRPr="001A3069">
        <w:t xml:space="preserve">included in Part I </w:t>
      </w:r>
      <w:r w:rsidRPr="001A3069">
        <w:t xml:space="preserve">of the Reference Guide. </w:t>
      </w:r>
    </w:p>
    <w:p w14:paraId="1B7501A0" w14:textId="2A62DC19" w:rsidR="00602149" w:rsidRPr="00602149" w:rsidRDefault="00E9178E" w:rsidP="00267EF8">
      <w:pPr>
        <w:pStyle w:val="Heading4"/>
        <w:spacing w:after="240"/>
      </w:pPr>
      <w:bookmarkStart w:id="199" w:name="_Toc176872463"/>
      <w:r w:rsidRPr="00352BA6">
        <w:t xml:space="preserve">2.8.2 </w:t>
      </w:r>
      <w:r w:rsidR="000C7108" w:rsidRPr="00352BA6">
        <w:t>Programmatic Accessibility</w:t>
      </w:r>
      <w:bookmarkEnd w:id="199"/>
    </w:p>
    <w:p w14:paraId="399083FC" w14:textId="5E50E676" w:rsidR="000A0894" w:rsidRPr="00267EF8" w:rsidRDefault="009D685E"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All WIOA Title I</w:t>
      </w:r>
      <w:r w:rsidR="00E426B3" w:rsidRPr="00631B33">
        <w:rPr>
          <w:rFonts w:ascii="Arial" w:hAnsi="Arial"/>
          <w:sz w:val="24"/>
          <w:szCs w:val="24"/>
        </w:rPr>
        <w:t xml:space="preserve"> </w:t>
      </w:r>
      <w:r w:rsidRPr="00631B33">
        <w:rPr>
          <w:rFonts w:ascii="Arial" w:hAnsi="Arial"/>
          <w:sz w:val="24"/>
          <w:szCs w:val="24"/>
        </w:rPr>
        <w:t>financially</w:t>
      </w:r>
      <w:r w:rsidR="000D75BB">
        <w:rPr>
          <w:rFonts w:ascii="Arial" w:hAnsi="Arial"/>
          <w:sz w:val="24"/>
          <w:szCs w:val="24"/>
        </w:rPr>
        <w:t xml:space="preserve"> </w:t>
      </w:r>
      <w:r w:rsidRPr="00631B33">
        <w:rPr>
          <w:rFonts w:ascii="Arial" w:hAnsi="Arial"/>
          <w:sz w:val="24"/>
          <w:szCs w:val="24"/>
        </w:rPr>
        <w:t>assisted programs and activities must be programmatically accessible, which includes</w:t>
      </w:r>
      <w:r w:rsidR="000A0894" w:rsidRPr="00631B33">
        <w:rPr>
          <w:rFonts w:ascii="Arial" w:hAnsi="Arial"/>
          <w:sz w:val="24"/>
          <w:szCs w:val="24"/>
        </w:rPr>
        <w:t>:</w:t>
      </w:r>
    </w:p>
    <w:p w14:paraId="1D628983" w14:textId="39069F47" w:rsidR="000A0894"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reasonable accommodations </w:t>
      </w:r>
      <w:r w:rsidR="000C7108" w:rsidRPr="00631B33">
        <w:rPr>
          <w:rFonts w:ascii="Arial" w:hAnsi="Arial"/>
          <w:sz w:val="24"/>
          <w:szCs w:val="24"/>
        </w:rPr>
        <w:t>for</w:t>
      </w:r>
      <w:r w:rsidR="009D685E" w:rsidRPr="00631B33">
        <w:rPr>
          <w:rFonts w:ascii="Arial" w:hAnsi="Arial"/>
          <w:sz w:val="24"/>
          <w:szCs w:val="24"/>
        </w:rPr>
        <w:t xml:space="preserve"> individuals with disabilities</w:t>
      </w:r>
      <w:r w:rsidR="00430E00" w:rsidRPr="00631B33">
        <w:rPr>
          <w:rFonts w:ascii="Arial" w:hAnsi="Arial"/>
          <w:sz w:val="24"/>
          <w:szCs w:val="24"/>
        </w:rPr>
        <w:t>;</w:t>
      </w:r>
    </w:p>
    <w:p w14:paraId="4F8F1A91" w14:textId="296D7704"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M</w:t>
      </w:r>
      <w:r w:rsidR="009D685E" w:rsidRPr="00631B33">
        <w:rPr>
          <w:rFonts w:ascii="Arial" w:hAnsi="Arial"/>
          <w:sz w:val="24"/>
          <w:szCs w:val="24"/>
        </w:rPr>
        <w:t>aking reasonable modifications to policies, practices, and procedures</w:t>
      </w:r>
      <w:r w:rsidR="00430E00" w:rsidRPr="00631B33">
        <w:rPr>
          <w:rFonts w:ascii="Arial" w:hAnsi="Arial"/>
          <w:sz w:val="24"/>
          <w:szCs w:val="24"/>
        </w:rPr>
        <w:t>;</w:t>
      </w:r>
    </w:p>
    <w:p w14:paraId="1AA91979" w14:textId="4D18760F" w:rsidR="00430E00" w:rsidRPr="00631B33" w:rsidRDefault="00DF2E4D" w:rsidP="00602149">
      <w:pPr>
        <w:pStyle w:val="ListParagraph"/>
        <w:numPr>
          <w:ilvl w:val="0"/>
          <w:numId w:val="7"/>
        </w:numPr>
        <w:spacing w:line="240" w:lineRule="auto"/>
        <w:rPr>
          <w:rFonts w:ascii="Arial" w:hAnsi="Arial"/>
          <w:sz w:val="24"/>
          <w:szCs w:val="24"/>
        </w:rPr>
      </w:pPr>
      <w:r w:rsidRPr="00631B33">
        <w:rPr>
          <w:rFonts w:ascii="Arial" w:hAnsi="Arial"/>
          <w:sz w:val="24"/>
          <w:szCs w:val="24"/>
        </w:rPr>
        <w:t>A</w:t>
      </w:r>
      <w:r w:rsidR="009D685E" w:rsidRPr="00631B33">
        <w:rPr>
          <w:rFonts w:ascii="Arial" w:hAnsi="Arial"/>
          <w:sz w:val="24"/>
          <w:szCs w:val="24"/>
        </w:rPr>
        <w:t>dministering programs in the most integrated setting appropriate</w:t>
      </w:r>
      <w:r w:rsidR="00430E00" w:rsidRPr="00631B33">
        <w:rPr>
          <w:rFonts w:ascii="Arial" w:hAnsi="Arial"/>
          <w:sz w:val="24"/>
          <w:szCs w:val="24"/>
        </w:rPr>
        <w:t>;</w:t>
      </w:r>
      <w:r w:rsidR="009D685E" w:rsidRPr="00631B33">
        <w:rPr>
          <w:rFonts w:ascii="Arial" w:hAnsi="Arial"/>
          <w:sz w:val="24"/>
          <w:szCs w:val="24"/>
        </w:rPr>
        <w:t xml:space="preserve"> </w:t>
      </w:r>
    </w:p>
    <w:p w14:paraId="7AD44031" w14:textId="01322F14" w:rsidR="00430E00" w:rsidRPr="00631B33" w:rsidRDefault="4AA917E7" w:rsidP="00602149">
      <w:pPr>
        <w:pStyle w:val="ListParagraph"/>
        <w:numPr>
          <w:ilvl w:val="0"/>
          <w:numId w:val="7"/>
        </w:numPr>
        <w:spacing w:line="240" w:lineRule="auto"/>
        <w:rPr>
          <w:rFonts w:ascii="Arial" w:hAnsi="Arial"/>
          <w:sz w:val="24"/>
          <w:szCs w:val="24"/>
        </w:rPr>
      </w:pPr>
      <w:r w:rsidRPr="0A569C24">
        <w:rPr>
          <w:rFonts w:ascii="Arial" w:hAnsi="Arial"/>
          <w:sz w:val="24"/>
          <w:szCs w:val="24"/>
        </w:rPr>
        <w:t>C</w:t>
      </w:r>
      <w:r w:rsidR="16498D3C" w:rsidRPr="0A569C24">
        <w:rPr>
          <w:rFonts w:ascii="Arial" w:hAnsi="Arial"/>
          <w:sz w:val="24"/>
          <w:szCs w:val="24"/>
        </w:rPr>
        <w:t xml:space="preserve">ommunicating with </w:t>
      </w:r>
      <w:r w:rsidR="15F3CE01" w:rsidRPr="0A569C24">
        <w:rPr>
          <w:rFonts w:ascii="Arial" w:hAnsi="Arial"/>
          <w:sz w:val="24"/>
          <w:szCs w:val="24"/>
        </w:rPr>
        <w:t>persons</w:t>
      </w:r>
      <w:r w:rsidR="16498D3C" w:rsidRPr="0A569C24">
        <w:rPr>
          <w:rFonts w:ascii="Arial" w:hAnsi="Arial"/>
          <w:sz w:val="24"/>
          <w:szCs w:val="24"/>
        </w:rPr>
        <w:t xml:space="preserve"> with disabilities</w:t>
      </w:r>
      <w:r w:rsidR="15F3CE01" w:rsidRPr="0A569C24">
        <w:rPr>
          <w:rFonts w:ascii="Arial" w:hAnsi="Arial"/>
          <w:sz w:val="24"/>
          <w:szCs w:val="24"/>
        </w:rPr>
        <w:t xml:space="preserve"> as effectively as with others</w:t>
      </w:r>
      <w:r w:rsidR="78814195" w:rsidRPr="0A569C24">
        <w:rPr>
          <w:rFonts w:ascii="Arial" w:hAnsi="Arial"/>
          <w:sz w:val="24"/>
          <w:szCs w:val="24"/>
        </w:rPr>
        <w:t>; and</w:t>
      </w:r>
      <w:r w:rsidR="441A295D" w:rsidRPr="0A569C24">
        <w:rPr>
          <w:rFonts w:ascii="Arial" w:hAnsi="Arial"/>
          <w:sz w:val="24"/>
          <w:szCs w:val="24"/>
        </w:rPr>
        <w:t xml:space="preserve"> </w:t>
      </w:r>
    </w:p>
    <w:p w14:paraId="014DA596" w14:textId="506509F0" w:rsidR="00602149" w:rsidRPr="00267EF8" w:rsidRDefault="00DF2E4D" w:rsidP="00267EF8">
      <w:pPr>
        <w:pStyle w:val="ListParagraph"/>
        <w:numPr>
          <w:ilvl w:val="0"/>
          <w:numId w:val="7"/>
        </w:numPr>
        <w:spacing w:after="240" w:line="240" w:lineRule="auto"/>
        <w:contextualSpacing w:val="0"/>
        <w:rPr>
          <w:rFonts w:ascii="Arial" w:hAnsi="Arial"/>
          <w:sz w:val="24"/>
          <w:szCs w:val="24"/>
        </w:rPr>
      </w:pPr>
      <w:r w:rsidRPr="00631B33">
        <w:rPr>
          <w:rFonts w:ascii="Arial" w:hAnsi="Arial"/>
          <w:sz w:val="24"/>
          <w:szCs w:val="24"/>
        </w:rPr>
        <w:t>P</w:t>
      </w:r>
      <w:r w:rsidR="009D685E" w:rsidRPr="00631B33">
        <w:rPr>
          <w:rFonts w:ascii="Arial" w:hAnsi="Arial"/>
          <w:sz w:val="24"/>
          <w:szCs w:val="24"/>
        </w:rPr>
        <w:t xml:space="preserve">roviding </w:t>
      </w:r>
      <w:r w:rsidR="000C7108" w:rsidRPr="00631B33">
        <w:rPr>
          <w:rFonts w:ascii="Arial" w:hAnsi="Arial"/>
          <w:sz w:val="24"/>
          <w:szCs w:val="24"/>
        </w:rPr>
        <w:t xml:space="preserve">appropriate </w:t>
      </w:r>
      <w:r w:rsidR="009D685E" w:rsidRPr="00631B33">
        <w:rPr>
          <w:rFonts w:ascii="Arial" w:hAnsi="Arial"/>
          <w:sz w:val="24"/>
          <w:szCs w:val="24"/>
        </w:rPr>
        <w:t>auxiliary aids</w:t>
      </w:r>
      <w:r w:rsidR="000C7108" w:rsidRPr="00631B33">
        <w:rPr>
          <w:rFonts w:ascii="Arial" w:hAnsi="Arial"/>
          <w:sz w:val="24"/>
          <w:szCs w:val="24"/>
        </w:rPr>
        <w:t xml:space="preserve"> or</w:t>
      </w:r>
      <w:r w:rsidR="009D685E" w:rsidRPr="00631B33">
        <w:rPr>
          <w:rFonts w:ascii="Arial" w:hAnsi="Arial"/>
          <w:sz w:val="24"/>
          <w:szCs w:val="24"/>
        </w:rPr>
        <w:t xml:space="preserve"> services</w:t>
      </w:r>
      <w:r w:rsidR="000C7108" w:rsidRPr="00631B33">
        <w:rPr>
          <w:rFonts w:ascii="Arial" w:hAnsi="Arial"/>
          <w:sz w:val="24"/>
          <w:szCs w:val="24"/>
        </w:rPr>
        <w:t>, including assistive technology devices and services,</w:t>
      </w:r>
      <w:r w:rsidR="009D685E" w:rsidRPr="00631B33">
        <w:rPr>
          <w:rFonts w:ascii="Arial" w:hAnsi="Arial"/>
          <w:sz w:val="24"/>
          <w:szCs w:val="24"/>
        </w:rPr>
        <w:t xml:space="preserve"> where necessary to afford individuals with disabilities an equal opportunity to participate in, and enjoy the benefits of, the program or activity</w:t>
      </w:r>
      <w:r w:rsidR="00430E00" w:rsidRPr="00631B33">
        <w:rPr>
          <w:rFonts w:ascii="Arial" w:hAnsi="Arial"/>
          <w:sz w:val="24"/>
          <w:szCs w:val="24"/>
        </w:rPr>
        <w:t>.</w:t>
      </w:r>
      <w:r w:rsidR="009D685E" w:rsidRPr="00631B33">
        <w:rPr>
          <w:rFonts w:ascii="Arial" w:hAnsi="Arial"/>
          <w:sz w:val="24"/>
          <w:szCs w:val="24"/>
        </w:rPr>
        <w:t xml:space="preserve"> [</w:t>
      </w:r>
      <w:hyperlink r:id="rId117" w:history="1">
        <w:r w:rsidR="009D685E" w:rsidRPr="00631B33">
          <w:rPr>
            <w:rStyle w:val="Hyperlink"/>
            <w:rFonts w:ascii="Arial" w:hAnsi="Arial"/>
            <w:bCs/>
            <w:sz w:val="24"/>
            <w:szCs w:val="24"/>
          </w:rPr>
          <w:t>29 CFR 38.13(b)</w:t>
        </w:r>
      </w:hyperlink>
      <w:r w:rsidR="009D685E" w:rsidRPr="00631B33">
        <w:rPr>
          <w:rFonts w:ascii="Arial" w:hAnsi="Arial"/>
          <w:sz w:val="24"/>
          <w:szCs w:val="24"/>
        </w:rPr>
        <w:t>]</w:t>
      </w:r>
    </w:p>
    <w:p w14:paraId="04E0CE08" w14:textId="6C4487BB" w:rsidR="008678F6" w:rsidRDefault="16498D3C" w:rsidP="00267EF8">
      <w:pPr>
        <w:spacing w:after="240"/>
      </w:pPr>
      <w:r w:rsidRPr="00631B33">
        <w:t>Examples of promising practices related to the provision of programmati</w:t>
      </w:r>
      <w:r w:rsidR="6368809A" w:rsidRPr="00631B33">
        <w:t xml:space="preserve">c accessibility are included in Part I, Section 2 </w:t>
      </w:r>
      <w:r w:rsidRPr="00631B33">
        <w:t xml:space="preserve">of the Reference Guide </w:t>
      </w:r>
      <w:r w:rsidR="6AF2FD67" w:rsidRPr="00631B33">
        <w:t>(</w:t>
      </w:r>
      <w:r w:rsidR="00A566C7" w:rsidRPr="00631B33">
        <w:rPr>
          <w:color w:val="0000FF"/>
          <w:u w:val="single"/>
          <w:shd w:val="clear" w:color="auto" w:fill="E6E6E6"/>
        </w:rPr>
        <w:fldChar w:fldCharType="begin"/>
      </w:r>
      <w:r w:rsidR="00A566C7" w:rsidRPr="00631B33">
        <w:rPr>
          <w:color w:val="0000FF"/>
          <w:u w:val="single"/>
        </w:rPr>
        <w:instrText xml:space="preserve"> REF _Ref535504497 \h </w:instrText>
      </w:r>
      <w:r w:rsidR="00B77075" w:rsidRPr="00631B33">
        <w:rPr>
          <w:color w:val="0000FF"/>
          <w:u w:val="single"/>
        </w:rPr>
        <w:instrText xml:space="preserve"> \* MERGEFORMAT </w:instrText>
      </w:r>
      <w:r w:rsidR="00A566C7" w:rsidRPr="00631B33">
        <w:rPr>
          <w:color w:val="0000FF"/>
          <w:u w:val="single"/>
          <w:shd w:val="clear" w:color="auto" w:fill="E6E6E6"/>
        </w:rPr>
      </w:r>
      <w:r w:rsidR="00A566C7" w:rsidRPr="00631B33">
        <w:rPr>
          <w:color w:val="0000FF"/>
          <w:u w:val="single"/>
          <w:shd w:val="clear" w:color="auto" w:fill="E6E6E6"/>
        </w:rPr>
        <w:fldChar w:fldCharType="separate"/>
      </w:r>
      <w:r w:rsidR="00EA5ECA" w:rsidRPr="00352BA6">
        <w:t>2.2 Provide Reasonable Accommodation</w:t>
      </w:r>
      <w:r w:rsidR="00EA5ECA" w:rsidRPr="008D3089">
        <w:t>s</w:t>
      </w:r>
      <w:r w:rsidR="00EA5ECA" w:rsidRPr="00352BA6">
        <w:t xml:space="preserve"> for Individuals With Disabilities</w:t>
      </w:r>
      <w:r w:rsidR="00A566C7" w:rsidRPr="00631B33">
        <w:rPr>
          <w:color w:val="0000FF"/>
          <w:u w:val="single"/>
          <w:shd w:val="clear" w:color="auto" w:fill="E6E6E6"/>
        </w:rPr>
        <w:fldChar w:fldCharType="end"/>
      </w:r>
      <w:r w:rsidR="6AF2FD67" w:rsidRPr="00631B33">
        <w:t>)</w:t>
      </w:r>
      <w:bookmarkStart w:id="200" w:name="ProDiscReg"/>
    </w:p>
    <w:p w14:paraId="03C8788D" w14:textId="4BDD9253" w:rsidR="008678F6" w:rsidRDefault="3660AFDF" w:rsidP="00267EF8">
      <w:pPr>
        <w:pStyle w:val="Heading3"/>
        <w:spacing w:after="240"/>
      </w:pPr>
      <w:bookmarkStart w:id="201" w:name="_2.9_EMPLOYMENT_PRACTICES"/>
      <w:bookmarkStart w:id="202" w:name="_Toc535413154"/>
      <w:bookmarkStart w:id="203" w:name="_Toc176872464"/>
      <w:bookmarkEnd w:id="201"/>
      <w:r w:rsidRPr="00352BA6">
        <w:t>2</w:t>
      </w:r>
      <w:r w:rsidR="7A750D15" w:rsidRPr="00352BA6">
        <w:t>.</w:t>
      </w:r>
      <w:r w:rsidR="3E8FA8A8" w:rsidRPr="00352BA6">
        <w:t>9</w:t>
      </w:r>
      <w:r w:rsidR="17999792" w:rsidRPr="00352BA6">
        <w:t xml:space="preserve"> </w:t>
      </w:r>
      <w:bookmarkStart w:id="204" w:name="II028"/>
      <w:r w:rsidR="17999792" w:rsidRPr="00352BA6">
        <w:t xml:space="preserve">EMPLOYMENT </w:t>
      </w:r>
      <w:bookmarkEnd w:id="204"/>
      <w:r w:rsidR="17999792" w:rsidRPr="00352BA6">
        <w:t>PRACTICES</w:t>
      </w:r>
      <w:bookmarkEnd w:id="200"/>
      <w:r w:rsidR="006F0A8B" w:rsidRPr="00F50BDD">
        <w:rPr>
          <w:rStyle w:val="FootnoteReference"/>
          <w:b w:val="0"/>
          <w:color w:val="000000"/>
        </w:rPr>
        <w:footnoteReference w:id="86"/>
      </w:r>
      <w:bookmarkEnd w:id="202"/>
      <w:bookmarkEnd w:id="203"/>
    </w:p>
    <w:p w14:paraId="6DAEFDBE" w14:textId="288CCE8D" w:rsidR="00602149" w:rsidRPr="00631B33" w:rsidRDefault="00E9178E" w:rsidP="00267EF8">
      <w:pPr>
        <w:pStyle w:val="Heading4"/>
        <w:spacing w:after="240"/>
      </w:pPr>
      <w:bookmarkStart w:id="205" w:name="_Toc176872465"/>
      <w:r w:rsidRPr="00352BA6">
        <w:t xml:space="preserve">2.9.1 </w:t>
      </w:r>
      <w:r w:rsidR="008E73F4" w:rsidRPr="00352BA6">
        <w:t xml:space="preserve">Ensure </w:t>
      </w:r>
      <w:r w:rsidR="00146CF8" w:rsidRPr="00352BA6">
        <w:t>Equal Opportunity and Nondiscrimination</w:t>
      </w:r>
      <w:bookmarkEnd w:id="205"/>
    </w:p>
    <w:p w14:paraId="2D2D3295" w14:textId="6DB610DF" w:rsidR="008678F6" w:rsidRPr="00267EF8" w:rsidRDefault="00A47D7C"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sz w:val="24"/>
          <w:szCs w:val="24"/>
        </w:rPr>
        <w:t>The recipient may not discriminate in its employment practice</w:t>
      </w:r>
      <w:r w:rsidR="00CE0FC1" w:rsidRPr="00631B33">
        <w:rPr>
          <w:rFonts w:ascii="Arial" w:hAnsi="Arial"/>
          <w:sz w:val="24"/>
          <w:szCs w:val="24"/>
        </w:rPr>
        <w:t>s</w:t>
      </w:r>
      <w:r w:rsidRPr="00631B33">
        <w:rPr>
          <w:rFonts w:ascii="Arial" w:hAnsi="Arial"/>
          <w:sz w:val="24"/>
          <w:szCs w:val="24"/>
        </w:rPr>
        <w:t xml:space="preserve"> on the ground of disability, or on </w:t>
      </w:r>
      <w:r w:rsidR="00324CCF" w:rsidRPr="00631B33">
        <w:rPr>
          <w:rFonts w:ascii="Arial" w:hAnsi="Arial"/>
          <w:sz w:val="24"/>
          <w:szCs w:val="24"/>
        </w:rPr>
        <w:t xml:space="preserve">other prohibited </w:t>
      </w:r>
      <w:r w:rsidRPr="00631B33">
        <w:rPr>
          <w:rFonts w:ascii="Arial" w:hAnsi="Arial"/>
          <w:sz w:val="24"/>
          <w:szCs w:val="24"/>
        </w:rPr>
        <w:t>grounds</w:t>
      </w:r>
      <w:r w:rsidR="00324CCF" w:rsidRPr="00631B33">
        <w:rPr>
          <w:rFonts w:ascii="Arial" w:hAnsi="Arial"/>
          <w:sz w:val="24"/>
          <w:szCs w:val="24"/>
        </w:rPr>
        <w:t>, including</w:t>
      </w:r>
      <w:r w:rsidRPr="00631B33">
        <w:rPr>
          <w:rFonts w:ascii="Arial" w:hAnsi="Arial"/>
          <w:sz w:val="24"/>
          <w:szCs w:val="24"/>
        </w:rPr>
        <w:t xml:space="preserve"> race, color, religion, sex, national origin, age, or political affiliation or belief. </w:t>
      </w:r>
      <w:r w:rsidR="00CC14B4" w:rsidRPr="00631B33">
        <w:rPr>
          <w:rFonts w:ascii="Arial" w:hAnsi="Arial"/>
          <w:sz w:val="24"/>
          <w:szCs w:val="24"/>
        </w:rPr>
        <w:t xml:space="preserve">Where applicable, </w:t>
      </w:r>
      <w:r w:rsidRPr="00631B33">
        <w:rPr>
          <w:rFonts w:ascii="Arial" w:hAnsi="Arial"/>
          <w:sz w:val="24"/>
          <w:szCs w:val="24"/>
        </w:rPr>
        <w:t>employee selection procedures must comply with the Uniform Guidelines on Employee Selection Procedures</w:t>
      </w:r>
      <w:r w:rsidR="00376C05" w:rsidRPr="00631B33">
        <w:rPr>
          <w:rFonts w:ascii="Arial" w:hAnsi="Arial"/>
          <w:sz w:val="24"/>
          <w:szCs w:val="24"/>
        </w:rPr>
        <w:t>.</w:t>
      </w:r>
      <w:r w:rsidR="00146CF8" w:rsidRPr="00631B33">
        <w:rPr>
          <w:rFonts w:ascii="Arial" w:hAnsi="Arial"/>
          <w:sz w:val="24"/>
          <w:szCs w:val="24"/>
        </w:rPr>
        <w:t xml:space="preserve"> [</w:t>
      </w:r>
      <w:hyperlink r:id="rId118" w:history="1">
        <w:r w:rsidR="006C611D" w:rsidRPr="00633F4F">
          <w:rPr>
            <w:rStyle w:val="Hyperlink"/>
            <w:rFonts w:ascii="Arial" w:hAnsi="Arial"/>
            <w:sz w:val="24"/>
            <w:szCs w:val="24"/>
          </w:rPr>
          <w:t>29 CFR 38.18(</w:t>
        </w:r>
        <w:r w:rsidR="00324CCF" w:rsidRPr="00633F4F">
          <w:rPr>
            <w:rStyle w:val="Hyperlink"/>
            <w:rFonts w:ascii="Arial" w:hAnsi="Arial"/>
            <w:sz w:val="24"/>
            <w:szCs w:val="24"/>
          </w:rPr>
          <w:t>a</w:t>
        </w:r>
        <w:r w:rsidR="006C611D" w:rsidRPr="00633F4F">
          <w:rPr>
            <w:rStyle w:val="Hyperlink"/>
            <w:rFonts w:ascii="Arial" w:hAnsi="Arial"/>
            <w:sz w:val="24"/>
            <w:szCs w:val="24"/>
          </w:rPr>
          <w:t>)</w:t>
        </w:r>
        <w:r w:rsidR="00324CCF" w:rsidRPr="00633F4F">
          <w:rPr>
            <w:rStyle w:val="Hyperlink"/>
            <w:rFonts w:ascii="Arial" w:hAnsi="Arial"/>
            <w:sz w:val="24"/>
            <w:szCs w:val="24"/>
          </w:rPr>
          <w:t>–(b)</w:t>
        </w:r>
      </w:hyperlink>
      <w:r w:rsidR="00146CF8" w:rsidRPr="00631B33">
        <w:rPr>
          <w:rFonts w:ascii="Arial" w:hAnsi="Arial"/>
          <w:sz w:val="24"/>
          <w:szCs w:val="24"/>
        </w:rPr>
        <w:t>]</w:t>
      </w:r>
    </w:p>
    <w:p w14:paraId="3ED6DA4C" w14:textId="581D8ABD" w:rsidR="00602149" w:rsidRPr="00631B33" w:rsidRDefault="00E9178E" w:rsidP="00267EF8">
      <w:pPr>
        <w:pStyle w:val="Heading4"/>
        <w:spacing w:after="240"/>
      </w:pPr>
      <w:bookmarkStart w:id="206" w:name="_Toc176872466"/>
      <w:r w:rsidRPr="00352BA6">
        <w:lastRenderedPageBreak/>
        <w:t xml:space="preserve">2.9.2 </w:t>
      </w:r>
      <w:r w:rsidR="00146CF8" w:rsidRPr="00352BA6">
        <w:t>Provide Reasonable Accommodation</w:t>
      </w:r>
      <w:r w:rsidR="00457D95" w:rsidRPr="00352BA6">
        <w:t>s</w:t>
      </w:r>
      <w:r w:rsidR="00146CF8" w:rsidRPr="00352BA6">
        <w:t xml:space="preserve"> for Individuals with Disabilities</w:t>
      </w:r>
      <w:bookmarkEnd w:id="206"/>
    </w:p>
    <w:p w14:paraId="1B8CEF01" w14:textId="3BE416BA" w:rsidR="008678F6" w:rsidRPr="00267EF8" w:rsidRDefault="00376C05" w:rsidP="00267EF8">
      <w:pPr>
        <w:pStyle w:val="ListParagraph"/>
        <w:numPr>
          <w:ilvl w:val="0"/>
          <w:numId w:val="105"/>
        </w:numPr>
        <w:tabs>
          <w:tab w:val="clear" w:pos="360"/>
          <w:tab w:val="num" w:pos="720"/>
        </w:tabs>
        <w:spacing w:after="240" w:line="240" w:lineRule="auto"/>
        <w:ind w:left="720"/>
        <w:contextualSpacing w:val="0"/>
        <w:rPr>
          <w:rFonts w:ascii="Arial" w:hAnsi="Arial"/>
          <w:sz w:val="24"/>
          <w:szCs w:val="24"/>
        </w:rPr>
      </w:pPr>
      <w:r w:rsidRPr="00631B33">
        <w:rPr>
          <w:rFonts w:ascii="Arial" w:hAnsi="Arial"/>
          <w:bCs/>
          <w:sz w:val="24"/>
          <w:szCs w:val="24"/>
        </w:rPr>
        <w:t>T</w:t>
      </w:r>
      <w:r w:rsidR="00146CF8" w:rsidRPr="00631B33">
        <w:rPr>
          <w:rFonts w:ascii="Arial" w:hAnsi="Arial"/>
          <w:sz w:val="24"/>
          <w:szCs w:val="24"/>
        </w:rPr>
        <w:t xml:space="preserve">he recipient </w:t>
      </w:r>
      <w:r w:rsidRPr="00631B33">
        <w:rPr>
          <w:rFonts w:ascii="Arial" w:hAnsi="Arial"/>
          <w:sz w:val="24"/>
          <w:szCs w:val="24"/>
        </w:rPr>
        <w:t xml:space="preserve">must </w:t>
      </w:r>
      <w:r w:rsidR="00146CF8" w:rsidRPr="00631B33">
        <w:rPr>
          <w:rFonts w:ascii="Arial" w:hAnsi="Arial"/>
          <w:sz w:val="24"/>
          <w:szCs w:val="24"/>
        </w:rPr>
        <w:t>provide reasonable accommodation</w:t>
      </w:r>
      <w:r w:rsidR="00457D95" w:rsidRPr="00631B33">
        <w:rPr>
          <w:rFonts w:ascii="Arial" w:hAnsi="Arial"/>
          <w:sz w:val="24"/>
          <w:szCs w:val="24"/>
        </w:rPr>
        <w:t>s</w:t>
      </w:r>
      <w:r w:rsidR="00146CF8" w:rsidRPr="00631B33">
        <w:rPr>
          <w:rFonts w:ascii="Arial" w:hAnsi="Arial"/>
          <w:sz w:val="24"/>
          <w:szCs w:val="24"/>
        </w:rPr>
        <w:t xml:space="preserve"> for individuals with disabilities unless providing such accommodation would cause an undue hardship for the recipient</w:t>
      </w:r>
      <w:r w:rsidRPr="00631B33">
        <w:rPr>
          <w:rFonts w:ascii="Arial" w:hAnsi="Arial"/>
          <w:sz w:val="24"/>
          <w:szCs w:val="24"/>
        </w:rPr>
        <w:t>.</w:t>
      </w:r>
      <w:r w:rsidR="00146CF8" w:rsidRPr="00631B33">
        <w:rPr>
          <w:rFonts w:ascii="Arial" w:hAnsi="Arial"/>
          <w:sz w:val="24"/>
          <w:szCs w:val="24"/>
        </w:rPr>
        <w:t xml:space="preserve"> [</w:t>
      </w:r>
      <w:hyperlink r:id="rId119" w:history="1">
        <w:r w:rsidR="00A81B2E" w:rsidRPr="00631B33">
          <w:rPr>
            <w:rStyle w:val="Hyperlink"/>
            <w:rFonts w:ascii="Arial" w:hAnsi="Arial"/>
            <w:sz w:val="24"/>
            <w:szCs w:val="24"/>
          </w:rPr>
          <w:t>29 CFR 38.14</w:t>
        </w:r>
      </w:hyperlink>
      <w:r w:rsidR="00A81B2E" w:rsidRPr="00631B33">
        <w:rPr>
          <w:rFonts w:ascii="Arial" w:hAnsi="Arial"/>
          <w:sz w:val="24"/>
          <w:szCs w:val="24"/>
          <w:u w:val="single"/>
        </w:rPr>
        <w:t xml:space="preserve">; </w:t>
      </w:r>
      <w:hyperlink r:id="rId120" w:history="1">
        <w:r w:rsidR="00A81B2E" w:rsidRPr="00631B33">
          <w:rPr>
            <w:rStyle w:val="Hyperlink"/>
            <w:rFonts w:ascii="Arial" w:hAnsi="Arial"/>
            <w:sz w:val="24"/>
            <w:szCs w:val="24"/>
          </w:rPr>
          <w:t>38.18(</w:t>
        </w:r>
        <w:r w:rsidR="009A5A56" w:rsidRPr="00631B33">
          <w:rPr>
            <w:rStyle w:val="Hyperlink"/>
            <w:rFonts w:ascii="Arial" w:hAnsi="Arial"/>
            <w:sz w:val="24"/>
            <w:szCs w:val="24"/>
          </w:rPr>
          <w:t>d</w:t>
        </w:r>
        <w:r w:rsidR="00A81B2E" w:rsidRPr="00631B33">
          <w:rPr>
            <w:rStyle w:val="Hyperlink"/>
            <w:rFonts w:ascii="Arial" w:hAnsi="Arial"/>
            <w:sz w:val="24"/>
            <w:szCs w:val="24"/>
          </w:rPr>
          <w:t>)</w:t>
        </w:r>
      </w:hyperlink>
      <w:r w:rsidR="00146CF8" w:rsidRPr="00631B33">
        <w:rPr>
          <w:rFonts w:ascii="Arial" w:hAnsi="Arial"/>
          <w:sz w:val="24"/>
          <w:szCs w:val="24"/>
        </w:rPr>
        <w:t xml:space="preserve">; </w:t>
      </w:r>
      <w:hyperlink r:id="rId121" w:tooltip="opens in a pop-up window" w:history="1">
        <w:r w:rsidR="00146CF8" w:rsidRPr="00631B33">
          <w:rPr>
            <w:rFonts w:ascii="Arial" w:hAnsi="Arial"/>
            <w:color w:val="0000FF"/>
            <w:sz w:val="24"/>
            <w:szCs w:val="24"/>
            <w:u w:val="single"/>
          </w:rPr>
          <w:t>29 CFR 32.13</w:t>
        </w:r>
      </w:hyperlink>
      <w:r w:rsidR="00146CF8" w:rsidRPr="00631B33">
        <w:rPr>
          <w:rFonts w:ascii="Arial" w:hAnsi="Arial"/>
          <w:sz w:val="24"/>
          <w:szCs w:val="24"/>
        </w:rPr>
        <w:t>]</w:t>
      </w:r>
    </w:p>
    <w:p w14:paraId="4566AA23" w14:textId="70FF2438" w:rsidR="00602149" w:rsidRPr="00631B33" w:rsidRDefault="00E9178E" w:rsidP="00745357">
      <w:pPr>
        <w:pStyle w:val="Heading4"/>
        <w:spacing w:after="240"/>
      </w:pPr>
      <w:bookmarkStart w:id="207" w:name="_Toc176872467"/>
      <w:r w:rsidRPr="00352BA6">
        <w:t xml:space="preserve">2.9.3 </w:t>
      </w:r>
      <w:r w:rsidR="00146CF8" w:rsidRPr="00352BA6">
        <w:t>Provide for and Adhere to a Schedule to Evaluate Job Qualifications</w:t>
      </w:r>
      <w:bookmarkEnd w:id="207"/>
    </w:p>
    <w:p w14:paraId="608EAF3A" w14:textId="77B38E76" w:rsidR="00F37BE3" w:rsidRPr="00745357" w:rsidRDefault="00361BA9"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T</w:t>
      </w:r>
      <w:r w:rsidR="00146CF8" w:rsidRPr="00631B33">
        <w:rPr>
          <w:rFonts w:ascii="Arial" w:hAnsi="Arial"/>
          <w:sz w:val="24"/>
          <w:szCs w:val="24"/>
        </w:rPr>
        <w:t xml:space="preserve">he recipient </w:t>
      </w:r>
      <w:r w:rsidR="006530E3" w:rsidRPr="00631B33">
        <w:rPr>
          <w:rFonts w:ascii="Arial" w:hAnsi="Arial"/>
          <w:sz w:val="24"/>
          <w:szCs w:val="24"/>
        </w:rPr>
        <w:t>must</w:t>
      </w:r>
      <w:r w:rsidRPr="00631B33">
        <w:rPr>
          <w:rFonts w:ascii="Arial" w:hAnsi="Arial"/>
          <w:sz w:val="24"/>
          <w:szCs w:val="24"/>
        </w:rPr>
        <w:t xml:space="preserve"> establish a regular</w:t>
      </w:r>
      <w:r w:rsidR="006530E3" w:rsidRPr="00631B33">
        <w:rPr>
          <w:rFonts w:ascii="Arial" w:hAnsi="Arial"/>
          <w:sz w:val="24"/>
          <w:szCs w:val="24"/>
        </w:rPr>
        <w:t xml:space="preserve"> </w:t>
      </w:r>
      <w:r w:rsidR="00146CF8" w:rsidRPr="00631B33">
        <w:rPr>
          <w:rFonts w:ascii="Arial" w:hAnsi="Arial"/>
          <w:sz w:val="24"/>
          <w:szCs w:val="24"/>
        </w:rPr>
        <w:t>review</w:t>
      </w:r>
      <w:r w:rsidRPr="00631B33">
        <w:rPr>
          <w:rFonts w:ascii="Arial" w:hAnsi="Arial"/>
          <w:sz w:val="24"/>
          <w:szCs w:val="24"/>
        </w:rPr>
        <w:t xml:space="preserve"> of the</w:t>
      </w:r>
      <w:r w:rsidR="00146CF8" w:rsidRPr="00631B33">
        <w:rPr>
          <w:rFonts w:ascii="Arial" w:hAnsi="Arial"/>
          <w:sz w:val="24"/>
          <w:szCs w:val="24"/>
        </w:rPr>
        <w:t xml:space="preserve"> qualifications</w:t>
      </w:r>
      <w:r w:rsidRPr="00631B33">
        <w:rPr>
          <w:rFonts w:ascii="Arial" w:hAnsi="Arial"/>
          <w:sz w:val="24"/>
          <w:szCs w:val="24"/>
        </w:rPr>
        <w:t xml:space="preserve"> it uses for employment and training</w:t>
      </w:r>
      <w:r w:rsidR="00146CF8" w:rsidRPr="00631B33">
        <w:rPr>
          <w:rFonts w:ascii="Arial" w:hAnsi="Arial"/>
          <w:sz w:val="24"/>
          <w:szCs w:val="24"/>
        </w:rPr>
        <w:t xml:space="preserve"> to ensure </w:t>
      </w:r>
      <w:r w:rsidR="00E15FFB" w:rsidRPr="00631B33">
        <w:rPr>
          <w:rFonts w:ascii="Arial" w:hAnsi="Arial"/>
          <w:sz w:val="24"/>
          <w:szCs w:val="24"/>
        </w:rPr>
        <w:t>that standards</w:t>
      </w:r>
      <w:r w:rsidR="00146CF8" w:rsidRPr="00631B33">
        <w:rPr>
          <w:rFonts w:ascii="Arial" w:hAnsi="Arial"/>
          <w:sz w:val="24"/>
          <w:szCs w:val="24"/>
        </w:rPr>
        <w:t>, tests</w:t>
      </w:r>
      <w:r w:rsidR="0010181E" w:rsidRPr="00631B33">
        <w:rPr>
          <w:rFonts w:ascii="Arial" w:hAnsi="Arial"/>
          <w:sz w:val="24"/>
          <w:szCs w:val="24"/>
        </w:rPr>
        <w:t>,</w:t>
      </w:r>
      <w:r w:rsidR="00146CF8" w:rsidRPr="00631B33">
        <w:rPr>
          <w:rFonts w:ascii="Arial" w:hAnsi="Arial"/>
          <w:sz w:val="24"/>
          <w:szCs w:val="24"/>
        </w:rPr>
        <w:t xml:space="preserve"> </w:t>
      </w:r>
      <w:r w:rsidR="00DA0BD3" w:rsidRPr="00631B33">
        <w:rPr>
          <w:rFonts w:ascii="Arial" w:hAnsi="Arial"/>
          <w:sz w:val="24"/>
          <w:szCs w:val="24"/>
        </w:rPr>
        <w:t xml:space="preserve">algorithms </w:t>
      </w:r>
      <w:r w:rsidR="00146CF8" w:rsidRPr="00631B33">
        <w:rPr>
          <w:rFonts w:ascii="Arial" w:hAnsi="Arial"/>
          <w:sz w:val="24"/>
          <w:szCs w:val="24"/>
        </w:rPr>
        <w:t xml:space="preserve">or other selection criteria </w:t>
      </w:r>
      <w:r w:rsidRPr="00631B33">
        <w:rPr>
          <w:rFonts w:ascii="Arial" w:hAnsi="Arial"/>
          <w:sz w:val="24"/>
          <w:szCs w:val="24"/>
        </w:rPr>
        <w:t xml:space="preserve">do not </w:t>
      </w:r>
      <w:r w:rsidR="00146CF8" w:rsidRPr="00631B33">
        <w:rPr>
          <w:rFonts w:ascii="Arial" w:hAnsi="Arial"/>
          <w:sz w:val="24"/>
          <w:szCs w:val="24"/>
        </w:rPr>
        <w:t>screen out or tend to screen out individual</w:t>
      </w:r>
      <w:r w:rsidRPr="00631B33">
        <w:rPr>
          <w:rFonts w:ascii="Arial" w:hAnsi="Arial"/>
          <w:sz w:val="24"/>
          <w:szCs w:val="24"/>
        </w:rPr>
        <w:t>s</w:t>
      </w:r>
      <w:r w:rsidR="00146CF8" w:rsidRPr="00631B33">
        <w:rPr>
          <w:rFonts w:ascii="Arial" w:hAnsi="Arial"/>
          <w:sz w:val="24"/>
          <w:szCs w:val="24"/>
        </w:rPr>
        <w:t xml:space="preserve"> with disabilit</w:t>
      </w:r>
      <w:r w:rsidRPr="00631B33">
        <w:rPr>
          <w:rFonts w:ascii="Arial" w:hAnsi="Arial"/>
          <w:sz w:val="24"/>
          <w:szCs w:val="24"/>
        </w:rPr>
        <w:t>ies</w:t>
      </w:r>
      <w:r w:rsidR="00146CF8" w:rsidRPr="00631B33">
        <w:rPr>
          <w:rFonts w:ascii="Arial" w:hAnsi="Arial"/>
          <w:sz w:val="24"/>
          <w:szCs w:val="24"/>
        </w:rPr>
        <w:t xml:space="preserve"> on the basis of th</w:t>
      </w:r>
      <w:r w:rsidRPr="00631B33">
        <w:rPr>
          <w:rFonts w:ascii="Arial" w:hAnsi="Arial"/>
          <w:sz w:val="24"/>
          <w:szCs w:val="24"/>
        </w:rPr>
        <w:t>eir</w:t>
      </w:r>
      <w:r w:rsidR="00146CF8" w:rsidRPr="00631B33">
        <w:rPr>
          <w:rFonts w:ascii="Arial" w:hAnsi="Arial"/>
          <w:sz w:val="24"/>
          <w:szCs w:val="24"/>
        </w:rPr>
        <w:t xml:space="preserve"> disabilit</w:t>
      </w:r>
      <w:r w:rsidRPr="00631B33">
        <w:rPr>
          <w:rFonts w:ascii="Arial" w:hAnsi="Arial"/>
          <w:sz w:val="24"/>
          <w:szCs w:val="24"/>
        </w:rPr>
        <w:t>ies</w:t>
      </w:r>
      <w:r w:rsidR="00146CF8" w:rsidRPr="00631B33">
        <w:rPr>
          <w:rFonts w:ascii="Arial" w:hAnsi="Arial"/>
          <w:sz w:val="24"/>
          <w:szCs w:val="24"/>
        </w:rPr>
        <w:t>, unless the standard</w:t>
      </w:r>
      <w:r w:rsidRPr="00631B33">
        <w:rPr>
          <w:rFonts w:ascii="Arial" w:hAnsi="Arial"/>
          <w:sz w:val="24"/>
          <w:szCs w:val="24"/>
        </w:rPr>
        <w:t>s</w:t>
      </w:r>
      <w:r w:rsidR="00146CF8" w:rsidRPr="00631B33">
        <w:rPr>
          <w:rFonts w:ascii="Arial" w:hAnsi="Arial"/>
          <w:sz w:val="24"/>
          <w:szCs w:val="24"/>
        </w:rPr>
        <w:t>, test</w:t>
      </w:r>
      <w:r w:rsidRPr="00631B33">
        <w:rPr>
          <w:rFonts w:ascii="Arial" w:hAnsi="Arial"/>
          <w:sz w:val="24"/>
          <w:szCs w:val="24"/>
        </w:rPr>
        <w:t>s</w:t>
      </w:r>
      <w:r w:rsidR="0010181E" w:rsidRPr="00631B33">
        <w:rPr>
          <w:rFonts w:ascii="Arial" w:hAnsi="Arial"/>
          <w:sz w:val="24"/>
          <w:szCs w:val="24"/>
        </w:rPr>
        <w:t>,</w:t>
      </w:r>
      <w:r w:rsidR="00146CF8" w:rsidRPr="00631B33">
        <w:rPr>
          <w:rFonts w:ascii="Arial" w:hAnsi="Arial"/>
          <w:sz w:val="24"/>
          <w:szCs w:val="24"/>
        </w:rPr>
        <w:t xml:space="preserve"> or other selection criteria, as used, </w:t>
      </w:r>
      <w:r w:rsidRPr="00631B33">
        <w:rPr>
          <w:rFonts w:ascii="Arial" w:hAnsi="Arial"/>
          <w:sz w:val="24"/>
          <w:szCs w:val="24"/>
        </w:rPr>
        <w:t xml:space="preserve">are </w:t>
      </w:r>
      <w:r w:rsidR="00146CF8" w:rsidRPr="00631B33">
        <w:rPr>
          <w:rFonts w:ascii="Arial" w:hAnsi="Arial"/>
          <w:sz w:val="24"/>
          <w:szCs w:val="24"/>
        </w:rPr>
        <w:t>job-related for the position in question and consistent with business necessity</w:t>
      </w:r>
      <w:r w:rsidRPr="00631B33">
        <w:rPr>
          <w:rFonts w:ascii="Arial" w:hAnsi="Arial"/>
          <w:sz w:val="24"/>
          <w:szCs w:val="24"/>
        </w:rPr>
        <w:t xml:space="preserve"> and safe performance</w:t>
      </w:r>
      <w:r w:rsidR="00376C05" w:rsidRPr="00631B33">
        <w:rPr>
          <w:rFonts w:ascii="Arial" w:hAnsi="Arial"/>
          <w:sz w:val="24"/>
          <w:szCs w:val="24"/>
        </w:rPr>
        <w:t>.</w:t>
      </w:r>
      <w:r w:rsidR="00146CF8" w:rsidRPr="00631B33">
        <w:rPr>
          <w:rFonts w:ascii="Arial" w:hAnsi="Arial"/>
          <w:sz w:val="24"/>
          <w:szCs w:val="24"/>
        </w:rPr>
        <w:t xml:space="preserve"> [</w:t>
      </w:r>
      <w:hyperlink r:id="rId122" w:history="1">
        <w:r w:rsidR="00A81B2E" w:rsidRPr="00631B33">
          <w:rPr>
            <w:rStyle w:val="Hyperlink"/>
            <w:rFonts w:ascii="Arial" w:hAnsi="Arial"/>
            <w:sz w:val="24"/>
            <w:szCs w:val="24"/>
          </w:rPr>
          <w:t>29 CFR 38.18(d) and (e)</w:t>
        </w:r>
      </w:hyperlink>
      <w:r w:rsidR="00146CF8" w:rsidRPr="00631B33">
        <w:rPr>
          <w:rFonts w:ascii="Arial" w:hAnsi="Arial"/>
          <w:sz w:val="24"/>
          <w:szCs w:val="24"/>
        </w:rPr>
        <w:t xml:space="preserve"> and </w:t>
      </w:r>
      <w:hyperlink r:id="rId123" w:tooltip="opens in a pop-up window" w:history="1">
        <w:r w:rsidR="00146CF8" w:rsidRPr="00631B33">
          <w:rPr>
            <w:rFonts w:ascii="Arial" w:hAnsi="Arial"/>
            <w:color w:val="0000FF"/>
            <w:sz w:val="24"/>
            <w:szCs w:val="24"/>
            <w:u w:val="single"/>
          </w:rPr>
          <w:t>29 CFR 32.14</w:t>
        </w:r>
      </w:hyperlink>
      <w:r w:rsidR="00146CF8" w:rsidRPr="00631B33">
        <w:rPr>
          <w:rFonts w:ascii="Arial" w:hAnsi="Arial"/>
          <w:sz w:val="24"/>
          <w:szCs w:val="24"/>
        </w:rPr>
        <w:t>]</w:t>
      </w:r>
    </w:p>
    <w:p w14:paraId="591128B0" w14:textId="201538C2" w:rsidR="008678F6" w:rsidRPr="00745357" w:rsidRDefault="46E8B613" w:rsidP="00745357">
      <w:pPr>
        <w:pStyle w:val="ListParagraph"/>
        <w:numPr>
          <w:ilvl w:val="0"/>
          <w:numId w:val="105"/>
        </w:numPr>
        <w:tabs>
          <w:tab w:val="clear" w:pos="360"/>
          <w:tab w:val="left" w:pos="720"/>
        </w:tabs>
        <w:spacing w:after="240" w:line="240" w:lineRule="auto"/>
        <w:ind w:left="720"/>
        <w:contextualSpacing w:val="0"/>
        <w:rPr>
          <w:rFonts w:ascii="Arial" w:hAnsi="Arial"/>
          <w:sz w:val="24"/>
          <w:szCs w:val="24"/>
        </w:rPr>
      </w:pPr>
      <w:r w:rsidRPr="00631B33">
        <w:rPr>
          <w:rFonts w:ascii="Arial" w:hAnsi="Arial"/>
          <w:sz w:val="24"/>
          <w:szCs w:val="24"/>
        </w:rPr>
        <w:t xml:space="preserve">For employment and employment-related training, the recipient </w:t>
      </w:r>
      <w:r w:rsidR="1BE81C3A" w:rsidRPr="00631B33">
        <w:rPr>
          <w:rFonts w:ascii="Arial" w:hAnsi="Arial"/>
          <w:sz w:val="24"/>
          <w:szCs w:val="24"/>
        </w:rPr>
        <w:t xml:space="preserve">must </w:t>
      </w:r>
      <w:r w:rsidRPr="00631B33">
        <w:rPr>
          <w:rFonts w:ascii="Arial" w:hAnsi="Arial"/>
          <w:sz w:val="24"/>
          <w:szCs w:val="24"/>
        </w:rPr>
        <w:t>select and administer employment and training tests that, when administered to an individual with a disability that impairs sensory, manual, or speaking skills, accurately reflect the skills, aptitude, or other factors that the test purports to measure, rather than reflecting the impaired sensory, manual, or speaking skills of the individual</w:t>
      </w:r>
      <w:r w:rsidR="1BE81C3A" w:rsidRPr="00631B33">
        <w:rPr>
          <w:rFonts w:ascii="Arial" w:hAnsi="Arial"/>
          <w:sz w:val="24"/>
          <w:szCs w:val="24"/>
        </w:rPr>
        <w:t>.</w:t>
      </w:r>
      <w:r w:rsidR="1209BE0F" w:rsidRPr="00631B33">
        <w:rPr>
          <w:rFonts w:ascii="Arial" w:hAnsi="Arial"/>
          <w:sz w:val="24"/>
          <w:szCs w:val="24"/>
        </w:rPr>
        <w:t xml:space="preserve"> </w:t>
      </w:r>
      <w:r w:rsidRPr="00631B33">
        <w:rPr>
          <w:rFonts w:ascii="Arial" w:hAnsi="Arial"/>
          <w:sz w:val="24"/>
          <w:szCs w:val="24"/>
        </w:rPr>
        <w:t>[</w:t>
      </w:r>
      <w:bookmarkStart w:id="208" w:name="_Hlk136608825"/>
      <w:r w:rsidR="00EE3AE4" w:rsidRPr="00631B33">
        <w:rPr>
          <w:rFonts w:ascii="Arial" w:hAnsi="Arial"/>
          <w:color w:val="2B579A"/>
          <w:sz w:val="24"/>
          <w:szCs w:val="24"/>
          <w:shd w:val="clear" w:color="auto" w:fill="E6E6E6"/>
        </w:rPr>
        <w:fldChar w:fldCharType="begin"/>
      </w:r>
      <w:r w:rsidR="00EE3AE4" w:rsidRPr="00631B33">
        <w:rPr>
          <w:rFonts w:ascii="Arial" w:hAnsi="Arial"/>
          <w:sz w:val="24"/>
          <w:szCs w:val="24"/>
        </w:rPr>
        <w:instrText xml:space="preserve"> HYPERLINK "https://www.ecfr.gov/current/title-29/subtitle-A/part-38/subpart-A/section-38.18" </w:instrText>
      </w:r>
      <w:r w:rsidR="00EE3AE4" w:rsidRPr="00631B33">
        <w:rPr>
          <w:rFonts w:ascii="Arial" w:hAnsi="Arial"/>
          <w:color w:val="2B579A"/>
          <w:sz w:val="24"/>
          <w:szCs w:val="24"/>
          <w:shd w:val="clear" w:color="auto" w:fill="E6E6E6"/>
        </w:rPr>
      </w:r>
      <w:r w:rsidR="00EE3AE4" w:rsidRPr="00631B33">
        <w:rPr>
          <w:rFonts w:ascii="Arial" w:hAnsi="Arial"/>
          <w:color w:val="2B579A"/>
          <w:sz w:val="24"/>
          <w:szCs w:val="24"/>
          <w:shd w:val="clear" w:color="auto" w:fill="E6E6E6"/>
        </w:rPr>
        <w:fldChar w:fldCharType="separate"/>
      </w:r>
      <w:r w:rsidR="1209BE0F" w:rsidRPr="00631B33">
        <w:rPr>
          <w:rStyle w:val="Hyperlink"/>
          <w:rFonts w:ascii="Arial" w:hAnsi="Arial"/>
          <w:sz w:val="24"/>
          <w:szCs w:val="24"/>
        </w:rPr>
        <w:t>29 CFR 38.18(d)</w:t>
      </w:r>
      <w:r w:rsidR="00EE3AE4" w:rsidRPr="00631B33">
        <w:rPr>
          <w:rFonts w:ascii="Arial" w:hAnsi="Arial"/>
          <w:color w:val="2B579A"/>
          <w:sz w:val="24"/>
          <w:szCs w:val="24"/>
          <w:shd w:val="clear" w:color="auto" w:fill="E6E6E6"/>
        </w:rPr>
        <w:fldChar w:fldCharType="end"/>
      </w:r>
      <w:r w:rsidR="1209BE0F" w:rsidRPr="00631B33">
        <w:rPr>
          <w:rFonts w:ascii="Arial" w:hAnsi="Arial"/>
          <w:sz w:val="24"/>
          <w:szCs w:val="24"/>
        </w:rPr>
        <w:t xml:space="preserve"> and </w:t>
      </w:r>
      <w:hyperlink r:id="rId124" w:history="1">
        <w:r w:rsidR="1209BE0F" w:rsidRPr="00631B33">
          <w:rPr>
            <w:rStyle w:val="Hyperlink"/>
            <w:rFonts w:ascii="Arial" w:hAnsi="Arial"/>
            <w:sz w:val="24"/>
            <w:szCs w:val="24"/>
          </w:rPr>
          <w:t>29 CFR part 32 Appendix A</w:t>
        </w:r>
      </w:hyperlink>
      <w:r w:rsidR="1209BE0F" w:rsidRPr="00631B33">
        <w:rPr>
          <w:rFonts w:ascii="Arial" w:hAnsi="Arial"/>
          <w:sz w:val="24"/>
          <w:szCs w:val="24"/>
        </w:rPr>
        <w:t>]</w:t>
      </w:r>
      <w:bookmarkEnd w:id="208"/>
    </w:p>
    <w:p w14:paraId="2FA25A40" w14:textId="39ADEEFD" w:rsidR="00602149" w:rsidRPr="00602149" w:rsidRDefault="00E9178E" w:rsidP="00745357">
      <w:pPr>
        <w:pStyle w:val="Heading4"/>
        <w:spacing w:after="240"/>
      </w:pPr>
      <w:bookmarkStart w:id="209" w:name="_Toc176872468"/>
      <w:r w:rsidRPr="00352BA6">
        <w:t xml:space="preserve">2.9.4 </w:t>
      </w:r>
      <w:r w:rsidR="00146CF8" w:rsidRPr="00352BA6">
        <w:t>Limit Pre</w:t>
      </w:r>
      <w:r w:rsidR="005E25B3" w:rsidRPr="00352BA6">
        <w:t>-</w:t>
      </w:r>
      <w:r w:rsidR="00146CF8" w:rsidRPr="00352BA6">
        <w:t>employment/Employment Medical Inquiries/Confidentiality</w:t>
      </w:r>
      <w:bookmarkEnd w:id="209"/>
    </w:p>
    <w:p w14:paraId="74BA0A7D" w14:textId="7C6B4C60" w:rsidR="00F87C91" w:rsidRPr="00745357" w:rsidRDefault="0091688F"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With limited exceptions, t</w:t>
      </w:r>
      <w:r w:rsidR="00146CF8" w:rsidRPr="00321D2E">
        <w:rPr>
          <w:rFonts w:ascii="Arial" w:hAnsi="Arial"/>
          <w:sz w:val="24"/>
          <w:szCs w:val="24"/>
        </w:rPr>
        <w:t xml:space="preserve">he recipient </w:t>
      </w:r>
      <w:r w:rsidR="00361BA9" w:rsidRPr="00321D2E">
        <w:rPr>
          <w:rFonts w:ascii="Arial" w:hAnsi="Arial"/>
          <w:sz w:val="24"/>
          <w:szCs w:val="24"/>
        </w:rPr>
        <w:t xml:space="preserve">may not conduct </w:t>
      </w:r>
      <w:r w:rsidR="00146CF8" w:rsidRPr="00321D2E">
        <w:rPr>
          <w:rFonts w:ascii="Arial" w:hAnsi="Arial"/>
          <w:sz w:val="24"/>
          <w:szCs w:val="24"/>
        </w:rPr>
        <w:t>pre</w:t>
      </w:r>
      <w:r w:rsidR="00E41A05" w:rsidRPr="00321D2E">
        <w:rPr>
          <w:rFonts w:ascii="Arial" w:hAnsi="Arial"/>
          <w:sz w:val="24"/>
          <w:szCs w:val="24"/>
        </w:rPr>
        <w:t>-</w:t>
      </w:r>
      <w:r w:rsidR="00146CF8" w:rsidRPr="00321D2E">
        <w:rPr>
          <w:rFonts w:ascii="Arial" w:hAnsi="Arial"/>
          <w:sz w:val="24"/>
          <w:szCs w:val="24"/>
        </w:rPr>
        <w:t xml:space="preserve">employment inquiries </w:t>
      </w:r>
      <w:r w:rsidR="00361BA9" w:rsidRPr="00321D2E">
        <w:rPr>
          <w:rFonts w:ascii="Arial" w:hAnsi="Arial"/>
          <w:sz w:val="24"/>
          <w:szCs w:val="24"/>
        </w:rPr>
        <w:t xml:space="preserve">or medical examinations in order to determine whether an applicant is a person with a disability or the nature or severity of </w:t>
      </w:r>
      <w:r w:rsidR="00616DD1">
        <w:rPr>
          <w:rFonts w:ascii="Arial" w:hAnsi="Arial"/>
          <w:sz w:val="24"/>
          <w:szCs w:val="24"/>
        </w:rPr>
        <w:t>the</w:t>
      </w:r>
      <w:r w:rsidR="00336CCF">
        <w:rPr>
          <w:rFonts w:ascii="Arial" w:hAnsi="Arial"/>
          <w:sz w:val="24"/>
          <w:szCs w:val="24"/>
        </w:rPr>
        <w:t xml:space="preserve"> </w:t>
      </w:r>
      <w:r w:rsidR="00146CF8" w:rsidRPr="00321D2E">
        <w:rPr>
          <w:rFonts w:ascii="Arial" w:hAnsi="Arial"/>
          <w:sz w:val="24"/>
          <w:szCs w:val="24"/>
        </w:rPr>
        <w:t>disability</w:t>
      </w:r>
      <w:r w:rsidR="00376C05" w:rsidRPr="00321D2E">
        <w:rPr>
          <w:rFonts w:ascii="Arial" w:hAnsi="Arial"/>
          <w:sz w:val="24"/>
          <w:szCs w:val="24"/>
        </w:rPr>
        <w:t>.</w:t>
      </w:r>
      <w:r w:rsidR="0058201C" w:rsidRPr="00321D2E">
        <w:rPr>
          <w:rFonts w:ascii="Arial" w:hAnsi="Arial"/>
          <w:sz w:val="24"/>
          <w:szCs w:val="24"/>
        </w:rPr>
        <w:t xml:space="preserve"> [</w:t>
      </w:r>
      <w:hyperlink r:id="rId125" w:history="1">
        <w:r w:rsidR="0058201C" w:rsidRPr="00321D2E">
          <w:rPr>
            <w:rStyle w:val="Hyperlink"/>
            <w:rFonts w:ascii="Arial" w:hAnsi="Arial"/>
            <w:sz w:val="24"/>
            <w:szCs w:val="24"/>
          </w:rPr>
          <w:t>29 CFR 38.18(d) and (e)</w:t>
        </w:r>
      </w:hyperlink>
      <w:r w:rsidR="0058201C" w:rsidRPr="00321D2E">
        <w:rPr>
          <w:rFonts w:ascii="Arial" w:hAnsi="Arial"/>
          <w:sz w:val="24"/>
          <w:szCs w:val="24"/>
          <w:u w:val="single"/>
        </w:rPr>
        <w:t xml:space="preserve"> </w:t>
      </w:r>
      <w:r w:rsidR="00146CF8" w:rsidRPr="00321D2E">
        <w:rPr>
          <w:rFonts w:ascii="Arial" w:hAnsi="Arial"/>
          <w:sz w:val="24"/>
          <w:szCs w:val="24"/>
        </w:rPr>
        <w:t xml:space="preserve">and </w:t>
      </w:r>
      <w:hyperlink r:id="rId126" w:tooltip="opens in a pop-up window" w:history="1">
        <w:r w:rsidR="00146CF8" w:rsidRPr="00321D2E">
          <w:rPr>
            <w:rFonts w:ascii="Arial" w:hAnsi="Arial"/>
            <w:color w:val="0000FF"/>
            <w:sz w:val="24"/>
            <w:szCs w:val="24"/>
            <w:u w:val="single"/>
          </w:rPr>
          <w:t>29 CFR 32.15</w:t>
        </w:r>
      </w:hyperlink>
      <w:r w:rsidR="00146CF8" w:rsidRPr="00321D2E">
        <w:rPr>
          <w:rFonts w:ascii="Arial" w:hAnsi="Arial"/>
          <w:sz w:val="24"/>
          <w:szCs w:val="24"/>
        </w:rPr>
        <w:t>]</w:t>
      </w:r>
    </w:p>
    <w:p w14:paraId="217F3ABF" w14:textId="7DB4D45C" w:rsidR="00F87C91" w:rsidRPr="00745357" w:rsidRDefault="46E8B613" w:rsidP="00745357">
      <w:pPr>
        <w:pStyle w:val="ListParagraph"/>
        <w:spacing w:after="240" w:line="240" w:lineRule="auto"/>
        <w:contextualSpacing w:val="0"/>
        <w:rPr>
          <w:rFonts w:ascii="Arial" w:hAnsi="Arial"/>
          <w:sz w:val="24"/>
          <w:szCs w:val="24"/>
        </w:rPr>
      </w:pPr>
      <w:r w:rsidRPr="0A569C24">
        <w:rPr>
          <w:rFonts w:ascii="Arial" w:hAnsi="Arial"/>
          <w:sz w:val="24"/>
          <w:szCs w:val="24"/>
        </w:rPr>
        <w:t>Note: Pre</w:t>
      </w:r>
      <w:r w:rsidR="0834610F" w:rsidRPr="0A569C24">
        <w:rPr>
          <w:rFonts w:ascii="Arial" w:hAnsi="Arial"/>
          <w:sz w:val="24"/>
          <w:szCs w:val="24"/>
        </w:rPr>
        <w:t>-</w:t>
      </w:r>
      <w:r w:rsidRPr="0A569C24">
        <w:rPr>
          <w:rFonts w:ascii="Arial" w:hAnsi="Arial"/>
          <w:sz w:val="24"/>
          <w:szCs w:val="24"/>
        </w:rPr>
        <w:t xml:space="preserve">employment and pre-selection inquiries are permissible if they are required or necessitated by another </w:t>
      </w:r>
      <w:r w:rsidR="733A6B9C" w:rsidRPr="0A569C24">
        <w:rPr>
          <w:rFonts w:ascii="Arial" w:hAnsi="Arial"/>
          <w:sz w:val="24"/>
          <w:szCs w:val="24"/>
        </w:rPr>
        <w:t>Federal</w:t>
      </w:r>
      <w:r w:rsidRPr="0A569C24">
        <w:rPr>
          <w:rFonts w:ascii="Arial" w:hAnsi="Arial"/>
          <w:sz w:val="24"/>
          <w:szCs w:val="24"/>
        </w:rPr>
        <w:t xml:space="preserve"> law or regulation. In addition, an employer may ask applicants to voluntarily self-identify as individuals with disabilities for purposes of the employer's affirmative action program that is being undertaken pursuant to </w:t>
      </w:r>
      <w:r w:rsidR="570EB6C9" w:rsidRPr="0A569C24">
        <w:rPr>
          <w:rFonts w:ascii="Arial" w:hAnsi="Arial"/>
          <w:sz w:val="24"/>
          <w:szCs w:val="24"/>
        </w:rPr>
        <w:t>F</w:t>
      </w:r>
      <w:r w:rsidR="1DCD1FC4" w:rsidRPr="0A569C24">
        <w:rPr>
          <w:rFonts w:ascii="Arial" w:hAnsi="Arial"/>
          <w:sz w:val="24"/>
          <w:szCs w:val="24"/>
        </w:rPr>
        <w:t>ederal</w:t>
      </w:r>
      <w:r w:rsidRPr="0A569C24">
        <w:rPr>
          <w:rFonts w:ascii="Arial" w:hAnsi="Arial"/>
          <w:sz w:val="24"/>
          <w:szCs w:val="24"/>
        </w:rPr>
        <w:t xml:space="preserve">, </w:t>
      </w:r>
      <w:r w:rsidR="3E6C1CE3"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or local law, if the individual is clearly informed that (a) the information requested is </w:t>
      </w:r>
      <w:r w:rsidR="64BE3A9E" w:rsidRPr="0A569C24">
        <w:rPr>
          <w:rFonts w:ascii="Arial" w:hAnsi="Arial"/>
          <w:sz w:val="24"/>
          <w:szCs w:val="24"/>
        </w:rPr>
        <w:t xml:space="preserve">solely </w:t>
      </w:r>
      <w:r w:rsidRPr="0A569C24">
        <w:rPr>
          <w:rFonts w:ascii="Arial" w:hAnsi="Arial"/>
          <w:sz w:val="24"/>
          <w:szCs w:val="24"/>
        </w:rPr>
        <w:t>for purposes of the affirmative action effort and</w:t>
      </w:r>
      <w:r w:rsidR="64BE3A9E" w:rsidRPr="0A569C24">
        <w:rPr>
          <w:rFonts w:ascii="Arial" w:hAnsi="Arial"/>
          <w:sz w:val="24"/>
          <w:szCs w:val="24"/>
        </w:rPr>
        <w:t xml:space="preserve"> refusal to provide it will not subject the individual to any adverse treatment and</w:t>
      </w:r>
      <w:r w:rsidRPr="0A569C24">
        <w:rPr>
          <w:rFonts w:ascii="Arial" w:hAnsi="Arial"/>
          <w:sz w:val="24"/>
          <w:szCs w:val="24"/>
        </w:rPr>
        <w:t xml:space="preserve"> (b) the information </w:t>
      </w:r>
      <w:r w:rsidR="64BE3A9E" w:rsidRPr="0A569C24">
        <w:rPr>
          <w:rFonts w:ascii="Arial" w:hAnsi="Arial"/>
          <w:sz w:val="24"/>
          <w:szCs w:val="24"/>
        </w:rPr>
        <w:t xml:space="preserve">is being requested on a voluntary basis and </w:t>
      </w:r>
      <w:r w:rsidRPr="0A569C24">
        <w:rPr>
          <w:rFonts w:ascii="Arial" w:hAnsi="Arial"/>
          <w:sz w:val="24"/>
          <w:szCs w:val="24"/>
        </w:rPr>
        <w:t xml:space="preserve">will be used in accordance with the provisions of </w:t>
      </w:r>
      <w:r w:rsidR="66610CC7" w:rsidRPr="0A569C24">
        <w:rPr>
          <w:rFonts w:ascii="Arial" w:hAnsi="Arial"/>
          <w:sz w:val="24"/>
          <w:szCs w:val="24"/>
        </w:rPr>
        <w:t>Federal</w:t>
      </w:r>
      <w:r w:rsidRPr="0A569C24">
        <w:rPr>
          <w:rFonts w:ascii="Arial" w:hAnsi="Arial"/>
          <w:sz w:val="24"/>
          <w:szCs w:val="24"/>
        </w:rPr>
        <w:t xml:space="preserve"> law governing the confidentiality of medical information. Furthermore, </w:t>
      </w:r>
      <w:r w:rsidR="64BE3A9E" w:rsidRPr="0A569C24">
        <w:rPr>
          <w:rFonts w:ascii="Arial" w:hAnsi="Arial"/>
          <w:sz w:val="24"/>
          <w:szCs w:val="24"/>
        </w:rPr>
        <w:t>if the same notice is given that self-disclosure of a disability is voluntary, th</w:t>
      </w:r>
      <w:r w:rsidR="20E335FD" w:rsidRPr="0A569C24">
        <w:rPr>
          <w:rFonts w:ascii="Arial" w:hAnsi="Arial"/>
          <w:sz w:val="24"/>
          <w:szCs w:val="24"/>
        </w:rPr>
        <w:t>a</w:t>
      </w:r>
      <w:r w:rsidR="64BE3A9E" w:rsidRPr="0A569C24">
        <w:rPr>
          <w:rFonts w:ascii="Arial" w:hAnsi="Arial"/>
          <w:sz w:val="24"/>
          <w:szCs w:val="24"/>
        </w:rPr>
        <w:t>t ref</w:t>
      </w:r>
      <w:r w:rsidR="20E335FD" w:rsidRPr="0A569C24">
        <w:rPr>
          <w:rFonts w:ascii="Arial" w:hAnsi="Arial"/>
          <w:sz w:val="24"/>
          <w:szCs w:val="24"/>
        </w:rPr>
        <w:t xml:space="preserve">usal to disclose will not subject the individual to any adverse treatment, that medical information will be kept confidentially and will be used solely for remedial efforts, </w:t>
      </w:r>
      <w:r w:rsidRPr="0A569C24">
        <w:rPr>
          <w:rFonts w:ascii="Arial" w:hAnsi="Arial"/>
          <w:sz w:val="24"/>
          <w:szCs w:val="24"/>
        </w:rPr>
        <w:t>an employer may ask applicants to self-identify if it is voluntarily using the information to benefit individuals with disabilities</w:t>
      </w:r>
      <w:r w:rsidR="20E335FD" w:rsidRPr="0A569C24">
        <w:rPr>
          <w:rFonts w:ascii="Arial" w:hAnsi="Arial"/>
          <w:sz w:val="24"/>
          <w:szCs w:val="24"/>
        </w:rPr>
        <w:t xml:space="preserve"> by attempting to overcome the effects of conditions that resulted in limited participation in its </w:t>
      </w:r>
      <w:r w:rsidR="2119E727" w:rsidRPr="0A569C24">
        <w:rPr>
          <w:rFonts w:ascii="Arial" w:hAnsi="Arial"/>
          <w:sz w:val="24"/>
          <w:szCs w:val="24"/>
        </w:rPr>
        <w:t>Federal</w:t>
      </w:r>
      <w:r w:rsidR="20E335FD" w:rsidRPr="0A569C24">
        <w:rPr>
          <w:rFonts w:ascii="Arial" w:hAnsi="Arial"/>
          <w:sz w:val="24"/>
          <w:szCs w:val="24"/>
        </w:rPr>
        <w:t>ly-assisted program or activity</w:t>
      </w:r>
      <w:r w:rsidRPr="0A569C24">
        <w:rPr>
          <w:rFonts w:ascii="Arial" w:hAnsi="Arial"/>
          <w:sz w:val="24"/>
          <w:szCs w:val="24"/>
        </w:rPr>
        <w:t xml:space="preserve">. </w:t>
      </w:r>
      <w:r w:rsidR="417504E3" w:rsidRPr="0A569C24">
        <w:rPr>
          <w:rFonts w:ascii="Arial" w:hAnsi="Arial"/>
          <w:sz w:val="24"/>
          <w:szCs w:val="24"/>
        </w:rPr>
        <w:t>[</w:t>
      </w:r>
      <w:hyperlink r:id="rId127">
        <w:r w:rsidR="417504E3" w:rsidRPr="0A569C24">
          <w:rPr>
            <w:rStyle w:val="Hyperlink"/>
            <w:rFonts w:ascii="Arial" w:hAnsi="Arial"/>
            <w:sz w:val="24"/>
            <w:szCs w:val="24"/>
          </w:rPr>
          <w:t>29 CFR 38.18(d) and (e)</w:t>
        </w:r>
      </w:hyperlink>
      <w:r w:rsidR="417504E3" w:rsidRPr="0A569C24">
        <w:rPr>
          <w:rFonts w:ascii="Arial" w:hAnsi="Arial"/>
          <w:sz w:val="24"/>
          <w:szCs w:val="24"/>
        </w:rPr>
        <w:t xml:space="preserve"> </w:t>
      </w:r>
      <w:r w:rsidRPr="0A569C24">
        <w:rPr>
          <w:rFonts w:ascii="Arial" w:hAnsi="Arial"/>
          <w:sz w:val="24"/>
          <w:szCs w:val="24"/>
        </w:rPr>
        <w:t xml:space="preserve">and </w:t>
      </w:r>
      <w:hyperlink r:id="rId128">
        <w:r w:rsidRPr="0A569C24">
          <w:rPr>
            <w:rFonts w:ascii="Arial" w:hAnsi="Arial"/>
            <w:color w:val="0000FF"/>
            <w:sz w:val="24"/>
            <w:szCs w:val="24"/>
            <w:u w:val="single"/>
          </w:rPr>
          <w:t>29 CFR 32.15</w:t>
        </w:r>
      </w:hyperlink>
      <w:r w:rsidR="4FC2CF38" w:rsidRPr="0A569C24">
        <w:rPr>
          <w:rFonts w:ascii="Arial" w:hAnsi="Arial"/>
          <w:color w:val="0000FF"/>
          <w:sz w:val="24"/>
          <w:szCs w:val="24"/>
          <w:u w:val="single"/>
        </w:rPr>
        <w:t>(b)</w:t>
      </w:r>
      <w:r w:rsidRPr="0A569C24">
        <w:rPr>
          <w:rFonts w:ascii="Arial" w:hAnsi="Arial"/>
          <w:sz w:val="24"/>
          <w:szCs w:val="24"/>
        </w:rPr>
        <w:t>]</w:t>
      </w:r>
    </w:p>
    <w:p w14:paraId="50B029DC" w14:textId="02B742D8" w:rsidR="00E53E6A" w:rsidRPr="00745357" w:rsidRDefault="00361BA9" w:rsidP="00745357">
      <w:pPr>
        <w:pStyle w:val="ListParagraph"/>
        <w:spacing w:after="240" w:line="240" w:lineRule="auto"/>
        <w:contextualSpacing w:val="0"/>
        <w:rPr>
          <w:rFonts w:ascii="Arial" w:hAnsi="Arial"/>
          <w:color w:val="0000FF"/>
          <w:sz w:val="24"/>
          <w:szCs w:val="24"/>
          <w:u w:val="single"/>
        </w:rPr>
      </w:pPr>
      <w:r w:rsidRPr="00321D2E">
        <w:rPr>
          <w:rFonts w:ascii="Arial" w:hAnsi="Arial"/>
          <w:sz w:val="24"/>
          <w:szCs w:val="24"/>
        </w:rPr>
        <w:lastRenderedPageBreak/>
        <w:t xml:space="preserve">In addition, employers may require medical examinations if they routinely require such examinations of </w:t>
      </w:r>
      <w:r w:rsidRPr="00321D2E">
        <w:rPr>
          <w:rFonts w:ascii="Arial" w:hAnsi="Arial"/>
          <w:i/>
          <w:sz w:val="24"/>
          <w:szCs w:val="24"/>
        </w:rPr>
        <w:t>all</w:t>
      </w:r>
      <w:r w:rsidRPr="00321D2E">
        <w:rPr>
          <w:rFonts w:ascii="Arial" w:hAnsi="Arial"/>
          <w:sz w:val="24"/>
          <w:szCs w:val="24"/>
        </w:rPr>
        <w:t xml:space="preserve"> potential employees, provided the examinations comply with the requirements of </w:t>
      </w:r>
      <w:hyperlink r:id="rId129" w:history="1">
        <w:r w:rsidRPr="00321D2E">
          <w:rPr>
            <w:rStyle w:val="Hyperlink"/>
            <w:rFonts w:ascii="Arial" w:hAnsi="Arial"/>
            <w:sz w:val="24"/>
            <w:szCs w:val="24"/>
          </w:rPr>
          <w:t>29 CFR 32.15(c)</w:t>
        </w:r>
      </w:hyperlink>
      <w:r w:rsidRPr="00321D2E">
        <w:rPr>
          <w:rFonts w:ascii="Arial" w:hAnsi="Arial"/>
          <w:sz w:val="24"/>
          <w:szCs w:val="24"/>
        </w:rPr>
        <w:t>.</w:t>
      </w:r>
    </w:p>
    <w:p w14:paraId="7292CC92" w14:textId="705500A4" w:rsidR="00980E47" w:rsidRPr="00352BA6" w:rsidRDefault="00146CF8" w:rsidP="00745357">
      <w:pPr>
        <w:spacing w:after="240"/>
      </w:pPr>
      <w:r w:rsidRPr="00321D2E">
        <w:t xml:space="preserve">Examples of promising practices related to </w:t>
      </w:r>
      <w:hyperlink w:anchor="ProDiscEx" w:history="1">
        <w:r w:rsidRPr="00321D2E">
          <w:rPr>
            <w:rStyle w:val="Hyperlink"/>
            <w:bCs/>
            <w:color w:val="0000FF"/>
          </w:rPr>
          <w:t>employment</w:t>
        </w:r>
      </w:hyperlink>
      <w:r w:rsidR="00A566C7" w:rsidRPr="00321D2E">
        <w:t xml:space="preserve"> are included in Part I </w:t>
      </w:r>
      <w:r w:rsidRPr="00321D2E">
        <w:t xml:space="preserve">of the </w:t>
      </w:r>
      <w:r w:rsidR="00C26BC9" w:rsidRPr="00321D2E">
        <w:t>Reference Guide</w:t>
      </w:r>
      <w:r w:rsidR="0033005B" w:rsidRPr="00321D2E">
        <w:t>.</w:t>
      </w:r>
    </w:p>
    <w:p w14:paraId="681AB670" w14:textId="5F64E34C" w:rsidR="00602149" w:rsidRPr="00602149" w:rsidRDefault="00D93B6D" w:rsidP="00745357">
      <w:pPr>
        <w:pStyle w:val="Heading3"/>
        <w:spacing w:after="240"/>
      </w:pPr>
      <w:bookmarkStart w:id="210" w:name="_Toc535413155"/>
      <w:bookmarkStart w:id="211" w:name="_Toc176872469"/>
      <w:bookmarkStart w:id="212" w:name="Exception"/>
      <w:r w:rsidRPr="00352BA6">
        <w:t>2.</w:t>
      </w:r>
      <w:r w:rsidR="00E9178E" w:rsidRPr="00352BA6">
        <w:t>10</w:t>
      </w:r>
      <w:r w:rsidRPr="00352BA6">
        <w:t xml:space="preserve"> </w:t>
      </w:r>
      <w:r w:rsidR="000A4BBF" w:rsidRPr="00352BA6">
        <w:t xml:space="preserve">EXCEPTIONS </w:t>
      </w:r>
      <w:r w:rsidR="00041174" w:rsidRPr="00352BA6">
        <w:t>(</w:t>
      </w:r>
      <w:r w:rsidR="00FD5F70" w:rsidRPr="00352BA6">
        <w:t>Undue Hardship/</w:t>
      </w:r>
      <w:r w:rsidR="00041174" w:rsidRPr="00352BA6">
        <w:t>Fundamental Alteration/Direct Threat)</w:t>
      </w:r>
      <w:bookmarkEnd w:id="210"/>
      <w:bookmarkEnd w:id="211"/>
      <w:bookmarkEnd w:id="212"/>
    </w:p>
    <w:p w14:paraId="4FB51F43" w14:textId="41840C6D"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bCs/>
          <w:sz w:val="24"/>
          <w:szCs w:val="24"/>
        </w:rPr>
        <w:t>A</w:t>
      </w:r>
      <w:r w:rsidR="00FD5F70" w:rsidRPr="00321D2E">
        <w:rPr>
          <w:rFonts w:ascii="Arial" w:hAnsi="Arial"/>
          <w:sz w:val="24"/>
          <w:szCs w:val="24"/>
        </w:rPr>
        <w:t xml:space="preserve"> recipient must provide a reasonable accommodation </w:t>
      </w:r>
      <w:r w:rsidR="00FD5F70" w:rsidRPr="00321D2E">
        <w:rPr>
          <w:rFonts w:ascii="Arial" w:hAnsi="Arial"/>
          <w:sz w:val="24"/>
          <w:szCs w:val="24"/>
          <w:u w:val="single"/>
        </w:rPr>
        <w:t>unless</w:t>
      </w:r>
      <w:r w:rsidR="00FD5F70" w:rsidRPr="00321D2E">
        <w:rPr>
          <w:rFonts w:ascii="Arial" w:hAnsi="Arial"/>
          <w:sz w:val="24"/>
          <w:szCs w:val="24"/>
        </w:rPr>
        <w:t xml:space="preserve"> providing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cause undue hardship. The recipient has the burden of proving that the </w:t>
      </w:r>
      <w:r w:rsidR="00565B19" w:rsidRPr="00321D2E">
        <w:rPr>
          <w:rFonts w:ascii="Arial" w:hAnsi="Arial"/>
          <w:sz w:val="24"/>
          <w:szCs w:val="24"/>
        </w:rPr>
        <w:t xml:space="preserve">proposed </w:t>
      </w:r>
      <w:r w:rsidR="00FD5F70" w:rsidRPr="00321D2E">
        <w:rPr>
          <w:rFonts w:ascii="Arial" w:hAnsi="Arial"/>
          <w:sz w:val="24"/>
          <w:szCs w:val="24"/>
        </w:rPr>
        <w:t xml:space="preserve">accommodation would result in undue hardship. The regulations also specify the factors relating to the decision whether an accommodation would result in an undue hardship and the obligation to </w:t>
      </w:r>
      <w:r w:rsidR="004A4449" w:rsidRPr="00321D2E">
        <w:rPr>
          <w:rFonts w:ascii="Arial" w:hAnsi="Arial"/>
          <w:sz w:val="24"/>
          <w:szCs w:val="24"/>
        </w:rPr>
        <w:t>take other actions</w:t>
      </w:r>
      <w:r w:rsidR="00FD5F70" w:rsidRPr="00321D2E">
        <w:rPr>
          <w:rFonts w:ascii="Arial" w:hAnsi="Arial"/>
          <w:sz w:val="24"/>
          <w:szCs w:val="24"/>
        </w:rPr>
        <w:t xml:space="preserve"> that </w:t>
      </w:r>
      <w:r w:rsidR="005A3389" w:rsidRPr="00321D2E">
        <w:rPr>
          <w:rFonts w:ascii="Arial" w:hAnsi="Arial"/>
          <w:sz w:val="24"/>
          <w:szCs w:val="24"/>
        </w:rPr>
        <w:t xml:space="preserve">would ensure that the individual with a disability receives the aid, benefits, services, training, or employment to the maximum extent possible, but </w:t>
      </w:r>
      <w:r w:rsidR="00FD5F70" w:rsidRPr="00321D2E">
        <w:rPr>
          <w:rFonts w:ascii="Arial" w:hAnsi="Arial"/>
          <w:sz w:val="24"/>
          <w:szCs w:val="24"/>
        </w:rPr>
        <w:t>would not result in an undue hardship, after consulting with the individual with a disability. [</w:t>
      </w:r>
      <w:hyperlink r:id="rId130" w:history="1">
        <w:r w:rsidR="00FD5F70" w:rsidRPr="00321D2E">
          <w:rPr>
            <w:rStyle w:val="Hyperlink"/>
            <w:rFonts w:ascii="Arial" w:hAnsi="Arial"/>
            <w:sz w:val="24"/>
            <w:szCs w:val="24"/>
          </w:rPr>
          <w:t>29 CFR 38.14(a)]</w:t>
        </w:r>
      </w:hyperlink>
    </w:p>
    <w:p w14:paraId="240376D3" w14:textId="225AF180"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A</w:t>
      </w:r>
      <w:r w:rsidR="00FD5F70" w:rsidRPr="00321D2E">
        <w:rPr>
          <w:rFonts w:ascii="Arial" w:hAnsi="Arial"/>
          <w:sz w:val="24"/>
          <w:szCs w:val="24"/>
        </w:rPr>
        <w:t xml:space="preserve"> recipient must make reasonable modification</w:t>
      </w:r>
      <w:r w:rsidR="00F6541E" w:rsidRPr="00321D2E">
        <w:rPr>
          <w:rFonts w:ascii="Arial" w:hAnsi="Arial"/>
          <w:sz w:val="24"/>
          <w:szCs w:val="24"/>
        </w:rPr>
        <w:t>s</w:t>
      </w:r>
      <w:r w:rsidR="00FD5F70" w:rsidRPr="00321D2E">
        <w:rPr>
          <w:rFonts w:ascii="Arial" w:hAnsi="Arial"/>
          <w:sz w:val="24"/>
          <w:szCs w:val="24"/>
        </w:rPr>
        <w:t xml:space="preserve"> unless making the modification would fundamentally alter the nature of the </w:t>
      </w:r>
      <w:r w:rsidR="00255219" w:rsidRPr="00321D2E">
        <w:rPr>
          <w:rFonts w:ascii="Arial" w:hAnsi="Arial"/>
          <w:sz w:val="24"/>
          <w:szCs w:val="24"/>
        </w:rPr>
        <w:t>service</w:t>
      </w:r>
      <w:r w:rsidR="00FD5F70" w:rsidRPr="00321D2E">
        <w:rPr>
          <w:rFonts w:ascii="Arial" w:hAnsi="Arial"/>
          <w:sz w:val="24"/>
          <w:szCs w:val="24"/>
        </w:rPr>
        <w:t>, program, or activity.</w:t>
      </w:r>
      <w:r w:rsidR="00996560" w:rsidRPr="00321D2E">
        <w:rPr>
          <w:rFonts w:ascii="Arial" w:hAnsi="Arial"/>
          <w:sz w:val="24"/>
          <w:szCs w:val="24"/>
        </w:rPr>
        <w:t xml:space="preserve"> </w:t>
      </w:r>
      <w:r w:rsidR="00FD5F70" w:rsidRPr="00321D2E">
        <w:rPr>
          <w:rFonts w:ascii="Arial" w:hAnsi="Arial"/>
          <w:sz w:val="24"/>
          <w:szCs w:val="24"/>
        </w:rPr>
        <w:t xml:space="preserve">The recipient has the burden of proving that the modifications would result in </w:t>
      </w:r>
      <w:r w:rsidR="00041174" w:rsidRPr="00321D2E">
        <w:rPr>
          <w:rFonts w:ascii="Arial" w:hAnsi="Arial"/>
          <w:sz w:val="24"/>
          <w:szCs w:val="24"/>
        </w:rPr>
        <w:t xml:space="preserve">a fundamental alteration. </w:t>
      </w:r>
      <w:r w:rsidR="00FD5F70" w:rsidRPr="00321D2E">
        <w:rPr>
          <w:rFonts w:ascii="Arial" w:hAnsi="Arial"/>
          <w:sz w:val="24"/>
          <w:szCs w:val="24"/>
        </w:rPr>
        <w:t>The regulations also specify the factors relating to the decision whether a</w:t>
      </w:r>
      <w:r w:rsidR="00041174" w:rsidRPr="00321D2E">
        <w:rPr>
          <w:rFonts w:ascii="Arial" w:hAnsi="Arial"/>
          <w:sz w:val="24"/>
          <w:szCs w:val="24"/>
        </w:rPr>
        <w:t xml:space="preserve"> modification </w:t>
      </w:r>
      <w:r w:rsidR="00FD5F70" w:rsidRPr="00321D2E">
        <w:rPr>
          <w:rFonts w:ascii="Arial" w:hAnsi="Arial"/>
          <w:sz w:val="24"/>
          <w:szCs w:val="24"/>
        </w:rPr>
        <w:t xml:space="preserve">would result in a </w:t>
      </w:r>
      <w:r w:rsidR="00041174" w:rsidRPr="00321D2E">
        <w:rPr>
          <w:rFonts w:ascii="Arial" w:hAnsi="Arial"/>
          <w:sz w:val="24"/>
          <w:szCs w:val="24"/>
        </w:rPr>
        <w:t xml:space="preserve">fundamental alteration </w:t>
      </w:r>
      <w:r w:rsidR="00FD5F70" w:rsidRPr="00321D2E">
        <w:rPr>
          <w:rFonts w:ascii="Arial" w:hAnsi="Arial"/>
          <w:sz w:val="24"/>
          <w:szCs w:val="24"/>
        </w:rPr>
        <w:t xml:space="preserve">and the obligation to </w:t>
      </w:r>
      <w:r w:rsidR="00C42C14" w:rsidRPr="00321D2E">
        <w:rPr>
          <w:rFonts w:ascii="Arial" w:hAnsi="Arial"/>
          <w:sz w:val="24"/>
          <w:szCs w:val="24"/>
        </w:rPr>
        <w:t>take other actions</w:t>
      </w:r>
      <w:r w:rsidR="00FD5F70" w:rsidRPr="00321D2E">
        <w:rPr>
          <w:rFonts w:ascii="Arial" w:hAnsi="Arial"/>
          <w:sz w:val="24"/>
          <w:szCs w:val="24"/>
        </w:rPr>
        <w:t xml:space="preserve"> that would not result in a </w:t>
      </w:r>
      <w:r w:rsidR="00041174" w:rsidRPr="00321D2E">
        <w:rPr>
          <w:rFonts w:ascii="Arial" w:hAnsi="Arial"/>
          <w:sz w:val="24"/>
          <w:szCs w:val="24"/>
        </w:rPr>
        <w:t>fundamental alteration</w:t>
      </w:r>
      <w:r w:rsidR="002E7FD5" w:rsidRPr="00321D2E">
        <w:rPr>
          <w:rFonts w:ascii="Arial" w:hAnsi="Arial"/>
          <w:sz w:val="24"/>
          <w:szCs w:val="24"/>
        </w:rPr>
        <w:t>, but would ensure that the individual with a disability receives the aid, benefits, services, training, or employment to the maximum extent possible</w:t>
      </w:r>
      <w:r w:rsidR="00041174" w:rsidRPr="00321D2E">
        <w:rPr>
          <w:rFonts w:ascii="Arial" w:hAnsi="Arial"/>
          <w:sz w:val="24"/>
          <w:szCs w:val="24"/>
        </w:rPr>
        <w:t>. [</w:t>
      </w:r>
      <w:hyperlink r:id="rId131" w:history="1">
        <w:r w:rsidR="00041174" w:rsidRPr="00321D2E">
          <w:rPr>
            <w:rStyle w:val="Hyperlink"/>
            <w:rFonts w:ascii="Arial" w:hAnsi="Arial"/>
            <w:sz w:val="24"/>
            <w:szCs w:val="24"/>
          </w:rPr>
          <w:t>29 CFR 38.14(b)</w:t>
        </w:r>
      </w:hyperlink>
      <w:r w:rsidR="00041174" w:rsidRPr="00321D2E">
        <w:rPr>
          <w:rFonts w:ascii="Arial" w:hAnsi="Arial"/>
          <w:sz w:val="24"/>
          <w:szCs w:val="24"/>
        </w:rPr>
        <w:t>]</w:t>
      </w:r>
    </w:p>
    <w:p w14:paraId="30B7B270" w14:textId="3CD254AA" w:rsidR="00F37BE3" w:rsidRPr="00745357" w:rsidRDefault="000C7108"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187F1D">
        <w:rPr>
          <w:rFonts w:ascii="Arial" w:hAnsi="Arial"/>
          <w:sz w:val="24"/>
          <w:szCs w:val="24"/>
        </w:rPr>
        <w:t>A</w:t>
      </w:r>
      <w:r w:rsidR="00041174" w:rsidRPr="00187F1D">
        <w:rPr>
          <w:rFonts w:ascii="Arial" w:hAnsi="Arial"/>
          <w:sz w:val="24"/>
          <w:szCs w:val="24"/>
        </w:rPr>
        <w:t xml:space="preserve"> recipient must take appropriate steps to ensure effective communication (including the provision of auxiliary aids and services, interpreters, video remote interpreting, electronic and information technology, telecommunications, and information and signage), unless the recipient can demonstrate th</w:t>
      </w:r>
      <w:r w:rsidR="00457D95" w:rsidRPr="00187F1D">
        <w:rPr>
          <w:rFonts w:ascii="Arial" w:hAnsi="Arial"/>
          <w:sz w:val="24"/>
          <w:szCs w:val="24"/>
        </w:rPr>
        <w:t>at a particular</w:t>
      </w:r>
      <w:r w:rsidR="00041174" w:rsidRPr="00187F1D">
        <w:rPr>
          <w:rFonts w:ascii="Arial" w:hAnsi="Arial"/>
          <w:sz w:val="24"/>
          <w:szCs w:val="24"/>
        </w:rPr>
        <w:t xml:space="preserve"> action would result in a fundamental alteration in the nature of the financially</w:t>
      </w:r>
      <w:r w:rsidR="000D75BB" w:rsidRPr="00187F1D">
        <w:rPr>
          <w:rFonts w:ascii="Arial" w:hAnsi="Arial"/>
          <w:sz w:val="24"/>
          <w:szCs w:val="24"/>
        </w:rPr>
        <w:t xml:space="preserve"> </w:t>
      </w:r>
      <w:r w:rsidR="00041174" w:rsidRPr="00187F1D">
        <w:rPr>
          <w:rFonts w:ascii="Arial" w:hAnsi="Arial"/>
          <w:sz w:val="24"/>
          <w:szCs w:val="24"/>
        </w:rPr>
        <w:t xml:space="preserve">assisted service, program, or activity. The recipient has the burden of proving that the compliance would result in a fundamental alteration. The regulations also specify the factors relating to the decision whether compliance would result in a fundamental alteration and the obligation to </w:t>
      </w:r>
      <w:r w:rsidR="0002004A" w:rsidRPr="00187F1D">
        <w:rPr>
          <w:rFonts w:ascii="Arial" w:hAnsi="Arial"/>
          <w:sz w:val="24"/>
          <w:szCs w:val="24"/>
        </w:rPr>
        <w:t>take other actions</w:t>
      </w:r>
      <w:r w:rsidR="00041174" w:rsidRPr="00187F1D">
        <w:rPr>
          <w:rFonts w:ascii="Arial" w:hAnsi="Arial"/>
          <w:sz w:val="24"/>
          <w:szCs w:val="24"/>
        </w:rPr>
        <w:t xml:space="preserve"> that would not result in a fundamental alteration</w:t>
      </w:r>
      <w:r w:rsidR="008A230B" w:rsidRPr="00187F1D">
        <w:rPr>
          <w:rFonts w:ascii="Arial" w:hAnsi="Arial"/>
          <w:sz w:val="24"/>
          <w:szCs w:val="24"/>
        </w:rPr>
        <w:t>, but would ensure that the individual with a disability receives the benefits or services to the maximum extent possible</w:t>
      </w:r>
      <w:r w:rsidR="00041174" w:rsidRPr="00321D2E">
        <w:rPr>
          <w:rFonts w:ascii="Arial" w:hAnsi="Arial"/>
          <w:color w:val="000000"/>
          <w:sz w:val="24"/>
          <w:szCs w:val="24"/>
        </w:rPr>
        <w:t>. [</w:t>
      </w:r>
      <w:hyperlink r:id="rId132" w:history="1">
        <w:r w:rsidR="00041174" w:rsidRPr="00321D2E">
          <w:rPr>
            <w:rStyle w:val="Hyperlink"/>
            <w:rFonts w:ascii="Arial" w:hAnsi="Arial"/>
            <w:sz w:val="24"/>
            <w:szCs w:val="24"/>
          </w:rPr>
          <w:t>29 CFR 38.</w:t>
        </w:r>
        <w:r w:rsidR="00F640D9" w:rsidRPr="00321D2E">
          <w:rPr>
            <w:rStyle w:val="Hyperlink"/>
            <w:rFonts w:ascii="Arial" w:hAnsi="Arial"/>
            <w:sz w:val="24"/>
            <w:szCs w:val="24"/>
          </w:rPr>
          <w:t>15</w:t>
        </w:r>
      </w:hyperlink>
      <w:r w:rsidR="00F640D9" w:rsidRPr="00321D2E">
        <w:rPr>
          <w:rFonts w:ascii="Arial" w:hAnsi="Arial"/>
          <w:color w:val="000000"/>
          <w:sz w:val="24"/>
          <w:szCs w:val="24"/>
        </w:rPr>
        <w:t>]</w:t>
      </w:r>
    </w:p>
    <w:p w14:paraId="144EFB3C" w14:textId="707DC624" w:rsidR="00F37BE3" w:rsidRPr="00745357" w:rsidRDefault="00F640D9" w:rsidP="00745357">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 xml:space="preserve">An employee, applicant, or </w:t>
      </w:r>
      <w:r w:rsidR="0016096B" w:rsidRPr="00321D2E">
        <w:rPr>
          <w:rFonts w:ascii="Arial" w:hAnsi="Arial"/>
          <w:sz w:val="24"/>
          <w:szCs w:val="24"/>
        </w:rPr>
        <w:t>beneficiary with</w:t>
      </w:r>
      <w:r w:rsidR="00044835" w:rsidRPr="00321D2E">
        <w:rPr>
          <w:rFonts w:ascii="Arial" w:hAnsi="Arial"/>
          <w:sz w:val="24"/>
          <w:szCs w:val="24"/>
        </w:rPr>
        <w:t xml:space="preserve"> a disability who needs to use a service animal in a food preparation area must be allowed to do so </w:t>
      </w:r>
      <w:r w:rsidR="0016096B" w:rsidRPr="00321D2E">
        <w:rPr>
          <w:rFonts w:ascii="Arial" w:hAnsi="Arial"/>
          <w:sz w:val="24"/>
          <w:szCs w:val="24"/>
        </w:rPr>
        <w:t>unless</w:t>
      </w:r>
      <w:r w:rsidR="00044835" w:rsidRPr="00321D2E">
        <w:rPr>
          <w:rFonts w:ascii="Arial" w:hAnsi="Arial"/>
          <w:sz w:val="24"/>
          <w:szCs w:val="24"/>
        </w:rPr>
        <w:t xml:space="preserve"> the employer recipient, after an individualized assessment, can demonstrate, that the presence of the service animal presents a direct threat to health or safety that </w:t>
      </w:r>
      <w:r w:rsidR="00044835" w:rsidRPr="00321D2E">
        <w:rPr>
          <w:rFonts w:ascii="Arial" w:hAnsi="Arial"/>
          <w:sz w:val="24"/>
          <w:szCs w:val="24"/>
        </w:rPr>
        <w:lastRenderedPageBreak/>
        <w:t>cannot be eliminated or reduced by a reasonable accommodation to the applicant, employee, or beneficiary. [</w:t>
      </w:r>
      <w:hyperlink r:id="rId133" w:history="1">
        <w:r w:rsidR="00044835" w:rsidRPr="00321D2E">
          <w:rPr>
            <w:rStyle w:val="Hyperlink"/>
            <w:rFonts w:ascii="Arial" w:hAnsi="Arial"/>
            <w:sz w:val="24"/>
            <w:szCs w:val="24"/>
          </w:rPr>
          <w:t>29 CFR 38.16(g)(2)</w:t>
        </w:r>
      </w:hyperlink>
      <w:r w:rsidR="00044835" w:rsidRPr="00321D2E">
        <w:rPr>
          <w:rFonts w:ascii="Arial" w:hAnsi="Arial"/>
          <w:sz w:val="24"/>
          <w:szCs w:val="24"/>
        </w:rPr>
        <w:t>]</w:t>
      </w:r>
    </w:p>
    <w:p w14:paraId="35CC23E1" w14:textId="519274C5" w:rsidR="00FD5F70" w:rsidRPr="003B64F5" w:rsidRDefault="00044835" w:rsidP="003B64F5">
      <w:pPr>
        <w:pStyle w:val="ListParagraph"/>
        <w:numPr>
          <w:ilvl w:val="0"/>
          <w:numId w:val="106"/>
        </w:numPr>
        <w:tabs>
          <w:tab w:val="clear" w:pos="360"/>
          <w:tab w:val="num" w:pos="720"/>
        </w:tabs>
        <w:spacing w:after="240" w:line="240" w:lineRule="auto"/>
        <w:ind w:left="720"/>
        <w:contextualSpacing w:val="0"/>
        <w:rPr>
          <w:rFonts w:ascii="Arial" w:hAnsi="Arial"/>
          <w:sz w:val="24"/>
          <w:szCs w:val="24"/>
        </w:rPr>
      </w:pPr>
      <w:r w:rsidRPr="00321D2E">
        <w:rPr>
          <w:rFonts w:ascii="Arial" w:hAnsi="Arial"/>
          <w:sz w:val="24"/>
          <w:szCs w:val="24"/>
        </w:rPr>
        <w:t>The recipient must make reasonable modifications in its policies, practices, or procedures to permit the use of other power-driven mobility devices by individuals with disabilities, unless the recipient can demonstrate that the class of other power-driven mobility devices cannot be operated in accordance with legitimate safety requirements that the recipient has adopted. [</w:t>
      </w:r>
      <w:hyperlink r:id="rId134" w:history="1">
        <w:r w:rsidRPr="00321D2E">
          <w:rPr>
            <w:rStyle w:val="Hyperlink"/>
            <w:rFonts w:ascii="Arial" w:hAnsi="Arial"/>
            <w:sz w:val="24"/>
            <w:szCs w:val="24"/>
          </w:rPr>
          <w:t>29 CFR 38.17(b)(1)</w:t>
        </w:r>
      </w:hyperlink>
      <w:r w:rsidRPr="00321D2E">
        <w:rPr>
          <w:rFonts w:ascii="Arial" w:hAnsi="Arial"/>
          <w:sz w:val="24"/>
          <w:szCs w:val="24"/>
        </w:rPr>
        <w:t>]</w:t>
      </w:r>
    </w:p>
    <w:p w14:paraId="71C6C90F" w14:textId="1A9E7552" w:rsidR="00291587" w:rsidRPr="00352BA6" w:rsidRDefault="000B0088" w:rsidP="003B64F5">
      <w:pPr>
        <w:pStyle w:val="Heading2"/>
        <w:spacing w:after="240"/>
      </w:pPr>
      <w:bookmarkStart w:id="213" w:name="_Toc535413156"/>
      <w:bookmarkStart w:id="214" w:name="_Ref535490728"/>
      <w:bookmarkStart w:id="215" w:name="_Toc176872470"/>
      <w:bookmarkStart w:id="216" w:name="AdditionalAffirmations"/>
      <w:r w:rsidRPr="00352BA6">
        <w:t xml:space="preserve">PART II, SECTION 3: </w:t>
      </w:r>
      <w:r w:rsidR="006670F5" w:rsidRPr="00352BA6">
        <w:t xml:space="preserve">ADDITIONAL </w:t>
      </w:r>
      <w:r w:rsidR="00041174" w:rsidRPr="00352BA6">
        <w:t>AFFIRMATIVE OBLIGATIONS</w:t>
      </w:r>
      <w:bookmarkEnd w:id="213"/>
      <w:bookmarkEnd w:id="214"/>
      <w:bookmarkEnd w:id="215"/>
      <w:bookmarkEnd w:id="216"/>
    </w:p>
    <w:p w14:paraId="50C68303" w14:textId="320F4E23" w:rsidR="00602149" w:rsidRPr="003B64F5" w:rsidRDefault="009C33C7" w:rsidP="003B64F5">
      <w:pPr>
        <w:pStyle w:val="Heading3"/>
        <w:spacing w:after="240"/>
        <w:rPr>
          <w:szCs w:val="32"/>
        </w:rPr>
      </w:pPr>
      <w:bookmarkStart w:id="217" w:name="_Toc535413157"/>
      <w:bookmarkStart w:id="218" w:name="_Toc176872471"/>
      <w:r w:rsidRPr="00352BA6">
        <w:t>3</w:t>
      </w:r>
      <w:r w:rsidR="000B2DA7" w:rsidRPr="00352BA6">
        <w:t>.</w:t>
      </w:r>
      <w:r w:rsidR="00E9178E" w:rsidRPr="00352BA6">
        <w:t>1</w:t>
      </w:r>
      <w:r w:rsidR="000B2DA7" w:rsidRPr="00352BA6">
        <w:t xml:space="preserve"> </w:t>
      </w:r>
      <w:bookmarkStart w:id="219" w:name="II03"/>
      <w:r w:rsidR="000B2DA7" w:rsidRPr="00352BA6">
        <w:t xml:space="preserve">DESIGNATION </w:t>
      </w:r>
      <w:bookmarkEnd w:id="219"/>
      <w:r w:rsidR="000B2DA7" w:rsidRPr="00352BA6">
        <w:t>OF QUALIFIED EQUAL OPPORTUNITY OFFICER</w:t>
      </w:r>
      <w:bookmarkEnd w:id="217"/>
      <w:bookmarkEnd w:id="218"/>
    </w:p>
    <w:p w14:paraId="0D511351" w14:textId="1698F132" w:rsidR="0004458F"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(except small recipients and service providers--see</w:t>
      </w:r>
      <w:r w:rsidR="000B2DA7" w:rsidRPr="008B2FEB">
        <w:rPr>
          <w:rFonts w:ascii="Arial" w:hAnsi="Arial"/>
          <w:bCs/>
          <w:sz w:val="24"/>
          <w:szCs w:val="24"/>
        </w:rPr>
        <w:t xml:space="preserve"> Note </w:t>
      </w:r>
      <w:r w:rsidR="000B2DA7" w:rsidRPr="008B2FEB">
        <w:rPr>
          <w:rFonts w:ascii="Arial" w:hAnsi="Arial"/>
          <w:sz w:val="24"/>
          <w:szCs w:val="24"/>
        </w:rPr>
        <w:t>below) designate an EO Officer who meets the eligibility criteria and assumes prescribed responsibilities (such as monitoring, investigating, reviewing written policies, undergoing training) with regard to individuals with disabilities</w:t>
      </w:r>
      <w:r w:rsidRPr="008B2FEB">
        <w:rPr>
          <w:rFonts w:ascii="Arial" w:hAnsi="Arial"/>
          <w:sz w:val="24"/>
          <w:szCs w:val="24"/>
        </w:rPr>
        <w:t>.</w:t>
      </w:r>
      <w:r w:rsidR="000B2DA7" w:rsidRPr="008B2FEB">
        <w:rPr>
          <w:rFonts w:ascii="Arial" w:hAnsi="Arial"/>
          <w:sz w:val="24"/>
          <w:szCs w:val="24"/>
        </w:rPr>
        <w:t xml:space="preserve"> </w:t>
      </w:r>
      <w:r w:rsidR="005F3EB8">
        <w:rPr>
          <w:rFonts w:ascii="Arial" w:hAnsi="Arial"/>
          <w:sz w:val="24"/>
          <w:szCs w:val="24"/>
        </w:rPr>
        <w:t>(</w:t>
      </w:r>
      <w:hyperlink r:id="rId135" w:history="1">
        <w:r w:rsidR="005F3EB8" w:rsidRPr="005F3EB8">
          <w:rPr>
            <w:rStyle w:val="Hyperlink"/>
            <w:rFonts w:ascii="Arial" w:hAnsi="Arial"/>
            <w:sz w:val="24"/>
            <w:szCs w:val="24"/>
          </w:rPr>
          <w:t>29 CFR 38.28</w:t>
        </w:r>
      </w:hyperlink>
      <w:r w:rsidR="005F3EB8">
        <w:rPr>
          <w:rFonts w:ascii="Arial" w:hAnsi="Arial"/>
          <w:sz w:val="24"/>
          <w:szCs w:val="24"/>
        </w:rPr>
        <w:t xml:space="preserve"> and </w:t>
      </w:r>
      <w:hyperlink r:id="rId136" w:history="1">
        <w:r w:rsidR="005F3EB8" w:rsidRPr="005F3EB8">
          <w:rPr>
            <w:rStyle w:val="Hyperlink"/>
            <w:rFonts w:ascii="Arial" w:hAnsi="Arial"/>
            <w:sz w:val="24"/>
            <w:szCs w:val="24"/>
          </w:rPr>
          <w:t>38.33</w:t>
        </w:r>
      </w:hyperlink>
      <w:r w:rsidR="005F3EB8">
        <w:rPr>
          <w:rFonts w:ascii="Arial" w:hAnsi="Arial"/>
          <w:sz w:val="24"/>
          <w:szCs w:val="24"/>
        </w:rPr>
        <w:t>)</w:t>
      </w:r>
    </w:p>
    <w:p w14:paraId="31E69F1E" w14:textId="4123D529" w:rsidR="00A8169C" w:rsidRPr="003B64F5" w:rsidRDefault="00A8169C" w:rsidP="003B64F5">
      <w:pPr>
        <w:spacing w:after="240"/>
        <w:ind w:left="720"/>
        <w:rPr>
          <w:color w:val="000000"/>
          <w:szCs w:val="19"/>
        </w:rPr>
      </w:pPr>
      <w:r w:rsidRPr="00352BA6">
        <w:rPr>
          <w:bCs/>
          <w:color w:val="000000"/>
          <w:szCs w:val="19"/>
        </w:rPr>
        <w:t>Note</w:t>
      </w:r>
      <w:r w:rsidRPr="00352BA6">
        <w:rPr>
          <w:color w:val="000000"/>
          <w:szCs w:val="19"/>
        </w:rPr>
        <w:t xml:space="preserve">: </w:t>
      </w:r>
      <w:r w:rsidRPr="003314C3">
        <w:rPr>
          <w:color w:val="000000"/>
          <w:szCs w:val="19"/>
        </w:rPr>
        <w:t xml:space="preserve">Small recipients [as defined by </w:t>
      </w:r>
      <w:hyperlink r:id="rId137" w:history="1">
        <w:r w:rsidRPr="003314C3">
          <w:rPr>
            <w:rStyle w:val="Hyperlink"/>
            <w:szCs w:val="19"/>
          </w:rPr>
          <w:t>29 CFR 38.4(hhh)</w:t>
        </w:r>
      </w:hyperlink>
      <w:r w:rsidRPr="003314C3">
        <w:rPr>
          <w:color w:val="000000"/>
          <w:szCs w:val="19"/>
        </w:rPr>
        <w:t xml:space="preserve"> and </w:t>
      </w:r>
      <w:hyperlink r:id="rId138" w:tooltip="opens in a pop-up window" w:history="1">
        <w:r w:rsidRPr="003314C3">
          <w:rPr>
            <w:rStyle w:val="Hyperlink"/>
            <w:szCs w:val="19"/>
          </w:rPr>
          <w:t>29 CFR 32.3</w:t>
        </w:r>
      </w:hyperlink>
      <w:r w:rsidRPr="003314C3">
        <w:rPr>
          <w:color w:val="000000"/>
          <w:szCs w:val="19"/>
        </w:rPr>
        <w:t>] are not required to appoint an EO Officer</w:t>
      </w:r>
      <w:r w:rsidR="00D13546">
        <w:rPr>
          <w:color w:val="000000"/>
          <w:szCs w:val="19"/>
        </w:rPr>
        <w:t xml:space="preserve"> </w:t>
      </w:r>
      <w:r w:rsidR="00D13546" w:rsidRPr="00D13546">
        <w:rPr>
          <w:color w:val="000000"/>
          <w:szCs w:val="19"/>
        </w:rPr>
        <w:t>[</w:t>
      </w:r>
      <w:hyperlink r:id="rId139" w:history="1">
        <w:r w:rsidR="00D13546" w:rsidRPr="005F3EB8">
          <w:rPr>
            <w:rStyle w:val="Hyperlink"/>
            <w:szCs w:val="19"/>
          </w:rPr>
          <w:t>29 CFR 38.28(b)</w:t>
        </w:r>
      </w:hyperlink>
      <w:r w:rsidR="00D13546">
        <w:rPr>
          <w:color w:val="000000"/>
          <w:szCs w:val="19"/>
        </w:rPr>
        <w:t xml:space="preserve"> </w:t>
      </w:r>
      <w:r w:rsidRPr="003314C3">
        <w:rPr>
          <w:color w:val="000000"/>
          <w:szCs w:val="19"/>
        </w:rPr>
        <w:t xml:space="preserve">and </w:t>
      </w:r>
      <w:hyperlink r:id="rId140" w:history="1">
        <w:r w:rsidRPr="003314C3">
          <w:rPr>
            <w:rStyle w:val="Hyperlink"/>
            <w:szCs w:val="19"/>
          </w:rPr>
          <w:t>38.32</w:t>
        </w:r>
      </w:hyperlink>
      <w:r w:rsidRPr="003314C3">
        <w:rPr>
          <w:color w:val="000000"/>
          <w:szCs w:val="19"/>
        </w:rPr>
        <w:t>] or a Section 504 Coordinator. [</w:t>
      </w:r>
      <w:hyperlink r:id="rId141" w:tooltip="opens in a pop-up window" w:history="1">
        <w:r w:rsidRPr="003314C3">
          <w:rPr>
            <w:rStyle w:val="Hyperlink"/>
            <w:szCs w:val="19"/>
          </w:rPr>
          <w:t>29 CFR 32.7</w:t>
        </w:r>
      </w:hyperlink>
      <w:r w:rsidRPr="003314C3">
        <w:rPr>
          <w:color w:val="000000"/>
          <w:szCs w:val="19"/>
        </w:rPr>
        <w:t xml:space="preserve">] </w:t>
      </w:r>
      <w:r w:rsidR="00D13546" w:rsidRPr="00D13546">
        <w:rPr>
          <w:color w:val="000000"/>
          <w:szCs w:val="19"/>
        </w:rPr>
        <w:t>Small recipients are required to "designate an individual who will be responsible for adopting and publishing complaint procedures, and process complaints." [</w:t>
      </w:r>
      <w:hyperlink r:id="rId142" w:history="1">
        <w:r w:rsidR="00D13546" w:rsidRPr="00D13546">
          <w:rPr>
            <w:rStyle w:val="Hyperlink"/>
            <w:szCs w:val="19"/>
          </w:rPr>
          <w:t>29 CFR 38.32</w:t>
        </w:r>
      </w:hyperlink>
      <w:r w:rsidR="00D13546" w:rsidRPr="00D13546">
        <w:rPr>
          <w:color w:val="000000"/>
          <w:szCs w:val="19"/>
        </w:rPr>
        <w:t xml:space="preserve">] </w:t>
      </w:r>
      <w:r w:rsidRPr="003314C3">
        <w:rPr>
          <w:color w:val="000000"/>
          <w:szCs w:val="19"/>
        </w:rPr>
        <w:t>Service providers</w:t>
      </w:r>
      <w:r w:rsidR="00D13546">
        <w:rPr>
          <w:color w:val="000000"/>
          <w:szCs w:val="19"/>
        </w:rPr>
        <w:t xml:space="preserve"> </w:t>
      </w:r>
      <w:r w:rsidR="00D13546" w:rsidRPr="00D13546">
        <w:rPr>
          <w:color w:val="000000"/>
          <w:szCs w:val="19"/>
        </w:rPr>
        <w:t xml:space="preserve">[as defined by </w:t>
      </w:r>
      <w:hyperlink r:id="rId143" w:history="1">
        <w:r w:rsidR="00D13546" w:rsidRPr="005F3EB8">
          <w:rPr>
            <w:rStyle w:val="Hyperlink"/>
            <w:szCs w:val="19"/>
          </w:rPr>
          <w:t>29 CFR 38.4(ggg)</w:t>
        </w:r>
      </w:hyperlink>
      <w:r w:rsidR="00D13546" w:rsidRPr="00D13546">
        <w:rPr>
          <w:color w:val="000000"/>
          <w:szCs w:val="19"/>
        </w:rPr>
        <w:t xml:space="preserve">] </w:t>
      </w:r>
      <w:r w:rsidRPr="003314C3">
        <w:rPr>
          <w:color w:val="000000"/>
          <w:szCs w:val="19"/>
        </w:rPr>
        <w:t>are not required to appoint an EO Officer. [</w:t>
      </w:r>
      <w:hyperlink r:id="rId144" w:history="1">
        <w:r w:rsidRPr="003314C3">
          <w:rPr>
            <w:rStyle w:val="Hyperlink"/>
            <w:szCs w:val="19"/>
          </w:rPr>
          <w:t>29 CFR 38.28(b)</w:t>
        </w:r>
      </w:hyperlink>
      <w:r w:rsidRPr="003314C3">
        <w:rPr>
          <w:color w:val="000000"/>
          <w:szCs w:val="19"/>
        </w:rPr>
        <w:t xml:space="preserve"> and </w:t>
      </w:r>
      <w:hyperlink r:id="rId145" w:history="1">
        <w:r w:rsidRPr="003314C3">
          <w:rPr>
            <w:rStyle w:val="Hyperlink"/>
            <w:szCs w:val="19"/>
          </w:rPr>
          <w:t>38.33</w:t>
        </w:r>
      </w:hyperlink>
      <w:r w:rsidRPr="003314C3">
        <w:rPr>
          <w:color w:val="000000"/>
          <w:szCs w:val="19"/>
        </w:rPr>
        <w:t>]</w:t>
      </w:r>
    </w:p>
    <w:p w14:paraId="2ADFC87F" w14:textId="394EDBCF" w:rsidR="00E53E6A" w:rsidRPr="003B64F5" w:rsidRDefault="00376C0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satisf</w:t>
      </w:r>
      <w:r w:rsidRPr="008B2FEB">
        <w:rPr>
          <w:rFonts w:ascii="Arial" w:hAnsi="Arial"/>
          <w:sz w:val="24"/>
          <w:szCs w:val="24"/>
        </w:rPr>
        <w:t>y</w:t>
      </w:r>
      <w:r w:rsidR="000B2DA7" w:rsidRPr="008B2FEB">
        <w:rPr>
          <w:rFonts w:ascii="Arial" w:hAnsi="Arial"/>
          <w:sz w:val="24"/>
          <w:szCs w:val="24"/>
        </w:rPr>
        <w:t xml:space="preserve"> </w:t>
      </w:r>
      <w:r w:rsidR="00456F4F" w:rsidRPr="008B2FEB">
        <w:rPr>
          <w:rFonts w:ascii="Arial" w:hAnsi="Arial"/>
          <w:sz w:val="24"/>
          <w:szCs w:val="24"/>
        </w:rPr>
        <w:t xml:space="preserve">certain </w:t>
      </w:r>
      <w:r w:rsidR="000B2DA7" w:rsidRPr="008B2FEB">
        <w:rPr>
          <w:rFonts w:ascii="Arial" w:hAnsi="Arial"/>
          <w:sz w:val="24"/>
          <w:szCs w:val="24"/>
        </w:rPr>
        <w:t xml:space="preserve">obligations relating to the EO Officer </w:t>
      </w:r>
      <w:r w:rsidR="00456F4F" w:rsidRPr="008B2FEB">
        <w:rPr>
          <w:rFonts w:ascii="Arial" w:hAnsi="Arial"/>
          <w:sz w:val="24"/>
          <w:szCs w:val="24"/>
        </w:rPr>
        <w:t>set forth in the regulations, including</w:t>
      </w:r>
      <w:r w:rsidR="000B2DA7" w:rsidRPr="008B2FEB">
        <w:rPr>
          <w:rFonts w:ascii="Arial" w:hAnsi="Arial"/>
          <w:sz w:val="24"/>
          <w:szCs w:val="24"/>
        </w:rPr>
        <w:t xml:space="preserve"> making public </w:t>
      </w:r>
      <w:r w:rsidR="00D2002F" w:rsidRPr="008B2FEB">
        <w:rPr>
          <w:rFonts w:ascii="Arial" w:hAnsi="Arial"/>
          <w:sz w:val="24"/>
          <w:szCs w:val="24"/>
        </w:rPr>
        <w:t xml:space="preserve">the </w:t>
      </w:r>
      <w:r w:rsidR="000B2DA7" w:rsidRPr="008B2FEB">
        <w:rPr>
          <w:rFonts w:ascii="Arial" w:hAnsi="Arial"/>
          <w:sz w:val="24"/>
          <w:szCs w:val="24"/>
        </w:rPr>
        <w:t>EO Officer's TTY number, assigning sufficient staff and resources and ensuring training necessary and appropriate to maintain competency</w:t>
      </w:r>
      <w:r w:rsidRPr="008B2FEB">
        <w:rPr>
          <w:rFonts w:ascii="Arial" w:hAnsi="Arial"/>
          <w:sz w:val="24"/>
          <w:szCs w:val="24"/>
        </w:rPr>
        <w:t>.</w:t>
      </w:r>
      <w:r w:rsidR="000B2DA7" w:rsidRPr="008B2FEB">
        <w:rPr>
          <w:rFonts w:ascii="Arial" w:hAnsi="Arial"/>
          <w:sz w:val="24"/>
          <w:szCs w:val="24"/>
        </w:rPr>
        <w:t xml:space="preserve"> [</w:t>
      </w:r>
      <w:hyperlink r:id="rId146" w:history="1">
        <w:r w:rsidR="00072C6F" w:rsidRPr="008B2FEB">
          <w:rPr>
            <w:rStyle w:val="Hyperlink"/>
            <w:rFonts w:ascii="Arial" w:hAnsi="Arial"/>
            <w:sz w:val="24"/>
            <w:szCs w:val="24"/>
          </w:rPr>
          <w:t>29 CFR 38.29</w:t>
        </w:r>
      </w:hyperlink>
      <w:r w:rsidR="000B2DA7" w:rsidRPr="008B2FEB">
        <w:rPr>
          <w:rFonts w:ascii="Arial" w:hAnsi="Arial"/>
          <w:sz w:val="24"/>
          <w:szCs w:val="24"/>
        </w:rPr>
        <w:t>]</w:t>
      </w:r>
    </w:p>
    <w:p w14:paraId="05135EDF" w14:textId="591BF291" w:rsidR="00E53E6A" w:rsidRPr="008B2FEB" w:rsidRDefault="0F78DA03" w:rsidP="003B64F5">
      <w:pPr>
        <w:spacing w:after="240"/>
      </w:pPr>
      <w:r w:rsidRPr="008B2FEB">
        <w:t xml:space="preserve">Examples of promising practices related to </w:t>
      </w:r>
      <w:r w:rsidR="00A566C7" w:rsidRPr="008B2FEB">
        <w:rPr>
          <w:color w:val="0000FF"/>
          <w:u w:val="single"/>
          <w:shd w:val="clear" w:color="auto" w:fill="E6E6E6"/>
        </w:rPr>
        <w:fldChar w:fldCharType="begin"/>
      </w:r>
      <w:r w:rsidR="00A566C7" w:rsidRPr="008B2FEB">
        <w:rPr>
          <w:color w:val="0000FF"/>
          <w:u w:val="single"/>
        </w:rPr>
        <w:instrText xml:space="preserve"> REF _Ref535504772 \h </w:instrText>
      </w:r>
      <w:r w:rsidR="00B77075"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D43792" w:rsidRPr="00352BA6">
        <w:t>3.1</w:t>
      </w:r>
      <w:r w:rsidR="00D43792" w:rsidRPr="00D43792">
        <w:t xml:space="preserve"> </w:t>
      </w:r>
      <w:r w:rsidR="00D43792" w:rsidRPr="00352BA6">
        <w:t>Designation of Qualified Equal Opportunity Officer</w:t>
      </w:r>
      <w:r w:rsidR="00A566C7" w:rsidRPr="008B2FEB">
        <w:rPr>
          <w:color w:val="0000FF"/>
          <w:u w:val="single"/>
          <w:shd w:val="clear" w:color="auto" w:fill="E6E6E6"/>
        </w:rPr>
        <w:fldChar w:fldCharType="end"/>
      </w:r>
      <w:r w:rsidR="138166A0" w:rsidRPr="008B2FEB">
        <w:t xml:space="preserve"> </w:t>
      </w:r>
      <w:r w:rsidR="6368809A" w:rsidRPr="008B2FEB">
        <w:t xml:space="preserve">are included in Part I </w:t>
      </w:r>
      <w:r w:rsidRPr="008B2FEB">
        <w:t xml:space="preserve">of the </w:t>
      </w:r>
      <w:r w:rsidR="59C8A66D" w:rsidRPr="008B2FEB">
        <w:t>Reference Guide</w:t>
      </w:r>
      <w:r w:rsidR="7E0A08F4" w:rsidRPr="008B2FEB">
        <w:t>.</w:t>
      </w:r>
    </w:p>
    <w:p w14:paraId="289D32BF" w14:textId="4F174F6F" w:rsidR="00602149" w:rsidRPr="00602149" w:rsidRDefault="00F83427" w:rsidP="003B64F5">
      <w:pPr>
        <w:pStyle w:val="Heading3"/>
        <w:spacing w:after="240"/>
      </w:pPr>
      <w:bookmarkStart w:id="220" w:name="_Toc535413158"/>
      <w:bookmarkStart w:id="221" w:name="_Toc176872472"/>
      <w:r w:rsidRPr="00352BA6">
        <w:t>3</w:t>
      </w:r>
      <w:r w:rsidR="000B2DA7" w:rsidRPr="00352BA6">
        <w:t>.</w:t>
      </w:r>
      <w:r w:rsidRPr="00352BA6">
        <w:t>2</w:t>
      </w:r>
      <w:r w:rsidR="000B2DA7" w:rsidRPr="00352BA6">
        <w:t xml:space="preserve"> </w:t>
      </w:r>
      <w:bookmarkStart w:id="222" w:name="II04"/>
      <w:r w:rsidR="000B2DA7" w:rsidRPr="00352BA6">
        <w:t xml:space="preserve">NOTICE </w:t>
      </w:r>
      <w:bookmarkEnd w:id="222"/>
      <w:r w:rsidR="000B2DA7" w:rsidRPr="00352BA6">
        <w:t>AND COMMUNICATION</w:t>
      </w:r>
      <w:bookmarkEnd w:id="220"/>
      <w:bookmarkEnd w:id="221"/>
    </w:p>
    <w:p w14:paraId="593D5AEB" w14:textId="792455C9"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A</w:t>
      </w:r>
      <w:r w:rsidR="000B2DA7" w:rsidRPr="008B2FEB">
        <w:rPr>
          <w:rFonts w:ascii="Arial" w:hAnsi="Arial"/>
          <w:sz w:val="24"/>
          <w:szCs w:val="24"/>
        </w:rPr>
        <w:t xml:space="preserve"> recipient </w:t>
      </w:r>
      <w:r w:rsidR="00376C05" w:rsidRPr="008B2FEB">
        <w:rPr>
          <w:rFonts w:ascii="Arial" w:hAnsi="Arial"/>
          <w:sz w:val="24"/>
          <w:szCs w:val="24"/>
        </w:rPr>
        <w:t xml:space="preserve">must </w:t>
      </w:r>
      <w:r w:rsidR="000B2DA7" w:rsidRPr="008B2FEB">
        <w:rPr>
          <w:rFonts w:ascii="Arial" w:hAnsi="Arial"/>
          <w:sz w:val="24"/>
          <w:szCs w:val="24"/>
        </w:rPr>
        <w:t>provid</w:t>
      </w:r>
      <w:r w:rsidR="00376C05" w:rsidRPr="008B2FEB">
        <w:rPr>
          <w:rFonts w:ascii="Arial" w:hAnsi="Arial"/>
          <w:sz w:val="24"/>
          <w:szCs w:val="24"/>
        </w:rPr>
        <w:t>e</w:t>
      </w:r>
      <w:r w:rsidR="000B2DA7" w:rsidRPr="008B2FEB">
        <w:rPr>
          <w:rFonts w:ascii="Arial" w:hAnsi="Arial"/>
          <w:sz w:val="24"/>
          <w:szCs w:val="24"/>
        </w:rPr>
        <w:t xml:space="preserve"> initial and continuing notice that it does not discriminate on the basis of disability</w:t>
      </w:r>
      <w:r w:rsidR="0058006D" w:rsidRPr="008B2FEB">
        <w:rPr>
          <w:rFonts w:ascii="Arial" w:hAnsi="Arial"/>
          <w:sz w:val="24"/>
          <w:szCs w:val="24"/>
        </w:rPr>
        <w:t>, among other bases</w:t>
      </w:r>
      <w:r w:rsidR="00376C05" w:rsidRPr="008B2FEB">
        <w:rPr>
          <w:rFonts w:ascii="Arial" w:hAnsi="Arial"/>
          <w:sz w:val="24"/>
          <w:szCs w:val="24"/>
        </w:rPr>
        <w:t>.</w:t>
      </w:r>
      <w:r w:rsidR="000B2DA7" w:rsidRPr="008B2FEB">
        <w:rPr>
          <w:rFonts w:ascii="Arial" w:hAnsi="Arial"/>
          <w:sz w:val="24"/>
          <w:szCs w:val="24"/>
        </w:rPr>
        <w:t xml:space="preserve"> [</w:t>
      </w:r>
      <w:hyperlink r:id="rId147" w:history="1">
        <w:r w:rsidR="00072C6F" w:rsidRPr="008B2FEB">
          <w:rPr>
            <w:rStyle w:val="Hyperlink"/>
            <w:rFonts w:ascii="Arial" w:hAnsi="Arial"/>
            <w:sz w:val="24"/>
            <w:szCs w:val="24"/>
          </w:rPr>
          <w:t xml:space="preserve">29 CFR </w:t>
        </w:r>
        <w:r w:rsidRPr="008B2FEB">
          <w:rPr>
            <w:rStyle w:val="Hyperlink"/>
            <w:rFonts w:ascii="Arial" w:hAnsi="Arial"/>
            <w:sz w:val="24"/>
            <w:szCs w:val="24"/>
          </w:rPr>
          <w:t>38.34(a)</w:t>
        </w:r>
      </w:hyperlink>
      <w:hyperlink r:id="rId148" w:anchor="29cfr37-29" w:tooltip="opens in a pop-up window" w:history="1">
        <w:r w:rsidR="0039524E" w:rsidRPr="008B2FEB">
          <w:rPr>
            <w:rFonts w:ascii="Arial" w:hAnsi="Arial"/>
            <w:color w:val="0000FF"/>
            <w:sz w:val="24"/>
            <w:szCs w:val="24"/>
            <w:u w:val="single"/>
          </w:rPr>
          <w:t>]</w:t>
        </w:r>
      </w:hyperlink>
      <w:r w:rsidR="000B2DA7" w:rsidRPr="008B2FEB">
        <w:rPr>
          <w:rFonts w:ascii="Arial" w:hAnsi="Arial"/>
          <w:sz w:val="24"/>
          <w:szCs w:val="24"/>
        </w:rPr>
        <w:t>.</w:t>
      </w:r>
    </w:p>
    <w:p w14:paraId="40F537C2" w14:textId="75D075CD" w:rsidR="00F37BE3" w:rsidRPr="003B64F5" w:rsidRDefault="000C7108"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This</w:t>
      </w:r>
      <w:r w:rsidR="0039524E" w:rsidRPr="008B2FEB">
        <w:rPr>
          <w:rFonts w:ascii="Arial" w:hAnsi="Arial"/>
          <w:bCs/>
          <w:sz w:val="24"/>
          <w:szCs w:val="24"/>
        </w:rPr>
        <w:t xml:space="preserve"> </w:t>
      </w:r>
      <w:r w:rsidR="0039524E" w:rsidRPr="008B2FEB">
        <w:rPr>
          <w:rFonts w:ascii="Arial" w:hAnsi="Arial"/>
          <w:sz w:val="24"/>
          <w:szCs w:val="24"/>
        </w:rPr>
        <w:t>n</w:t>
      </w:r>
      <w:r w:rsidR="000B2DA7" w:rsidRPr="008B2FEB">
        <w:rPr>
          <w:rFonts w:ascii="Arial" w:hAnsi="Arial"/>
          <w:sz w:val="24"/>
          <w:szCs w:val="24"/>
        </w:rPr>
        <w:t xml:space="preserve">otice </w:t>
      </w:r>
      <w:r w:rsidR="00376C05" w:rsidRPr="008B2FEB">
        <w:rPr>
          <w:rFonts w:ascii="Arial" w:hAnsi="Arial"/>
          <w:sz w:val="24"/>
          <w:szCs w:val="24"/>
        </w:rPr>
        <w:t xml:space="preserve">must be </w:t>
      </w:r>
      <w:r w:rsidR="0039524E" w:rsidRPr="008B2FEB">
        <w:rPr>
          <w:rFonts w:ascii="Arial" w:hAnsi="Arial"/>
          <w:sz w:val="24"/>
          <w:szCs w:val="24"/>
        </w:rPr>
        <w:t>provided to</w:t>
      </w:r>
      <w:r w:rsidR="000B2DA7" w:rsidRPr="008B2FEB">
        <w:rPr>
          <w:rFonts w:ascii="Arial" w:hAnsi="Arial"/>
          <w:sz w:val="24"/>
          <w:szCs w:val="24"/>
        </w:rPr>
        <w:t xml:space="preserve"> registrants, applicants,</w:t>
      </w:r>
      <w:r w:rsidRPr="008B2FEB">
        <w:rPr>
          <w:rFonts w:ascii="Arial" w:hAnsi="Arial"/>
          <w:sz w:val="24"/>
          <w:szCs w:val="24"/>
        </w:rPr>
        <w:t xml:space="preserve"> and</w:t>
      </w:r>
      <w:r w:rsidR="000B2DA7" w:rsidRPr="008B2FEB">
        <w:rPr>
          <w:rFonts w:ascii="Arial" w:hAnsi="Arial"/>
          <w:sz w:val="24"/>
          <w:szCs w:val="24"/>
        </w:rPr>
        <w:t xml:space="preserve"> eligible applicants/registrants; participants; applicants for employment and employees; unions or professional organizations that hold collective bargaining or professional agreements with the recipient; </w:t>
      </w:r>
      <w:r w:rsidRPr="008B2FEB">
        <w:rPr>
          <w:rFonts w:ascii="Arial" w:hAnsi="Arial"/>
          <w:sz w:val="24"/>
          <w:szCs w:val="24"/>
        </w:rPr>
        <w:t>sub</w:t>
      </w:r>
      <w:r w:rsidR="00996560" w:rsidRPr="008B2FEB">
        <w:rPr>
          <w:rFonts w:ascii="Arial" w:hAnsi="Arial"/>
          <w:sz w:val="24"/>
          <w:szCs w:val="24"/>
        </w:rPr>
        <w:t>-</w:t>
      </w:r>
      <w:r w:rsidRPr="008B2FEB">
        <w:rPr>
          <w:rFonts w:ascii="Arial" w:hAnsi="Arial"/>
          <w:sz w:val="24"/>
          <w:szCs w:val="24"/>
        </w:rPr>
        <w:t xml:space="preserve">recipients that receive </w:t>
      </w:r>
      <w:r w:rsidR="00A30AF6" w:rsidRPr="008B2FEB">
        <w:rPr>
          <w:rFonts w:ascii="Arial" w:hAnsi="Arial"/>
          <w:sz w:val="24"/>
          <w:szCs w:val="24"/>
        </w:rPr>
        <w:t>WI</w:t>
      </w:r>
      <w:r w:rsidR="00950427" w:rsidRPr="008B2FEB">
        <w:rPr>
          <w:rFonts w:ascii="Arial" w:hAnsi="Arial"/>
          <w:sz w:val="24"/>
          <w:szCs w:val="24"/>
        </w:rPr>
        <w:t>OA</w:t>
      </w:r>
      <w:r w:rsidR="000B2DA7" w:rsidRPr="008B2FEB">
        <w:rPr>
          <w:rFonts w:ascii="Arial" w:hAnsi="Arial"/>
          <w:sz w:val="24"/>
          <w:szCs w:val="24"/>
        </w:rPr>
        <w:t xml:space="preserve"> </w:t>
      </w:r>
      <w:r w:rsidR="00473EA3" w:rsidRPr="008B2FEB">
        <w:rPr>
          <w:rFonts w:ascii="Arial" w:hAnsi="Arial"/>
          <w:sz w:val="24"/>
          <w:szCs w:val="24"/>
        </w:rPr>
        <w:t xml:space="preserve">Title I-financial assistance </w:t>
      </w:r>
      <w:r w:rsidRPr="008B2FEB">
        <w:rPr>
          <w:rFonts w:ascii="Arial" w:hAnsi="Arial"/>
          <w:sz w:val="24"/>
          <w:szCs w:val="24"/>
        </w:rPr>
        <w:t>from the recipient</w:t>
      </w:r>
      <w:r w:rsidR="000B2DA7" w:rsidRPr="008B2FEB">
        <w:rPr>
          <w:rFonts w:ascii="Arial" w:hAnsi="Arial"/>
          <w:sz w:val="24"/>
          <w:szCs w:val="24"/>
        </w:rPr>
        <w:t xml:space="preserve">; and members of the public, including those with impaired vision </w:t>
      </w:r>
      <w:r w:rsidR="00953C6F" w:rsidRPr="008B2FEB">
        <w:rPr>
          <w:rFonts w:ascii="Arial" w:hAnsi="Arial"/>
          <w:sz w:val="24"/>
          <w:szCs w:val="24"/>
        </w:rPr>
        <w:t>or</w:t>
      </w:r>
      <w:r w:rsidR="000B2DA7" w:rsidRPr="008B2FEB">
        <w:rPr>
          <w:rFonts w:ascii="Arial" w:hAnsi="Arial"/>
          <w:sz w:val="24"/>
          <w:szCs w:val="24"/>
        </w:rPr>
        <w:t xml:space="preserve"> hearing</w:t>
      </w:r>
      <w:r w:rsidR="00376C05" w:rsidRPr="008B2FEB">
        <w:rPr>
          <w:rFonts w:ascii="Arial" w:hAnsi="Arial"/>
          <w:sz w:val="24"/>
          <w:szCs w:val="24"/>
        </w:rPr>
        <w:t>.</w:t>
      </w:r>
      <w:r w:rsidR="000B2DA7" w:rsidRPr="008B2FEB">
        <w:rPr>
          <w:rFonts w:ascii="Arial" w:hAnsi="Arial"/>
          <w:sz w:val="24"/>
          <w:szCs w:val="24"/>
        </w:rPr>
        <w:t xml:space="preserve"> [</w:t>
      </w:r>
      <w:hyperlink r:id="rId149" w:history="1">
        <w:r w:rsidR="00072C6F" w:rsidRPr="008B2FEB">
          <w:rPr>
            <w:rStyle w:val="Hyperlink"/>
            <w:rFonts w:ascii="Arial" w:hAnsi="Arial"/>
            <w:sz w:val="24"/>
            <w:szCs w:val="24"/>
          </w:rPr>
          <w:t>29 CFR 38.34(a)</w:t>
        </w:r>
      </w:hyperlink>
      <w:r w:rsidR="000B2DA7" w:rsidRPr="008B2FEB">
        <w:rPr>
          <w:rFonts w:ascii="Arial" w:hAnsi="Arial"/>
          <w:sz w:val="24"/>
          <w:szCs w:val="24"/>
        </w:rPr>
        <w:t>]</w:t>
      </w:r>
    </w:p>
    <w:p w14:paraId="765577FE" w14:textId="7470EE2E" w:rsidR="00F37BE3" w:rsidRPr="003B64F5" w:rsidRDefault="003A4EE5" w:rsidP="003B64F5">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lastRenderedPageBreak/>
        <w:t>T</w:t>
      </w:r>
      <w:r w:rsidRPr="008B2FEB">
        <w:rPr>
          <w:rFonts w:ascii="Arial" w:hAnsi="Arial"/>
          <w:sz w:val="24"/>
          <w:szCs w:val="24"/>
        </w:rPr>
        <w:t xml:space="preserve">he </w:t>
      </w:r>
      <w:r w:rsidR="00F714B6" w:rsidRPr="008B2FEB">
        <w:rPr>
          <w:rFonts w:ascii="Arial" w:hAnsi="Arial"/>
          <w:sz w:val="24"/>
          <w:szCs w:val="24"/>
        </w:rPr>
        <w:t>n</w:t>
      </w:r>
      <w:r w:rsidRPr="008B2FEB">
        <w:rPr>
          <w:rFonts w:ascii="Arial" w:hAnsi="Arial"/>
          <w:sz w:val="24"/>
          <w:szCs w:val="24"/>
        </w:rPr>
        <w:t>otice must meet the general posting and dissemination requirements [</w:t>
      </w:r>
      <w:hyperlink r:id="rId150" w:history="1">
        <w:r w:rsidR="00072C6F" w:rsidRPr="008B2FEB">
          <w:rPr>
            <w:rStyle w:val="Hyperlink"/>
            <w:rFonts w:ascii="Arial" w:hAnsi="Arial"/>
            <w:sz w:val="24"/>
            <w:szCs w:val="24"/>
          </w:rPr>
          <w:t>29 CFR 38.36(a)</w:t>
        </w:r>
      </w:hyperlink>
      <w:r w:rsidRPr="008B2FEB">
        <w:rPr>
          <w:rFonts w:ascii="Arial" w:hAnsi="Arial"/>
          <w:sz w:val="24"/>
          <w:szCs w:val="24"/>
        </w:rPr>
        <w:t xml:space="preserve">] and the </w:t>
      </w:r>
      <w:r w:rsidR="003A6058" w:rsidRPr="008B2FEB">
        <w:rPr>
          <w:rFonts w:ascii="Arial" w:hAnsi="Arial"/>
          <w:sz w:val="24"/>
          <w:szCs w:val="24"/>
        </w:rPr>
        <w:t xml:space="preserve">notice </w:t>
      </w:r>
      <w:r w:rsidRPr="008B2FEB">
        <w:rPr>
          <w:rFonts w:ascii="Arial" w:hAnsi="Arial"/>
          <w:sz w:val="24"/>
          <w:szCs w:val="24"/>
        </w:rPr>
        <w:t xml:space="preserve">must be provided in appropriate formats to individuals with visual impairments. Where the </w:t>
      </w:r>
      <w:r w:rsidR="003A6058" w:rsidRPr="008B2FEB">
        <w:rPr>
          <w:rFonts w:ascii="Arial" w:hAnsi="Arial"/>
          <w:sz w:val="24"/>
          <w:szCs w:val="24"/>
        </w:rPr>
        <w:t xml:space="preserve">notice </w:t>
      </w:r>
      <w:r w:rsidRPr="008B2FEB">
        <w:rPr>
          <w:rFonts w:ascii="Arial" w:hAnsi="Arial"/>
          <w:sz w:val="24"/>
          <w:szCs w:val="24"/>
        </w:rPr>
        <w:t xml:space="preserve">has been given in an alternate format to a participant with a visual impairment, a record that such </w:t>
      </w:r>
      <w:r w:rsidR="003A6058" w:rsidRPr="008B2FEB">
        <w:rPr>
          <w:rFonts w:ascii="Arial" w:hAnsi="Arial"/>
          <w:sz w:val="24"/>
          <w:szCs w:val="24"/>
        </w:rPr>
        <w:t xml:space="preserve">notice </w:t>
      </w:r>
      <w:r w:rsidRPr="008B2FEB">
        <w:rPr>
          <w:rFonts w:ascii="Arial" w:hAnsi="Arial"/>
          <w:sz w:val="24"/>
          <w:szCs w:val="24"/>
        </w:rPr>
        <w:t xml:space="preserve">has been given must be made a part of the participant's file. </w:t>
      </w:r>
      <w:r w:rsidR="00072C6F" w:rsidRPr="008B2FEB">
        <w:rPr>
          <w:rFonts w:ascii="Arial" w:hAnsi="Arial"/>
          <w:sz w:val="24"/>
          <w:szCs w:val="24"/>
        </w:rPr>
        <w:t>[</w:t>
      </w:r>
      <w:hyperlink r:id="rId151" w:history="1">
        <w:r w:rsidR="00072C6F" w:rsidRPr="008B2FEB">
          <w:rPr>
            <w:rStyle w:val="Hyperlink"/>
            <w:rFonts w:ascii="Arial" w:hAnsi="Arial"/>
            <w:sz w:val="24"/>
            <w:szCs w:val="24"/>
          </w:rPr>
          <w:t>29 CFR 38.36(b)</w:t>
        </w:r>
      </w:hyperlink>
      <w:r w:rsidR="00072C6F" w:rsidRPr="008B2FEB">
        <w:rPr>
          <w:rFonts w:ascii="Arial" w:hAnsi="Arial"/>
          <w:sz w:val="24"/>
          <w:szCs w:val="24"/>
        </w:rPr>
        <w:t>]</w:t>
      </w:r>
    </w:p>
    <w:p w14:paraId="047DCE81" w14:textId="1E9E7566"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tak</w:t>
      </w:r>
      <w:r w:rsidRPr="008B2FEB">
        <w:rPr>
          <w:rFonts w:ascii="Arial" w:hAnsi="Arial"/>
          <w:sz w:val="24"/>
          <w:szCs w:val="24"/>
        </w:rPr>
        <w:t>e</w:t>
      </w:r>
      <w:r w:rsidR="000B2DA7" w:rsidRPr="008B2FEB">
        <w:rPr>
          <w:rFonts w:ascii="Arial" w:hAnsi="Arial"/>
          <w:sz w:val="24"/>
          <w:szCs w:val="24"/>
        </w:rPr>
        <w:t xml:space="preserve"> appropriate steps to ensure that communications with individuals with disabilities are as effective as communications with others</w:t>
      </w:r>
      <w:r w:rsidRPr="008B2FEB">
        <w:rPr>
          <w:rFonts w:ascii="Arial" w:hAnsi="Arial"/>
          <w:sz w:val="24"/>
          <w:szCs w:val="24"/>
        </w:rPr>
        <w:t>.</w:t>
      </w:r>
      <w:r w:rsidR="00564A46" w:rsidRPr="008B2FEB">
        <w:rPr>
          <w:rFonts w:ascii="Arial" w:hAnsi="Arial"/>
          <w:sz w:val="24"/>
          <w:szCs w:val="24"/>
        </w:rPr>
        <w:t xml:space="preserve"> [</w:t>
      </w:r>
      <w:hyperlink r:id="rId152" w:history="1">
        <w:r w:rsidR="00564A46" w:rsidRPr="008B2FEB">
          <w:rPr>
            <w:rStyle w:val="Hyperlink"/>
            <w:rFonts w:ascii="Arial" w:hAnsi="Arial"/>
            <w:sz w:val="24"/>
            <w:szCs w:val="24"/>
          </w:rPr>
          <w:t>29 CFR 38.15</w:t>
        </w:r>
      </w:hyperlink>
      <w:r w:rsidR="00564A46" w:rsidRPr="008B2FEB">
        <w:rPr>
          <w:rFonts w:ascii="Arial" w:hAnsi="Arial"/>
          <w:sz w:val="24"/>
          <w:szCs w:val="24"/>
        </w:rPr>
        <w:t xml:space="preserve"> and </w:t>
      </w:r>
      <w:hyperlink r:id="rId153" w:history="1">
        <w:r w:rsidR="00564A46" w:rsidRPr="008B2FEB">
          <w:rPr>
            <w:rStyle w:val="Hyperlink"/>
            <w:rFonts w:ascii="Arial" w:hAnsi="Arial"/>
            <w:sz w:val="24"/>
            <w:szCs w:val="24"/>
          </w:rPr>
          <w:t>38.34(b)</w:t>
        </w:r>
      </w:hyperlink>
      <w:r w:rsidR="00564A46" w:rsidRPr="008B2FEB">
        <w:rPr>
          <w:rFonts w:ascii="Arial" w:hAnsi="Arial"/>
          <w:sz w:val="24"/>
          <w:szCs w:val="24"/>
        </w:rPr>
        <w:t>]</w:t>
      </w:r>
      <w:r w:rsidR="000B2DA7" w:rsidRPr="008B2FEB">
        <w:rPr>
          <w:rStyle w:val="FootnoteReference"/>
          <w:rFonts w:ascii="Arial" w:hAnsi="Arial"/>
          <w:color w:val="000000"/>
          <w:sz w:val="24"/>
          <w:szCs w:val="24"/>
        </w:rPr>
        <w:footnoteReference w:id="87"/>
      </w:r>
    </w:p>
    <w:p w14:paraId="1B8DADB5" w14:textId="18942C84" w:rsidR="00F37BE3" w:rsidRPr="00E01C0B" w:rsidRDefault="00376C0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0B2DA7" w:rsidRPr="008B2FEB">
        <w:rPr>
          <w:rFonts w:ascii="Arial" w:hAnsi="Arial"/>
          <w:sz w:val="24"/>
          <w:szCs w:val="24"/>
        </w:rPr>
        <w:t xml:space="preserve">he recipient </w:t>
      </w:r>
      <w:r w:rsidRPr="008B2FEB">
        <w:rPr>
          <w:rFonts w:ascii="Arial" w:hAnsi="Arial"/>
          <w:sz w:val="24"/>
          <w:szCs w:val="24"/>
        </w:rPr>
        <w:t xml:space="preserve">must </w:t>
      </w:r>
      <w:r w:rsidR="000B2DA7" w:rsidRPr="008B2FEB">
        <w:rPr>
          <w:rFonts w:ascii="Arial" w:hAnsi="Arial"/>
          <w:sz w:val="24"/>
          <w:szCs w:val="24"/>
        </w:rPr>
        <w:t xml:space="preserve">indicate in recruitment brochures and other materials </w:t>
      </w:r>
      <w:r w:rsidR="003A4EE5" w:rsidRPr="008B2FEB">
        <w:rPr>
          <w:rFonts w:ascii="Arial" w:hAnsi="Arial"/>
          <w:sz w:val="24"/>
          <w:szCs w:val="24"/>
        </w:rPr>
        <w:t xml:space="preserve">that are ordinarily distributed or communicated </w:t>
      </w:r>
      <w:r w:rsidR="00953C6F" w:rsidRPr="008B2FEB">
        <w:rPr>
          <w:rFonts w:ascii="Arial" w:hAnsi="Arial"/>
          <w:sz w:val="24"/>
          <w:szCs w:val="24"/>
        </w:rPr>
        <w:t xml:space="preserve">in written and/or oral form, electronically and/or on paper, </w:t>
      </w:r>
      <w:r w:rsidR="003A4EE5" w:rsidRPr="008B2FEB">
        <w:rPr>
          <w:rFonts w:ascii="Arial" w:hAnsi="Arial"/>
          <w:sz w:val="24"/>
          <w:szCs w:val="24"/>
        </w:rPr>
        <w:t xml:space="preserve">to staff, clients, or the public, </w:t>
      </w:r>
      <w:r w:rsidR="000B2DA7" w:rsidRPr="008B2FEB">
        <w:rPr>
          <w:rFonts w:ascii="Arial" w:hAnsi="Arial"/>
          <w:sz w:val="24"/>
          <w:szCs w:val="24"/>
        </w:rPr>
        <w:t xml:space="preserve">that the </w:t>
      </w:r>
      <w:r w:rsidR="00A30AF6" w:rsidRPr="008B2FEB">
        <w:rPr>
          <w:rFonts w:ascii="Arial" w:hAnsi="Arial"/>
          <w:sz w:val="24"/>
          <w:szCs w:val="24"/>
        </w:rPr>
        <w:t>WI</w:t>
      </w:r>
      <w:r w:rsidR="005D082E" w:rsidRPr="008B2FEB">
        <w:rPr>
          <w:rFonts w:ascii="Arial" w:hAnsi="Arial"/>
          <w:sz w:val="24"/>
          <w:szCs w:val="24"/>
        </w:rPr>
        <w:t xml:space="preserve">OA </w:t>
      </w:r>
      <w:r w:rsidR="000B2DA7" w:rsidRPr="008B2FEB">
        <w:rPr>
          <w:rFonts w:ascii="Arial" w:hAnsi="Arial"/>
          <w:sz w:val="24"/>
          <w:szCs w:val="24"/>
        </w:rPr>
        <w:t>Title I-financially assisted program or activity is an "equal opportunity employer/program" and that "auxiliary aids and services are available upon request to individuals with disabilities</w:t>
      </w:r>
      <w:r w:rsidR="00996560" w:rsidRPr="008B2FEB">
        <w:rPr>
          <w:rFonts w:ascii="Arial" w:hAnsi="Arial"/>
          <w:sz w:val="24"/>
          <w:szCs w:val="24"/>
        </w:rPr>
        <w:t>.”</w:t>
      </w:r>
      <w:r w:rsidR="000B2DA7" w:rsidRPr="008B2FEB">
        <w:rPr>
          <w:rFonts w:ascii="Arial" w:hAnsi="Arial"/>
          <w:sz w:val="24"/>
          <w:szCs w:val="24"/>
        </w:rPr>
        <w:t xml:space="preserve"> [</w:t>
      </w:r>
      <w:hyperlink r:id="rId154" w:history="1">
        <w:r w:rsidR="00BE5703" w:rsidRPr="008B2FEB">
          <w:rPr>
            <w:rStyle w:val="Hyperlink"/>
            <w:rFonts w:ascii="Arial" w:hAnsi="Arial"/>
            <w:sz w:val="24"/>
            <w:szCs w:val="24"/>
          </w:rPr>
          <w:t>29 CFR 38.38(a)</w:t>
        </w:r>
      </w:hyperlink>
      <w:r w:rsidR="000B2DA7" w:rsidRPr="008B2FEB">
        <w:rPr>
          <w:rFonts w:ascii="Arial" w:hAnsi="Arial"/>
          <w:sz w:val="24"/>
          <w:szCs w:val="24"/>
        </w:rPr>
        <w:t>]</w:t>
      </w:r>
    </w:p>
    <w:p w14:paraId="6F31C98E" w14:textId="48C7CC9A" w:rsidR="00C6014B" w:rsidRPr="00E01C0B" w:rsidRDefault="003A4EE5"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Where such materials indicate that the recipient may be reached by telephone, the materials must </w:t>
      </w:r>
      <w:r w:rsidR="009B2AB1" w:rsidRPr="008B2FEB">
        <w:rPr>
          <w:rFonts w:ascii="Arial" w:hAnsi="Arial"/>
          <w:sz w:val="24"/>
          <w:szCs w:val="24"/>
        </w:rPr>
        <w:t>s</w:t>
      </w:r>
      <w:r w:rsidR="009B158C" w:rsidRPr="008B2FEB">
        <w:rPr>
          <w:rFonts w:ascii="Arial" w:hAnsi="Arial"/>
          <w:sz w:val="24"/>
          <w:szCs w:val="24"/>
        </w:rPr>
        <w:t>tate</w:t>
      </w:r>
      <w:r w:rsidRPr="008B2FEB">
        <w:rPr>
          <w:rFonts w:ascii="Arial" w:hAnsi="Arial"/>
          <w:sz w:val="24"/>
          <w:szCs w:val="24"/>
        </w:rPr>
        <w:t xml:space="preserve"> the telephone number of the TTY or relay service used by the recipient.</w:t>
      </w:r>
      <w:r w:rsidR="00BE5703" w:rsidRPr="008B2FEB">
        <w:rPr>
          <w:rFonts w:ascii="Arial" w:hAnsi="Arial"/>
          <w:sz w:val="24"/>
          <w:szCs w:val="24"/>
        </w:rPr>
        <w:t xml:space="preserve"> [</w:t>
      </w:r>
      <w:hyperlink r:id="rId155" w:history="1">
        <w:r w:rsidR="00BE5703" w:rsidRPr="008B2FEB">
          <w:rPr>
            <w:rStyle w:val="Hyperlink"/>
            <w:rFonts w:ascii="Arial" w:hAnsi="Arial"/>
            <w:sz w:val="24"/>
            <w:szCs w:val="24"/>
          </w:rPr>
          <w:t>29 CFR 38.38(a)</w:t>
        </w:r>
      </w:hyperlink>
      <w:r w:rsidR="00BE5703" w:rsidRPr="008B2FEB">
        <w:rPr>
          <w:rFonts w:ascii="Arial" w:hAnsi="Arial"/>
          <w:sz w:val="24"/>
          <w:szCs w:val="24"/>
        </w:rPr>
        <w:t>]</w:t>
      </w:r>
    </w:p>
    <w:p w14:paraId="5F83AB9F" w14:textId="60E585A0" w:rsidR="00A566C7" w:rsidRPr="00E01C0B" w:rsidRDefault="3A7C500A"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 xml:space="preserve">A recipient that publishes or broadcasts program information in the news media must </w:t>
      </w:r>
      <w:r w:rsidR="7824E968" w:rsidRPr="0A569C24">
        <w:rPr>
          <w:rFonts w:ascii="Arial" w:hAnsi="Arial"/>
          <w:sz w:val="24"/>
          <w:szCs w:val="24"/>
        </w:rPr>
        <w:t xml:space="preserve">ensure that such publications and broadcasts </w:t>
      </w:r>
      <w:r w:rsidR="74B78BF9" w:rsidRPr="0A569C24">
        <w:rPr>
          <w:rFonts w:ascii="Arial" w:hAnsi="Arial"/>
          <w:sz w:val="24"/>
          <w:szCs w:val="24"/>
        </w:rPr>
        <w:t>s</w:t>
      </w:r>
      <w:r w:rsidR="1DCD1FC4" w:rsidRPr="0A569C24">
        <w:rPr>
          <w:rFonts w:ascii="Arial" w:hAnsi="Arial"/>
          <w:sz w:val="24"/>
          <w:szCs w:val="24"/>
        </w:rPr>
        <w:t>tate</w:t>
      </w:r>
      <w:r w:rsidRPr="0A569C24">
        <w:rPr>
          <w:rFonts w:ascii="Arial" w:hAnsi="Arial"/>
          <w:sz w:val="24"/>
          <w:szCs w:val="24"/>
        </w:rPr>
        <w:t xml:space="preserve"> that the </w:t>
      </w:r>
      <w:r w:rsidR="7DB50B5E" w:rsidRPr="0A569C24">
        <w:rPr>
          <w:rFonts w:ascii="Arial" w:hAnsi="Arial"/>
          <w:sz w:val="24"/>
          <w:szCs w:val="24"/>
        </w:rPr>
        <w:t>W</w:t>
      </w:r>
      <w:r w:rsidR="742BDD5B" w:rsidRPr="0A569C24">
        <w:rPr>
          <w:rFonts w:ascii="Arial" w:hAnsi="Arial"/>
          <w:sz w:val="24"/>
          <w:szCs w:val="24"/>
        </w:rPr>
        <w:t xml:space="preserve">IOA </w:t>
      </w:r>
      <w:r w:rsidRPr="0A569C24">
        <w:rPr>
          <w:rFonts w:ascii="Arial" w:hAnsi="Arial"/>
          <w:sz w:val="24"/>
          <w:szCs w:val="24"/>
        </w:rPr>
        <w:t xml:space="preserve">Title I-financially assisted program </w:t>
      </w:r>
      <w:r w:rsidR="7824E968" w:rsidRPr="0A569C24">
        <w:rPr>
          <w:rFonts w:ascii="Arial" w:hAnsi="Arial"/>
          <w:sz w:val="24"/>
          <w:szCs w:val="24"/>
        </w:rPr>
        <w:t xml:space="preserve">or activity in question </w:t>
      </w:r>
      <w:r w:rsidRPr="0A569C24">
        <w:rPr>
          <w:rFonts w:ascii="Arial" w:hAnsi="Arial"/>
          <w:sz w:val="24"/>
          <w:szCs w:val="24"/>
        </w:rPr>
        <w:t>is an equal opportunity employer/program</w:t>
      </w:r>
      <w:r w:rsidR="7824E968" w:rsidRPr="0A569C24">
        <w:rPr>
          <w:rFonts w:ascii="Arial" w:hAnsi="Arial"/>
          <w:sz w:val="24"/>
          <w:szCs w:val="24"/>
        </w:rPr>
        <w:t xml:space="preserve"> (or otherwise indicate that discrimination in the WIOA Title I-financially assisted program or activity is prohibited by </w:t>
      </w:r>
      <w:r w:rsidR="4CBC5CD4" w:rsidRPr="0A569C24">
        <w:rPr>
          <w:rFonts w:ascii="Arial" w:hAnsi="Arial"/>
          <w:sz w:val="24"/>
          <w:szCs w:val="24"/>
        </w:rPr>
        <w:t>Federal</w:t>
      </w:r>
      <w:r w:rsidR="7824E968" w:rsidRPr="0A569C24">
        <w:rPr>
          <w:rFonts w:ascii="Arial" w:hAnsi="Arial"/>
          <w:sz w:val="24"/>
          <w:szCs w:val="24"/>
        </w:rPr>
        <w:t xml:space="preserve"> law)</w:t>
      </w:r>
      <w:r w:rsidRPr="0A569C24">
        <w:rPr>
          <w:rFonts w:ascii="Arial" w:hAnsi="Arial"/>
          <w:sz w:val="24"/>
          <w:szCs w:val="24"/>
        </w:rPr>
        <w:t>, and indicate that auxiliary aids and services are available upon request to individuals with disabilities. [</w:t>
      </w:r>
      <w:hyperlink r:id="rId156">
        <w:r w:rsidR="4B9F85FF" w:rsidRPr="0A569C24">
          <w:rPr>
            <w:rStyle w:val="Hyperlink"/>
            <w:rFonts w:ascii="Arial" w:hAnsi="Arial"/>
            <w:sz w:val="24"/>
            <w:szCs w:val="24"/>
          </w:rPr>
          <w:t>29 CFR 38.38(b)</w:t>
        </w:r>
      </w:hyperlink>
      <w:r w:rsidRPr="0A569C24">
        <w:rPr>
          <w:rFonts w:ascii="Arial" w:hAnsi="Arial"/>
          <w:sz w:val="24"/>
          <w:szCs w:val="24"/>
        </w:rPr>
        <w:t>]</w:t>
      </w:r>
    </w:p>
    <w:p w14:paraId="21FC26E7" w14:textId="587023BF" w:rsidR="00E53E6A" w:rsidRPr="00E01C0B" w:rsidRDefault="00BE5703" w:rsidP="00E01C0B">
      <w:pPr>
        <w:pStyle w:val="ListParagraph"/>
        <w:numPr>
          <w:ilvl w:val="0"/>
          <w:numId w:val="107"/>
        </w:numPr>
        <w:tabs>
          <w:tab w:val="clear" w:pos="360"/>
          <w:tab w:val="num" w:pos="720"/>
        </w:tabs>
        <w:spacing w:after="240" w:line="240" w:lineRule="auto"/>
        <w:ind w:left="720"/>
        <w:contextualSpacing w:val="0"/>
        <w:rPr>
          <w:rFonts w:ascii="Arial" w:hAnsi="Arial"/>
          <w:sz w:val="24"/>
          <w:szCs w:val="24"/>
        </w:rPr>
      </w:pPr>
      <w:r w:rsidRPr="008B2FEB">
        <w:rPr>
          <w:rFonts w:ascii="Arial" w:hAnsi="Arial"/>
          <w:sz w:val="24"/>
          <w:szCs w:val="24"/>
        </w:rPr>
        <w:t xml:space="preserve">During each presentation (in person, over the internet, or using other technologies) to orient new participants, new employees, and the general public, a recipient must include a discussion of rights </w:t>
      </w:r>
      <w:r w:rsidR="00953C6F" w:rsidRPr="008B2FEB">
        <w:rPr>
          <w:rFonts w:ascii="Arial" w:hAnsi="Arial"/>
          <w:sz w:val="24"/>
          <w:szCs w:val="24"/>
        </w:rPr>
        <w:t xml:space="preserve">and responsibilities under the nondiscrimination and equal opportunity provisions of WIOA and </w:t>
      </w:r>
      <w:r w:rsidR="001507EF" w:rsidRPr="008B2FEB">
        <w:rPr>
          <w:rFonts w:ascii="Arial" w:hAnsi="Arial"/>
          <w:sz w:val="24"/>
          <w:szCs w:val="24"/>
        </w:rPr>
        <w:t>29 CFR part 38</w:t>
      </w:r>
      <w:r w:rsidR="00A566C7" w:rsidRPr="008B2FEB">
        <w:rPr>
          <w:rFonts w:ascii="Arial" w:hAnsi="Arial"/>
          <w:sz w:val="24"/>
          <w:szCs w:val="24"/>
        </w:rPr>
        <w:t xml:space="preserve">, </w:t>
      </w:r>
      <w:r w:rsidR="00953C6F" w:rsidRPr="008B2FEB">
        <w:rPr>
          <w:rFonts w:ascii="Arial" w:hAnsi="Arial"/>
          <w:sz w:val="24"/>
          <w:szCs w:val="24"/>
        </w:rPr>
        <w:t xml:space="preserve">including the </w:t>
      </w:r>
      <w:r w:rsidRPr="008B2FEB">
        <w:rPr>
          <w:rFonts w:ascii="Arial" w:hAnsi="Arial"/>
          <w:sz w:val="24"/>
          <w:szCs w:val="24"/>
        </w:rPr>
        <w:t>right to file a complaint</w:t>
      </w:r>
      <w:r w:rsidR="00953C6F" w:rsidRPr="008B2FEB">
        <w:rPr>
          <w:rFonts w:ascii="Arial" w:hAnsi="Arial"/>
          <w:sz w:val="24"/>
          <w:szCs w:val="24"/>
        </w:rPr>
        <w:t xml:space="preserve"> of discrimination</w:t>
      </w:r>
      <w:r w:rsidRPr="008B2FEB">
        <w:rPr>
          <w:rFonts w:ascii="Arial" w:hAnsi="Arial"/>
          <w:sz w:val="24"/>
          <w:szCs w:val="24"/>
        </w:rPr>
        <w:t>. This information must be communicated in formats accessible for individuals with disabilities. [</w:t>
      </w:r>
      <w:hyperlink r:id="rId157" w:history="1">
        <w:r w:rsidRPr="008B2FEB">
          <w:rPr>
            <w:rStyle w:val="Hyperlink"/>
            <w:rFonts w:ascii="Arial" w:hAnsi="Arial"/>
            <w:sz w:val="24"/>
            <w:szCs w:val="24"/>
          </w:rPr>
          <w:t>29 CFR 38.39</w:t>
        </w:r>
      </w:hyperlink>
      <w:r w:rsidRPr="008B2FEB">
        <w:rPr>
          <w:rFonts w:ascii="Arial" w:hAnsi="Arial"/>
          <w:sz w:val="24"/>
          <w:szCs w:val="24"/>
        </w:rPr>
        <w:t>]</w:t>
      </w:r>
    </w:p>
    <w:p w14:paraId="36CA5A90" w14:textId="68E93981" w:rsidR="00E53E6A" w:rsidRPr="008B2FEB" w:rsidRDefault="0F78DA03" w:rsidP="00E01C0B">
      <w:pPr>
        <w:spacing w:after="240"/>
      </w:pPr>
      <w:r w:rsidRPr="008B2FEB">
        <w:t>Examples of promising practices related to</w:t>
      </w:r>
      <w:r w:rsidR="2A2F6D10" w:rsidRPr="008B2FEB">
        <w:t xml:space="preserve"> </w:t>
      </w:r>
      <w:r w:rsidR="00A566C7" w:rsidRPr="008B2FEB">
        <w:rPr>
          <w:color w:val="0000FF"/>
          <w:u w:val="single"/>
          <w:shd w:val="clear" w:color="auto" w:fill="E6E6E6"/>
        </w:rPr>
        <w:fldChar w:fldCharType="begin"/>
      </w:r>
      <w:r w:rsidR="00A566C7" w:rsidRPr="008B2FEB">
        <w:rPr>
          <w:color w:val="0000FF"/>
          <w:u w:val="single"/>
        </w:rPr>
        <w:instrText xml:space="preserve"> REF _Ref535504859 \h </w:instrText>
      </w:r>
      <w:r w:rsidR="00FA6D18" w:rsidRPr="008B2FEB">
        <w:rPr>
          <w:color w:val="0000FF"/>
          <w:u w:val="single"/>
        </w:rPr>
        <w:instrText xml:space="preserve"> \* MERGEFORMAT </w:instrText>
      </w:r>
      <w:r w:rsidR="00A566C7" w:rsidRPr="008B2FEB">
        <w:rPr>
          <w:color w:val="0000FF"/>
          <w:u w:val="single"/>
          <w:shd w:val="clear" w:color="auto" w:fill="E6E6E6"/>
        </w:rPr>
      </w:r>
      <w:r w:rsidR="00A566C7" w:rsidRPr="008B2FEB">
        <w:rPr>
          <w:color w:val="0000FF"/>
          <w:u w:val="single"/>
          <w:shd w:val="clear" w:color="auto" w:fill="E6E6E6"/>
        </w:rPr>
        <w:fldChar w:fldCharType="separate"/>
      </w:r>
      <w:r w:rsidR="00EA5ECA" w:rsidRPr="00352BA6">
        <w:t>3.2 Notice and Communication</w:t>
      </w:r>
      <w:r w:rsidR="00A566C7" w:rsidRPr="008B2FEB">
        <w:rPr>
          <w:color w:val="0000FF"/>
          <w:u w:val="single"/>
          <w:shd w:val="clear" w:color="auto" w:fill="E6E6E6"/>
        </w:rPr>
        <w:fldChar w:fldCharType="end"/>
      </w:r>
      <w:r w:rsidR="2A2F6D10" w:rsidRPr="008B2FEB">
        <w:t xml:space="preserve"> </w:t>
      </w:r>
      <w:r w:rsidR="6368809A" w:rsidRPr="008B2FEB">
        <w:t xml:space="preserve">are included in Part I </w:t>
      </w:r>
      <w:r w:rsidRPr="008B2FEB">
        <w:t xml:space="preserve">of the </w:t>
      </w:r>
      <w:r w:rsidR="59C8A66D" w:rsidRPr="008B2FEB">
        <w:t>Reference Guide</w:t>
      </w:r>
      <w:r w:rsidR="3855F9D9" w:rsidRPr="008B2FEB">
        <w:t>.</w:t>
      </w:r>
    </w:p>
    <w:p w14:paraId="0B9B794C" w14:textId="5E9C27A4" w:rsidR="00602149" w:rsidRPr="00602149" w:rsidRDefault="00F83427" w:rsidP="00E01C0B">
      <w:pPr>
        <w:pStyle w:val="Heading3"/>
        <w:spacing w:after="240"/>
      </w:pPr>
      <w:bookmarkStart w:id="223" w:name="_Toc535413159"/>
      <w:bookmarkStart w:id="224" w:name="_Toc176872473"/>
      <w:bookmarkStart w:id="225" w:name="_Hlk134779023"/>
      <w:r w:rsidRPr="00352BA6">
        <w:t>3</w:t>
      </w:r>
      <w:r w:rsidR="000B2DA7" w:rsidRPr="00352BA6">
        <w:t>.</w:t>
      </w:r>
      <w:r w:rsidRPr="00352BA6">
        <w:t>3</w:t>
      </w:r>
      <w:r w:rsidR="000B2DA7" w:rsidRPr="00352BA6">
        <w:t xml:space="preserve"> </w:t>
      </w:r>
      <w:bookmarkStart w:id="226" w:name="II05"/>
      <w:r w:rsidR="000B2DA7" w:rsidRPr="00352BA6">
        <w:t>ASSURANCES</w:t>
      </w:r>
      <w:bookmarkEnd w:id="223"/>
      <w:bookmarkEnd w:id="224"/>
      <w:bookmarkEnd w:id="226"/>
    </w:p>
    <w:p w14:paraId="457E87FF" w14:textId="50C43B04" w:rsidR="00A566C7" w:rsidRDefault="58A53F7D" w:rsidP="00352BA6">
      <w:r w:rsidRPr="00352BA6">
        <w:t>Each</w:t>
      </w:r>
      <w:r w:rsidR="3D65D315" w:rsidRPr="00352BA6">
        <w:t xml:space="preserve"> grant applicant’s</w:t>
      </w:r>
      <w:r w:rsidRPr="00352BA6">
        <w:t xml:space="preserve"> application for </w:t>
      </w:r>
      <w:r w:rsidR="7DB50B5E" w:rsidRPr="00352BA6">
        <w:t>W</w:t>
      </w:r>
      <w:r w:rsidR="742BDD5B" w:rsidRPr="00352BA6">
        <w:t xml:space="preserve">IOA </w:t>
      </w:r>
      <w:r w:rsidR="34676723" w:rsidRPr="00352BA6">
        <w:t>Title I-financial assistance</w:t>
      </w:r>
      <w:r w:rsidRPr="00352BA6">
        <w:t xml:space="preserve"> must include the specific assurance not to discriminate on the basis of disability under Section 188 of </w:t>
      </w:r>
      <w:r w:rsidR="0415A3C8" w:rsidRPr="00352BA6">
        <w:lastRenderedPageBreak/>
        <w:t>WIOA</w:t>
      </w:r>
      <w:r w:rsidRPr="00352BA6">
        <w:t xml:space="preserve"> and Section 504 of the Rehabilitation Act of 1973</w:t>
      </w:r>
      <w:r w:rsidR="446EDDC8" w:rsidRPr="00352BA6">
        <w:t>,</w:t>
      </w:r>
      <w:r w:rsidRPr="00352BA6">
        <w:t xml:space="preserve"> and to comply with 29 CFR Part </w:t>
      </w:r>
      <w:r w:rsidR="4B9F85FF" w:rsidRPr="00352BA6">
        <w:t>38</w:t>
      </w:r>
      <w:r w:rsidRPr="00352BA6">
        <w:t xml:space="preserve"> and 29 CFR Part 32, as provided in</w:t>
      </w:r>
      <w:r w:rsidR="4B9F85FF" w:rsidRPr="00352BA6">
        <w:t xml:space="preserve"> </w:t>
      </w:r>
      <w:hyperlink r:id="rId158" w:history="1">
        <w:r w:rsidR="4B9F85FF" w:rsidRPr="0A569C24">
          <w:rPr>
            <w:rStyle w:val="Hyperlink"/>
          </w:rPr>
          <w:t>29 CFR 38.25</w:t>
        </w:r>
      </w:hyperlink>
      <w:r w:rsidRPr="00352BA6">
        <w:t xml:space="preserve">. </w:t>
      </w:r>
      <w:r w:rsidR="0F78DA03" w:rsidRPr="00352BA6">
        <w:t>[</w:t>
      </w:r>
      <w:hyperlink r:id="rId159" w:history="1">
        <w:r w:rsidR="507EA005" w:rsidRPr="00EE75DC">
          <w:rPr>
            <w:rStyle w:val="Hyperlink"/>
          </w:rPr>
          <w:t>29 CFR 38.25</w:t>
        </w:r>
      </w:hyperlink>
      <w:r w:rsidR="507EA005">
        <w:t xml:space="preserve"> and </w:t>
      </w:r>
      <w:hyperlink r:id="rId160" w:history="1">
        <w:r w:rsidR="507EA005" w:rsidRPr="00EE75DC">
          <w:rPr>
            <w:rStyle w:val="Hyperlink"/>
          </w:rPr>
          <w:t>38.27</w:t>
        </w:r>
      </w:hyperlink>
      <w:r w:rsidR="5FDC9D6F" w:rsidRPr="00352BA6">
        <w:t>]</w:t>
      </w:r>
      <w:r w:rsidR="000B2DA7" w:rsidRPr="0A569C24">
        <w:rPr>
          <w:rStyle w:val="FootnoteReference"/>
          <w:color w:val="000000"/>
        </w:rPr>
        <w:footnoteReference w:id="88"/>
      </w:r>
    </w:p>
    <w:p w14:paraId="27E3204B" w14:textId="78B4CB3F" w:rsidR="00E53E6A" w:rsidRPr="00E01C0B" w:rsidRDefault="000B2DA7" w:rsidP="00E01C0B">
      <w:pPr>
        <w:spacing w:after="240"/>
      </w:pPr>
      <w:r w:rsidRPr="00352BA6">
        <w:t xml:space="preserve">Examples of promising practices related to </w:t>
      </w:r>
      <w:hyperlink w:anchor="I05" w:history="1">
        <w:r w:rsidRPr="00A566C7">
          <w:rPr>
            <w:rStyle w:val="Hyperlink"/>
            <w:color w:val="0000FF"/>
          </w:rPr>
          <w:t>assurances</w:t>
        </w:r>
      </w:hyperlink>
      <w:r w:rsidRPr="00A566C7">
        <w:rPr>
          <w:color w:val="0000FF"/>
        </w:rPr>
        <w:t xml:space="preserve"> </w:t>
      </w:r>
      <w:r w:rsidR="00A566C7">
        <w:t xml:space="preserve">are included in Part I </w:t>
      </w:r>
      <w:r w:rsidRPr="00352BA6">
        <w:t xml:space="preserve">of the </w:t>
      </w:r>
      <w:r w:rsidR="00C26BC9" w:rsidRPr="00352BA6">
        <w:t>Reference Guide</w:t>
      </w:r>
      <w:r w:rsidR="0033005B" w:rsidRPr="00352BA6">
        <w:t>.</w:t>
      </w:r>
      <w:bookmarkEnd w:id="225"/>
    </w:p>
    <w:p w14:paraId="1C331F16" w14:textId="5F5F9ACD" w:rsidR="00602149" w:rsidRPr="00602149" w:rsidRDefault="00F83427" w:rsidP="00E01C0B">
      <w:pPr>
        <w:pStyle w:val="Heading3"/>
        <w:spacing w:after="240"/>
      </w:pPr>
      <w:bookmarkStart w:id="227" w:name="_Toc535413160"/>
      <w:bookmarkStart w:id="228" w:name="_Toc176872474"/>
      <w:r w:rsidRPr="00352BA6">
        <w:t>3</w:t>
      </w:r>
      <w:r w:rsidR="00146CF8" w:rsidRPr="00352BA6">
        <w:t>.</w:t>
      </w:r>
      <w:r w:rsidRPr="00352BA6">
        <w:t>4</w:t>
      </w:r>
      <w:r w:rsidR="00146CF8" w:rsidRPr="00352BA6">
        <w:t xml:space="preserve"> </w:t>
      </w:r>
      <w:bookmarkStart w:id="229" w:name="II06"/>
      <w:r w:rsidR="00146CF8" w:rsidRPr="00352BA6">
        <w:t xml:space="preserve">DATA </w:t>
      </w:r>
      <w:bookmarkEnd w:id="229"/>
      <w:r w:rsidR="00146CF8" w:rsidRPr="00352BA6">
        <w:t>AND INFORMATION COLLECTION</w:t>
      </w:r>
      <w:r w:rsidR="002418DE" w:rsidRPr="00352BA6">
        <w:t>, ANALYSIS,</w:t>
      </w:r>
      <w:r w:rsidR="00146CF8" w:rsidRPr="00352BA6">
        <w:t xml:space="preserve"> AND MAINTENANCE</w:t>
      </w:r>
      <w:bookmarkEnd w:id="227"/>
      <w:bookmarkEnd w:id="228"/>
    </w:p>
    <w:p w14:paraId="510F68FE" w14:textId="2A73C6BF" w:rsidR="00C6014B" w:rsidRPr="00352BA6" w:rsidRDefault="2004FC88" w:rsidP="00E01C0B">
      <w:pPr>
        <w:spacing w:after="240"/>
      </w:pPr>
      <w:r>
        <w:t>T</w:t>
      </w:r>
      <w:r w:rsidR="46E8B613">
        <w:t xml:space="preserve">he recipient </w:t>
      </w:r>
      <w:r>
        <w:t xml:space="preserve">must </w:t>
      </w:r>
      <w:r w:rsidR="46E8B613">
        <w:t>comply with the requirements of</w:t>
      </w:r>
      <w:r w:rsidR="7608A00F">
        <w:t xml:space="preserve"> </w:t>
      </w:r>
      <w:hyperlink r:id="rId161" w:anchor="subject-group-ECFR1473fc64030d6d2">
        <w:r w:rsidR="7608A00F" w:rsidRPr="0A569C24">
          <w:rPr>
            <w:rStyle w:val="Hyperlink"/>
          </w:rPr>
          <w:t>29 CFR 38.41 through 38.45</w:t>
        </w:r>
      </w:hyperlink>
      <w:r w:rsidR="46E8B613">
        <w:t xml:space="preserve"> related to data and information collection and maintenance</w:t>
      </w:r>
      <w:r w:rsidR="28C442D9">
        <w:t xml:space="preserve"> and confidentiality responsibilities</w:t>
      </w:r>
      <w:r>
        <w:t>.</w:t>
      </w:r>
      <w:r w:rsidR="46E8B613">
        <w:t xml:space="preserve"> </w:t>
      </w:r>
      <w:r>
        <w:t>E</w:t>
      </w:r>
      <w:r w:rsidR="46E8B613">
        <w:t xml:space="preserve">ach grant applicant and recipient </w:t>
      </w:r>
      <w:r>
        <w:t xml:space="preserve">must </w:t>
      </w:r>
      <w:r w:rsidR="46E8B613">
        <w:t>promptly notify the Director of the CRC when any administrative enforcement actions or lawsuits are filed against it alleging discrimination on the basis of disability</w:t>
      </w:r>
      <w:r w:rsidR="3B58AD03">
        <w:t xml:space="preserve">, as well as information about any civil rights compliance review or complaint investigation by any other </w:t>
      </w:r>
      <w:r w:rsidR="69410BBA">
        <w:t>Federal</w:t>
      </w:r>
      <w:r w:rsidR="3B58AD03">
        <w:t xml:space="preserve"> agency that resulted in a finding of noncompliance</w:t>
      </w:r>
      <w:r>
        <w:t>.</w:t>
      </w:r>
      <w:r w:rsidR="46E8B613">
        <w:t xml:space="preserve"> [</w:t>
      </w:r>
      <w:hyperlink r:id="rId162">
        <w:r w:rsidR="4B9BD10C" w:rsidRPr="0A569C24">
          <w:rPr>
            <w:rStyle w:val="Hyperlink"/>
          </w:rPr>
          <w:t>29 CFR 38.42</w:t>
        </w:r>
      </w:hyperlink>
      <w:r w:rsidR="46E8B613">
        <w:t>]</w:t>
      </w:r>
    </w:p>
    <w:p w14:paraId="0B36EBC9" w14:textId="3DAF291D" w:rsidR="00C6014B" w:rsidRPr="00352BA6" w:rsidRDefault="00146CF8" w:rsidP="00E01C0B">
      <w:pPr>
        <w:spacing w:after="240"/>
      </w:pPr>
      <w:r w:rsidRPr="00352BA6">
        <w:rPr>
          <w:bCs/>
        </w:rPr>
        <w:t>Note:</w:t>
      </w:r>
      <w:r w:rsidRPr="00352BA6">
        <w:t xml:space="preserve"> </w:t>
      </w:r>
      <w:hyperlink r:id="rId163" w:history="1">
        <w:r w:rsidR="002A7B52" w:rsidRPr="00352BA6">
          <w:rPr>
            <w:rStyle w:val="Hyperlink"/>
          </w:rPr>
          <w:t>29 CFR 38.42</w:t>
        </w:r>
      </w:hyperlink>
      <w:r w:rsidR="002A7B52" w:rsidRPr="00352BA6">
        <w:t xml:space="preserve"> </w:t>
      </w:r>
      <w:r w:rsidRPr="00352BA6">
        <w:t xml:space="preserve">also requires grant applicants and recipients to notify the Director of the CRC when administrative enforcement actions or lawsuits are filed against it alleging discrimination on </w:t>
      </w:r>
      <w:r w:rsidR="00B2314D" w:rsidRPr="00352BA6">
        <w:t xml:space="preserve">other </w:t>
      </w:r>
      <w:r w:rsidRPr="00352BA6">
        <w:t>bas</w:t>
      </w:r>
      <w:r w:rsidR="00B2314D" w:rsidRPr="00352BA6">
        <w:t>e</w:t>
      </w:r>
      <w:r w:rsidRPr="00352BA6">
        <w:t>s</w:t>
      </w:r>
      <w:r w:rsidR="00B2314D" w:rsidRPr="00352BA6">
        <w:t>, including</w:t>
      </w:r>
      <w:r w:rsidRPr="00352BA6">
        <w:t xml:space="preserve"> race, color, religion, sex, national origin, age, </w:t>
      </w:r>
      <w:r w:rsidR="00B2314D" w:rsidRPr="00352BA6">
        <w:t xml:space="preserve">and </w:t>
      </w:r>
      <w:r w:rsidRPr="00352BA6">
        <w:t>political affiliation or belief.</w:t>
      </w:r>
    </w:p>
    <w:p w14:paraId="6C4FFAE2" w14:textId="7DE994FF" w:rsidR="00E53E6A" w:rsidRDefault="00146CF8" w:rsidP="00E01C0B">
      <w:pPr>
        <w:spacing w:after="240"/>
      </w:pPr>
      <w:r w:rsidRPr="00352BA6">
        <w:t xml:space="preserve">Examples of promising practices related to </w:t>
      </w:r>
      <w:hyperlink w:anchor="I06" w:history="1">
        <w:r w:rsidRPr="00A566C7">
          <w:rPr>
            <w:rStyle w:val="Hyperlink"/>
            <w:bCs/>
            <w:color w:val="0000FF"/>
            <w:szCs w:val="19"/>
          </w:rPr>
          <w:t>data and information collection</w:t>
        </w:r>
        <w:r w:rsidR="00615FDA" w:rsidRPr="00A566C7">
          <w:rPr>
            <w:rStyle w:val="Hyperlink"/>
            <w:bCs/>
            <w:color w:val="0000FF"/>
            <w:szCs w:val="19"/>
          </w:rPr>
          <w:t>, analysis</w:t>
        </w:r>
        <w:r w:rsidRPr="00A566C7">
          <w:rPr>
            <w:rStyle w:val="Hyperlink"/>
            <w:bCs/>
            <w:color w:val="0000FF"/>
            <w:szCs w:val="19"/>
          </w:rPr>
          <w:t xml:space="preserve"> and maintenance</w:t>
        </w:r>
      </w:hyperlink>
      <w:r w:rsidR="00A566C7">
        <w:t xml:space="preserve"> are included in Part I </w:t>
      </w:r>
      <w:r w:rsidRPr="00352BA6">
        <w:t xml:space="preserve">of the </w:t>
      </w:r>
      <w:r w:rsidR="00C26BC9" w:rsidRPr="00352BA6">
        <w:t>Reference Guide</w:t>
      </w:r>
      <w:r w:rsidR="008E445E">
        <w:t>.</w:t>
      </w:r>
    </w:p>
    <w:p w14:paraId="3C7F2FBB" w14:textId="4146CAEA" w:rsidR="00602149" w:rsidRPr="008B2FEB" w:rsidRDefault="00F83427" w:rsidP="00E01C0B">
      <w:pPr>
        <w:pStyle w:val="Heading3"/>
        <w:spacing w:after="240"/>
      </w:pPr>
      <w:bookmarkStart w:id="230" w:name="_Toc535413161"/>
      <w:bookmarkStart w:id="231" w:name="_Toc176872475"/>
      <w:r w:rsidRPr="00352BA6">
        <w:t>3</w:t>
      </w:r>
      <w:r w:rsidR="00146CF8" w:rsidRPr="00352BA6">
        <w:t>.</w:t>
      </w:r>
      <w:r w:rsidRPr="00352BA6">
        <w:t>5</w:t>
      </w:r>
      <w:r w:rsidR="00146CF8" w:rsidRPr="00352BA6">
        <w:t xml:space="preserve"> </w:t>
      </w:r>
      <w:bookmarkStart w:id="232" w:name="II07"/>
      <w:r w:rsidR="00146CF8" w:rsidRPr="00352BA6">
        <w:t>MONITOR</w:t>
      </w:r>
      <w:r w:rsidR="002418DE" w:rsidRPr="00352BA6">
        <w:t>ING</w:t>
      </w:r>
      <w:r w:rsidR="00146CF8" w:rsidRPr="00352BA6">
        <w:t xml:space="preserve"> </w:t>
      </w:r>
      <w:bookmarkEnd w:id="232"/>
      <w:r w:rsidR="00146CF8" w:rsidRPr="00352BA6">
        <w:t>FOR COMPLIANCE</w:t>
      </w:r>
      <w:bookmarkEnd w:id="230"/>
      <w:bookmarkEnd w:id="231"/>
    </w:p>
    <w:p w14:paraId="2EAF8F1A" w14:textId="68464FA6" w:rsidR="00F37BE3" w:rsidRPr="00E01C0B" w:rsidRDefault="2004FC88"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A569C24">
        <w:rPr>
          <w:rFonts w:ascii="Arial" w:hAnsi="Arial"/>
          <w:sz w:val="24"/>
          <w:szCs w:val="24"/>
        </w:rPr>
        <w:t>T</w:t>
      </w:r>
      <w:r w:rsidR="46E8B613" w:rsidRPr="0A569C24">
        <w:rPr>
          <w:rFonts w:ascii="Arial" w:hAnsi="Arial"/>
          <w:sz w:val="24"/>
          <w:szCs w:val="24"/>
        </w:rPr>
        <w:t xml:space="preserve">he EO Officer </w:t>
      </w:r>
      <w:r w:rsidRPr="0A569C24">
        <w:rPr>
          <w:rFonts w:ascii="Arial" w:hAnsi="Arial"/>
          <w:sz w:val="24"/>
          <w:szCs w:val="24"/>
        </w:rPr>
        <w:t xml:space="preserve">must </w:t>
      </w:r>
      <w:r w:rsidR="46E8B613" w:rsidRPr="0A569C24">
        <w:rPr>
          <w:rFonts w:ascii="Arial" w:hAnsi="Arial"/>
          <w:sz w:val="24"/>
          <w:szCs w:val="24"/>
        </w:rPr>
        <w:t xml:space="preserve">monitor and investigate the recipient's </w:t>
      </w:r>
      <w:r w:rsidR="53A99FEE" w:rsidRPr="0A569C24">
        <w:rPr>
          <w:rFonts w:ascii="Arial" w:hAnsi="Arial"/>
          <w:sz w:val="24"/>
          <w:szCs w:val="24"/>
        </w:rPr>
        <w:t>activities</w:t>
      </w:r>
      <w:r w:rsidR="46E8B613" w:rsidRPr="0A569C24">
        <w:rPr>
          <w:rFonts w:ascii="Arial" w:hAnsi="Arial"/>
          <w:sz w:val="24"/>
          <w:szCs w:val="24"/>
        </w:rPr>
        <w:t xml:space="preserve"> and the activities of the entities that receive </w:t>
      </w:r>
      <w:r w:rsidR="742BDD5B" w:rsidRPr="0A569C24">
        <w:rPr>
          <w:rFonts w:ascii="Arial" w:hAnsi="Arial"/>
          <w:sz w:val="24"/>
          <w:szCs w:val="24"/>
        </w:rPr>
        <w:t xml:space="preserve">WIOA </w:t>
      </w:r>
      <w:r w:rsidR="34676723" w:rsidRPr="0A569C24">
        <w:rPr>
          <w:rFonts w:ascii="Arial" w:hAnsi="Arial"/>
          <w:sz w:val="24"/>
          <w:szCs w:val="24"/>
        </w:rPr>
        <w:t>Title I-financial assistance</w:t>
      </w:r>
      <w:r w:rsidR="46E8B613" w:rsidRPr="0A569C24">
        <w:rPr>
          <w:rFonts w:ascii="Arial" w:hAnsi="Arial"/>
          <w:sz w:val="24"/>
          <w:szCs w:val="24"/>
        </w:rPr>
        <w:t xml:space="preserve"> from the recipient, to make sure that the recipient and its sub</w:t>
      </w:r>
      <w:r w:rsidR="0407A84D" w:rsidRPr="0A569C24">
        <w:rPr>
          <w:rFonts w:ascii="Arial" w:hAnsi="Arial"/>
          <w:sz w:val="24"/>
          <w:szCs w:val="24"/>
        </w:rPr>
        <w:t>-</w:t>
      </w:r>
      <w:r w:rsidR="46E8B613" w:rsidRPr="0A569C24">
        <w:rPr>
          <w:rFonts w:ascii="Arial" w:hAnsi="Arial"/>
          <w:sz w:val="24"/>
          <w:szCs w:val="24"/>
        </w:rPr>
        <w:t>recipients are not violating their nondiscrimination and equal opportunity obligations</w:t>
      </w:r>
      <w:r w:rsidRPr="0A569C24">
        <w:rPr>
          <w:rFonts w:ascii="Arial" w:hAnsi="Arial"/>
          <w:sz w:val="24"/>
          <w:szCs w:val="24"/>
        </w:rPr>
        <w:t>.</w:t>
      </w:r>
      <w:r w:rsidR="46E8B613" w:rsidRPr="0A569C24">
        <w:rPr>
          <w:rFonts w:ascii="Arial" w:hAnsi="Arial"/>
          <w:sz w:val="24"/>
          <w:szCs w:val="24"/>
        </w:rPr>
        <w:t xml:space="preserve"> [</w:t>
      </w:r>
      <w:hyperlink r:id="rId164">
        <w:r w:rsidR="4B9BD10C" w:rsidRPr="0A569C24">
          <w:rPr>
            <w:rStyle w:val="Hyperlink"/>
            <w:rFonts w:ascii="Arial" w:hAnsi="Arial"/>
            <w:sz w:val="24"/>
            <w:szCs w:val="24"/>
          </w:rPr>
          <w:t>29 CFR 38.31(b)</w:t>
        </w:r>
      </w:hyperlink>
      <w:r w:rsidR="4B9BD10C" w:rsidRPr="0A569C24">
        <w:rPr>
          <w:rFonts w:ascii="Arial" w:hAnsi="Arial"/>
          <w:sz w:val="24"/>
          <w:szCs w:val="24"/>
        </w:rPr>
        <w:t xml:space="preserve">; </w:t>
      </w:r>
      <w:r w:rsidR="46E8B613" w:rsidRPr="0A569C24">
        <w:rPr>
          <w:rFonts w:ascii="Arial" w:hAnsi="Arial"/>
          <w:sz w:val="24"/>
          <w:szCs w:val="24"/>
        </w:rPr>
        <w:t>see also</w:t>
      </w:r>
      <w:r w:rsidR="46E8B613" w:rsidRPr="0A569C24">
        <w:rPr>
          <w:rFonts w:ascii="Arial" w:hAnsi="Arial"/>
          <w:i/>
          <w:iCs/>
          <w:sz w:val="24"/>
          <w:szCs w:val="24"/>
        </w:rPr>
        <w:t xml:space="preserve"> </w:t>
      </w:r>
      <w:hyperlink r:id="rId165">
        <w:r w:rsidR="4B9BD10C" w:rsidRPr="0A569C24">
          <w:rPr>
            <w:rStyle w:val="Hyperlink"/>
            <w:rFonts w:ascii="Arial" w:hAnsi="Arial"/>
            <w:sz w:val="24"/>
            <w:szCs w:val="24"/>
          </w:rPr>
          <w:t>38.12</w:t>
        </w:r>
      </w:hyperlink>
      <w:r w:rsidR="46E8B613" w:rsidRPr="0A569C24">
        <w:rPr>
          <w:rFonts w:ascii="Arial" w:hAnsi="Arial"/>
          <w:sz w:val="24"/>
          <w:szCs w:val="24"/>
        </w:rPr>
        <w:t>]</w:t>
      </w:r>
    </w:p>
    <w:p w14:paraId="5B52BED6" w14:textId="15B41F29" w:rsidR="00E53E6A" w:rsidRPr="00E01C0B" w:rsidRDefault="00973DB6" w:rsidP="00E01C0B">
      <w:pPr>
        <w:pStyle w:val="ListParagraph"/>
        <w:numPr>
          <w:ilvl w:val="0"/>
          <w:numId w:val="108"/>
        </w:numPr>
        <w:tabs>
          <w:tab w:val="clear" w:pos="360"/>
          <w:tab w:val="num" w:pos="720"/>
        </w:tabs>
        <w:spacing w:after="240" w:line="240" w:lineRule="auto"/>
        <w:ind w:left="720"/>
        <w:contextualSpacing w:val="0"/>
        <w:rPr>
          <w:rFonts w:ascii="Arial" w:hAnsi="Arial"/>
          <w:sz w:val="24"/>
          <w:szCs w:val="24"/>
        </w:rPr>
      </w:pPr>
      <w:r w:rsidRPr="008B2FEB">
        <w:rPr>
          <w:rFonts w:ascii="Arial" w:hAnsi="Arial"/>
          <w:bCs/>
          <w:sz w:val="24"/>
          <w:szCs w:val="24"/>
        </w:rPr>
        <w:t>T</w:t>
      </w:r>
      <w:r w:rsidR="00146CF8" w:rsidRPr="008B2FEB">
        <w:rPr>
          <w:rFonts w:ascii="Arial" w:hAnsi="Arial"/>
          <w:sz w:val="24"/>
          <w:szCs w:val="24"/>
        </w:rPr>
        <w:t xml:space="preserve">he recipient </w:t>
      </w:r>
      <w:r w:rsidRPr="008B2FEB">
        <w:rPr>
          <w:rFonts w:ascii="Arial" w:hAnsi="Arial"/>
          <w:sz w:val="24"/>
          <w:szCs w:val="24"/>
        </w:rPr>
        <w:t xml:space="preserve">must </w:t>
      </w:r>
      <w:r w:rsidR="00146CF8" w:rsidRPr="008B2FEB">
        <w:rPr>
          <w:rFonts w:ascii="Arial" w:hAnsi="Arial"/>
          <w:sz w:val="24"/>
          <w:szCs w:val="24"/>
        </w:rPr>
        <w:t xml:space="preserve">conduct a self-evaluation in accordance with </w:t>
      </w:r>
      <w:hyperlink r:id="rId166" w:tooltip="opens in a pop-up window" w:history="1">
        <w:r w:rsidR="00146CF8" w:rsidRPr="008B2FEB">
          <w:rPr>
            <w:rFonts w:ascii="Arial" w:hAnsi="Arial"/>
            <w:color w:val="0000FF"/>
            <w:sz w:val="24"/>
            <w:szCs w:val="24"/>
            <w:u w:val="single"/>
          </w:rPr>
          <w:t>29 CFR 32.6(c)</w:t>
        </w:r>
      </w:hyperlink>
      <w:r w:rsidR="00146CF8" w:rsidRPr="008B2FEB">
        <w:rPr>
          <w:rFonts w:ascii="Arial" w:hAnsi="Arial"/>
          <w:sz w:val="24"/>
          <w:szCs w:val="24"/>
        </w:rPr>
        <w:t xml:space="preserve"> (i.e., evaluate current policies and practices and their effects on individuals with disabilities and take remedial steps to eliminate the effects of any discrimination, and consult with interested parties such as individuals with disabilities and organizations representing individuals with disabilities)</w:t>
      </w:r>
      <w:r w:rsidRPr="008B2FEB">
        <w:rPr>
          <w:rFonts w:ascii="Arial" w:hAnsi="Arial"/>
          <w:sz w:val="24"/>
          <w:szCs w:val="24"/>
        </w:rPr>
        <w:t>.</w:t>
      </w:r>
    </w:p>
    <w:p w14:paraId="3A3AA853" w14:textId="5CD3AAAB" w:rsidR="00E53E6A" w:rsidRPr="008B2FEB" w:rsidRDefault="00146CF8" w:rsidP="00E01C0B">
      <w:pPr>
        <w:spacing w:after="240"/>
      </w:pPr>
      <w:r w:rsidRPr="008B2FEB">
        <w:t xml:space="preserve">Examples of promising practices related to </w:t>
      </w:r>
      <w:hyperlink w:anchor="I07" w:history="1">
        <w:r w:rsidRPr="008B2FEB">
          <w:rPr>
            <w:rStyle w:val="Hyperlink"/>
            <w:bCs/>
            <w:color w:val="0000FF"/>
          </w:rPr>
          <w:t>monitoring</w:t>
        </w:r>
        <w:r w:rsidR="00615FDA" w:rsidRPr="008B2FEB">
          <w:rPr>
            <w:rStyle w:val="Hyperlink"/>
            <w:bCs/>
            <w:color w:val="0000FF"/>
          </w:rPr>
          <w:t xml:space="preserve"> and </w:t>
        </w:r>
        <w:r w:rsidRPr="008B2FEB">
          <w:rPr>
            <w:rStyle w:val="Hyperlink"/>
            <w:bCs/>
            <w:color w:val="0000FF"/>
          </w:rPr>
          <w:t>continuous improvement</w:t>
        </w:r>
      </w:hyperlink>
      <w:r w:rsidRPr="008B2FEB">
        <w:t xml:space="preserve"> are included i</w:t>
      </w:r>
      <w:r w:rsidR="00A566C7" w:rsidRPr="008B2FEB">
        <w:t xml:space="preserve">n Part I </w:t>
      </w:r>
      <w:r w:rsidRPr="008B2FEB">
        <w:t xml:space="preserve">of the </w:t>
      </w:r>
      <w:r w:rsidR="00C26BC9" w:rsidRPr="008B2FEB">
        <w:t>Reference Guide</w:t>
      </w:r>
      <w:r w:rsidR="000E1F9E" w:rsidRPr="008B2FEB">
        <w:t>.</w:t>
      </w:r>
      <w:bookmarkStart w:id="233" w:name="II091"/>
    </w:p>
    <w:p w14:paraId="75C3A2DA" w14:textId="3E3DBB8A" w:rsidR="00602149" w:rsidRPr="00602149" w:rsidRDefault="0021795B" w:rsidP="00E01C0B">
      <w:pPr>
        <w:pStyle w:val="Heading3"/>
        <w:spacing w:after="240"/>
      </w:pPr>
      <w:bookmarkStart w:id="234" w:name="_Toc535413162"/>
      <w:bookmarkStart w:id="235" w:name="_Toc176872476"/>
      <w:r w:rsidRPr="00352BA6">
        <w:lastRenderedPageBreak/>
        <w:t>3.6 CERTIFICATION OF AJCs</w:t>
      </w:r>
      <w:bookmarkEnd w:id="233"/>
      <w:bookmarkEnd w:id="234"/>
      <w:bookmarkEnd w:id="235"/>
    </w:p>
    <w:p w14:paraId="6CDC8208" w14:textId="55DA788A" w:rsidR="001C3518" w:rsidRPr="00E01C0B" w:rsidRDefault="009D3DA6" w:rsidP="00E01C0B">
      <w:pPr>
        <w:spacing w:after="240"/>
      </w:pPr>
      <w:r w:rsidRPr="00352BA6">
        <w:t>The SWDB, in consultation with chief elected officials and LWDBs, must establish objective criteria and procedures for LWDBs to use when certifying AJCs. The criteria must evaluate AJCs and AJC delivery systems, for, among other things, physical and programmatic accessibility. [</w:t>
      </w:r>
      <w:hyperlink r:id="rId167" w:history="1">
        <w:r w:rsidRPr="00352BA6">
          <w:rPr>
            <w:rStyle w:val="Hyperlink"/>
            <w:bCs/>
            <w:szCs w:val="19"/>
          </w:rPr>
          <w:t>20 CFR 678.800</w:t>
        </w:r>
      </w:hyperlink>
      <w:r w:rsidRPr="00352BA6">
        <w:t>;</w:t>
      </w:r>
      <w:r w:rsidRPr="00352BA6">
        <w:rPr>
          <w:color w:val="FF0000"/>
        </w:rPr>
        <w:t xml:space="preserve"> </w:t>
      </w:r>
      <w:r w:rsidR="00D852F9" w:rsidRPr="00D852F9">
        <w:t>TEGL No. 16-16,</w:t>
      </w:r>
      <w:r w:rsidR="00D852F9">
        <w:rPr>
          <w:color w:val="FF0000"/>
        </w:rPr>
        <w:t xml:space="preserve"> </w:t>
      </w:r>
      <w:hyperlink r:id="rId168" w:history="1">
        <w:r w:rsidR="00D852F9" w:rsidRPr="00E65AED">
          <w:rPr>
            <w:rStyle w:val="Hyperlink"/>
            <w:color w:val="0F243E" w:themeColor="text2" w:themeShade="80"/>
          </w:rPr>
          <w:t>“</w:t>
        </w:r>
        <w:r w:rsidR="00EF3603" w:rsidRPr="00E65AED">
          <w:rPr>
            <w:rStyle w:val="Hyperlink"/>
            <w:bCs/>
            <w:color w:val="0F243E" w:themeColor="text2" w:themeShade="80"/>
            <w:szCs w:val="19"/>
          </w:rPr>
          <w:t>O</w:t>
        </w:r>
        <w:r w:rsidR="0034515F" w:rsidRPr="00E65AED">
          <w:rPr>
            <w:rStyle w:val="Hyperlink"/>
            <w:bCs/>
            <w:color w:val="0F243E" w:themeColor="text2" w:themeShade="80"/>
            <w:szCs w:val="19"/>
          </w:rPr>
          <w:t>ne-</w:t>
        </w:r>
        <w:r w:rsidR="00E65AED">
          <w:rPr>
            <w:rStyle w:val="Hyperlink"/>
            <w:bCs/>
            <w:color w:val="0F243E" w:themeColor="text2" w:themeShade="80"/>
            <w:szCs w:val="19"/>
          </w:rPr>
          <w:t>S</w:t>
        </w:r>
        <w:r w:rsidR="0034515F" w:rsidRPr="00E65AED">
          <w:rPr>
            <w:rStyle w:val="Hyperlink"/>
            <w:bCs/>
            <w:color w:val="0F243E" w:themeColor="text2" w:themeShade="80"/>
            <w:szCs w:val="19"/>
          </w:rPr>
          <w:t>top</w:t>
        </w:r>
        <w:r w:rsidRPr="00E65AED">
          <w:rPr>
            <w:rStyle w:val="Hyperlink"/>
            <w:bCs/>
            <w:color w:val="0F243E" w:themeColor="text2" w:themeShade="80"/>
            <w:szCs w:val="19"/>
          </w:rPr>
          <w:t xml:space="preserve"> Operations Guidance for </w:t>
        </w:r>
        <w:r w:rsidR="007055FA">
          <w:rPr>
            <w:rStyle w:val="Hyperlink"/>
            <w:bCs/>
            <w:color w:val="0F243E" w:themeColor="text2" w:themeShade="80"/>
            <w:szCs w:val="19"/>
          </w:rPr>
          <w:t xml:space="preserve">the </w:t>
        </w:r>
        <w:r w:rsidRPr="00E65AED">
          <w:rPr>
            <w:rStyle w:val="Hyperlink"/>
            <w:bCs/>
            <w:color w:val="0F243E" w:themeColor="text2" w:themeShade="80"/>
            <w:szCs w:val="19"/>
          </w:rPr>
          <w:t>American Job Center</w:t>
        </w:r>
        <w:r w:rsidR="007055FA">
          <w:rPr>
            <w:rStyle w:val="Hyperlink"/>
            <w:bCs/>
            <w:color w:val="0F243E" w:themeColor="text2" w:themeShade="80"/>
            <w:szCs w:val="19"/>
          </w:rPr>
          <w:t xml:space="preserve"> Network</w:t>
        </w:r>
        <w:r w:rsidR="00D852F9" w:rsidRPr="00E65AED">
          <w:rPr>
            <w:rStyle w:val="Hyperlink"/>
            <w:bCs/>
            <w:color w:val="0F243E" w:themeColor="text2" w:themeShade="80"/>
            <w:szCs w:val="19"/>
          </w:rPr>
          <w:t>”</w:t>
        </w:r>
      </w:hyperlink>
      <w:r w:rsidRPr="00E65AED">
        <w:t xml:space="preserve"> </w:t>
      </w:r>
      <w:r w:rsidRPr="00352BA6">
        <w:t>(January 18, 2017)] All AJCs must comply with applicable physical and programmatic accessibility requirements as set forth in regulations implementing Section 188</w:t>
      </w:r>
      <w:r w:rsidR="00617550" w:rsidRPr="00352BA6">
        <w:t>.</w:t>
      </w:r>
      <w:r w:rsidRPr="00352BA6">
        <w:t xml:space="preserve"> [</w:t>
      </w:r>
      <w:hyperlink r:id="rId169" w:history="1">
        <w:r w:rsidRPr="00352BA6">
          <w:rPr>
            <w:rStyle w:val="Hyperlink"/>
            <w:bCs/>
            <w:szCs w:val="19"/>
          </w:rPr>
          <w:t>29 CFR part 38</w:t>
        </w:r>
      </w:hyperlink>
      <w:r w:rsidRPr="00352BA6">
        <w:t>]</w:t>
      </w:r>
    </w:p>
    <w:p w14:paraId="581D08DB" w14:textId="6F6A651F" w:rsidR="007570DB" w:rsidRPr="00352BA6" w:rsidRDefault="0021795B" w:rsidP="00E01C0B">
      <w:pPr>
        <w:spacing w:after="240"/>
      </w:pPr>
      <w:r w:rsidRPr="00352BA6">
        <w:t xml:space="preserve">Examples of promising practices related to </w:t>
      </w:r>
      <w:hyperlink w:anchor="II09" w:history="1">
        <w:r w:rsidRPr="00A566C7">
          <w:rPr>
            <w:rStyle w:val="Hyperlink"/>
            <w:bCs/>
            <w:color w:val="0000FF"/>
            <w:kern w:val="36"/>
          </w:rPr>
          <w:t>certification of AJCs</w:t>
        </w:r>
      </w:hyperlink>
      <w:r w:rsidR="00A566C7">
        <w:t xml:space="preserve"> are included in Part I </w:t>
      </w:r>
      <w:r w:rsidRPr="00352BA6">
        <w:t>of the Reference Guide.</w:t>
      </w:r>
    </w:p>
    <w:p w14:paraId="62FA305C" w14:textId="42E8C4DB" w:rsidR="008E445E" w:rsidRDefault="00F83427" w:rsidP="00E01C0B">
      <w:pPr>
        <w:pStyle w:val="Heading3"/>
        <w:spacing w:after="240"/>
      </w:pPr>
      <w:bookmarkStart w:id="236" w:name="_Toc535413163"/>
      <w:bookmarkStart w:id="237" w:name="_Toc176872477"/>
      <w:r w:rsidRPr="00352BA6">
        <w:t>3</w:t>
      </w:r>
      <w:r w:rsidR="00146CF8" w:rsidRPr="00352BA6">
        <w:t>.</w:t>
      </w:r>
      <w:r w:rsidR="009D3DA6" w:rsidRPr="00352BA6">
        <w:t>7</w:t>
      </w:r>
      <w:r w:rsidR="00146CF8" w:rsidRPr="00352BA6">
        <w:t xml:space="preserve"> </w:t>
      </w:r>
      <w:bookmarkStart w:id="238" w:name="II08"/>
      <w:r w:rsidR="00146CF8" w:rsidRPr="00352BA6">
        <w:t xml:space="preserve">COMPLAINT </w:t>
      </w:r>
      <w:bookmarkEnd w:id="238"/>
      <w:r w:rsidR="00146CF8" w:rsidRPr="00352BA6">
        <w:t>PROCESSING PROCEDURES</w:t>
      </w:r>
      <w:bookmarkEnd w:id="236"/>
      <w:bookmarkEnd w:id="237"/>
    </w:p>
    <w:p w14:paraId="5C52DEA7" w14:textId="24C29D59" w:rsidR="00E53E6A" w:rsidRPr="00352BA6" w:rsidRDefault="2004FC88" w:rsidP="00E01C0B">
      <w:pPr>
        <w:spacing w:after="240"/>
      </w:pPr>
      <w:r>
        <w:t>T</w:t>
      </w:r>
      <w:r w:rsidR="46E8B613">
        <w:t xml:space="preserve">he EO Officer </w:t>
      </w:r>
      <w:r>
        <w:t xml:space="preserve">must </w:t>
      </w:r>
      <w:r w:rsidR="46E8B613">
        <w:t>develop and publish the recipient's procedures for processing discrimination complaints and make sure that those procedures are followed</w:t>
      </w:r>
      <w:r>
        <w:t>.</w:t>
      </w:r>
      <w:r w:rsidR="46E8B613">
        <w:t xml:space="preserve"> [</w:t>
      </w:r>
      <w:hyperlink r:id="rId170">
        <w:r w:rsidR="53FE64A2" w:rsidRPr="0A569C24">
          <w:rPr>
            <w:rStyle w:val="Hyperlink"/>
          </w:rPr>
          <w:t>29 CFR 38.31(d)</w:t>
        </w:r>
      </w:hyperlink>
      <w:r w:rsidR="4B9BD10C" w:rsidRPr="0A569C24">
        <w:rPr>
          <w:u w:val="single"/>
        </w:rPr>
        <w:t>;</w:t>
      </w:r>
      <w:r w:rsidR="4F27C5CB" w:rsidRPr="0A569C24">
        <w:rPr>
          <w:u w:val="single"/>
        </w:rPr>
        <w:t xml:space="preserve"> </w:t>
      </w:r>
      <w:hyperlink r:id="rId171">
        <w:r w:rsidR="53FE64A2" w:rsidRPr="0A569C24">
          <w:rPr>
            <w:rStyle w:val="Hyperlink"/>
          </w:rPr>
          <w:t>38.69</w:t>
        </w:r>
      </w:hyperlink>
      <w:r w:rsidR="53FE64A2" w:rsidRPr="0A569C24">
        <w:rPr>
          <w:u w:val="single"/>
        </w:rPr>
        <w:t xml:space="preserve"> </w:t>
      </w:r>
      <w:r w:rsidR="53FE64A2">
        <w:t xml:space="preserve">and </w:t>
      </w:r>
      <w:hyperlink r:id="rId172">
        <w:r w:rsidR="53FE64A2" w:rsidRPr="0A569C24">
          <w:rPr>
            <w:rStyle w:val="Hyperlink"/>
          </w:rPr>
          <w:t>38.76</w:t>
        </w:r>
      </w:hyperlink>
      <w:r w:rsidR="4B9BD10C">
        <w:t>]</w:t>
      </w:r>
    </w:p>
    <w:p w14:paraId="4DBAF5B5" w14:textId="34304733" w:rsidR="00E53E6A" w:rsidRPr="00352BA6" w:rsidRDefault="00146CF8" w:rsidP="00E01C0B">
      <w:pPr>
        <w:spacing w:after="240"/>
      </w:pPr>
      <w:r w:rsidRPr="00352BA6">
        <w:t xml:space="preserve">Examples of promising practices related to </w:t>
      </w:r>
      <w:hyperlink w:anchor="I08" w:history="1">
        <w:r w:rsidRPr="00A566C7">
          <w:rPr>
            <w:rStyle w:val="Hyperlink"/>
            <w:bCs/>
            <w:color w:val="0000FF"/>
            <w:szCs w:val="19"/>
          </w:rPr>
          <w:t>complaint processing procedures</w:t>
        </w:r>
      </w:hyperlink>
      <w:r w:rsidR="00A566C7">
        <w:t xml:space="preserve"> are included in Part I </w:t>
      </w:r>
      <w:r w:rsidRPr="00352BA6">
        <w:t xml:space="preserve">of the </w:t>
      </w:r>
      <w:r w:rsidR="00C26BC9" w:rsidRPr="00352BA6">
        <w:t>Reference Guide</w:t>
      </w:r>
      <w:r w:rsidR="008E445E">
        <w:t>.</w:t>
      </w:r>
    </w:p>
    <w:p w14:paraId="128645F2" w14:textId="044FC74A" w:rsidR="00602149" w:rsidRPr="00602149" w:rsidRDefault="00F83427" w:rsidP="00E01C0B">
      <w:pPr>
        <w:pStyle w:val="Heading3"/>
        <w:spacing w:after="240"/>
      </w:pPr>
      <w:bookmarkStart w:id="239" w:name="_Toc535413164"/>
      <w:bookmarkStart w:id="240" w:name="_Toc176872478"/>
      <w:r w:rsidRPr="00352BA6">
        <w:t>3.</w:t>
      </w:r>
      <w:r w:rsidR="009D3DA6" w:rsidRPr="00352BA6">
        <w:t>8</w:t>
      </w:r>
      <w:r w:rsidR="00146CF8" w:rsidRPr="00352BA6">
        <w:t xml:space="preserve"> </w:t>
      </w:r>
      <w:bookmarkStart w:id="241" w:name="Correctiveactions"/>
      <w:r w:rsidR="00146CF8" w:rsidRPr="00352BA6">
        <w:t>CORRECTIVE ACTIONS/SANCTIONS</w:t>
      </w:r>
      <w:bookmarkEnd w:id="239"/>
      <w:bookmarkEnd w:id="240"/>
      <w:bookmarkEnd w:id="241"/>
    </w:p>
    <w:p w14:paraId="7C4547C9" w14:textId="62D7797E" w:rsidR="00785F74" w:rsidRPr="00352BA6" w:rsidRDefault="3D65D315" w:rsidP="00E01C0B">
      <w:pPr>
        <w:spacing w:after="240"/>
      </w:pPr>
      <w:r>
        <w:t xml:space="preserve">If monitoring or investigating the recipient’s activities and the activities of the entities that receive WIOA </w:t>
      </w:r>
      <w:r w:rsidR="34676723">
        <w:t>Title I-financial assistance</w:t>
      </w:r>
      <w:r>
        <w:t xml:space="preserve"> from the recipient discloses violations of nondiscrimination and equal opportunity obligations, t</w:t>
      </w:r>
      <w:r w:rsidR="46E8B613">
        <w:t xml:space="preserve">he EO Officer </w:t>
      </w:r>
      <w:r>
        <w:t xml:space="preserve">must </w:t>
      </w:r>
      <w:r w:rsidR="46E8B613">
        <w:t>ensure that the recipient and</w:t>
      </w:r>
      <w:r>
        <w:t>/or</w:t>
      </w:r>
      <w:r w:rsidR="46E8B613">
        <w:t xml:space="preserve"> sub</w:t>
      </w:r>
      <w:r w:rsidR="02836561">
        <w:t>-</w:t>
      </w:r>
      <w:r w:rsidR="46E8B613">
        <w:t>recipient</w:t>
      </w:r>
      <w:r>
        <w:t>(</w:t>
      </w:r>
      <w:r w:rsidR="46E8B613">
        <w:t>s</w:t>
      </w:r>
      <w:r>
        <w:t>)</w:t>
      </w:r>
      <w:r w:rsidR="46E8B613">
        <w:t xml:space="preserve"> </w:t>
      </w:r>
      <w:r>
        <w:t>take appropriate corrective actions.</w:t>
      </w:r>
      <w:r w:rsidR="46E8B613">
        <w:t xml:space="preserve"> [</w:t>
      </w:r>
      <w:hyperlink r:id="rId173">
        <w:r w:rsidR="4B9BD10C" w:rsidRPr="0A569C24">
          <w:rPr>
            <w:rStyle w:val="Hyperlink"/>
          </w:rPr>
          <w:t>29 CFR 38.31(b)</w:t>
        </w:r>
      </w:hyperlink>
      <w:r w:rsidR="4B9BD10C">
        <w:t xml:space="preserve">; </w:t>
      </w:r>
      <w:r w:rsidR="46E8B613">
        <w:t>see also</w:t>
      </w:r>
      <w:r w:rsidR="7608A00F" w:rsidRPr="0A569C24">
        <w:rPr>
          <w:i/>
          <w:iCs/>
        </w:rPr>
        <w:t xml:space="preserve"> </w:t>
      </w:r>
      <w:hyperlink r:id="rId174">
        <w:r w:rsidR="7608A00F" w:rsidRPr="0A569C24">
          <w:rPr>
            <w:rStyle w:val="Hyperlink"/>
          </w:rPr>
          <w:t>38.12</w:t>
        </w:r>
      </w:hyperlink>
      <w:r w:rsidR="7608A00F">
        <w:t>]</w:t>
      </w:r>
      <w:hyperlink r:id="rId175" w:anchor="29cfr37-7-e">
        <w:r w:rsidR="4B9BD10C" w:rsidRPr="0A569C24">
          <w:rPr>
            <w:color w:val="0000FF"/>
          </w:rPr>
          <w:t xml:space="preserve"> </w:t>
        </w:r>
      </w:hyperlink>
    </w:p>
    <w:p w14:paraId="5E021D5B" w14:textId="2D29D92C" w:rsidR="001C3518" w:rsidRPr="00E01C0B" w:rsidRDefault="00146CF8" w:rsidP="00E01C0B">
      <w:pPr>
        <w:spacing w:after="240"/>
      </w:pPr>
      <w:r w:rsidRPr="00352BA6">
        <w:t xml:space="preserve">Examples of promising practices related to </w:t>
      </w:r>
      <w:hyperlink w:anchor="I09" w:history="1">
        <w:r w:rsidRPr="00A566C7">
          <w:rPr>
            <w:rStyle w:val="Hyperlink"/>
            <w:bCs/>
            <w:color w:val="0000FF"/>
            <w:szCs w:val="19"/>
          </w:rPr>
          <w:t>corrective action and sanctions</w:t>
        </w:r>
      </w:hyperlink>
      <w:r w:rsidR="00A566C7">
        <w:t xml:space="preserve"> are included in Part I </w:t>
      </w:r>
      <w:r w:rsidRPr="00352BA6">
        <w:t xml:space="preserve">of the </w:t>
      </w:r>
      <w:r w:rsidR="00C26BC9" w:rsidRPr="00352BA6">
        <w:t>Reference Guide</w:t>
      </w:r>
      <w:r w:rsidR="000E1F9E" w:rsidRPr="00352BA6">
        <w:t>.</w:t>
      </w:r>
      <w:bookmarkStart w:id="242" w:name="_Toc535413165"/>
      <w:bookmarkStart w:id="243" w:name="_Ref535414561"/>
      <w:r w:rsidR="001C3518">
        <w:br w:type="page"/>
      </w:r>
    </w:p>
    <w:p w14:paraId="561F8F68" w14:textId="472E8070" w:rsidR="0075044B" w:rsidRPr="00352BA6" w:rsidRDefault="002F3897" w:rsidP="006F71EB">
      <w:pPr>
        <w:pStyle w:val="Heading1"/>
        <w:spacing w:after="240"/>
      </w:pPr>
      <w:bookmarkStart w:id="244" w:name="_Ref535501134"/>
      <w:bookmarkStart w:id="245" w:name="_Toc176872479"/>
      <w:r w:rsidRPr="00352BA6">
        <w:lastRenderedPageBreak/>
        <w:t>APPENDIX</w:t>
      </w:r>
      <w:bookmarkEnd w:id="242"/>
      <w:bookmarkEnd w:id="243"/>
      <w:bookmarkEnd w:id="244"/>
      <w:bookmarkEnd w:id="245"/>
    </w:p>
    <w:p w14:paraId="0AD8DA42" w14:textId="6CCF4B17" w:rsidR="00813F80" w:rsidRPr="00352BA6" w:rsidRDefault="00813F80" w:rsidP="006F71EB">
      <w:pPr>
        <w:pStyle w:val="Heading2"/>
        <w:spacing w:after="240"/>
      </w:pPr>
      <w:bookmarkStart w:id="246" w:name="_Toc535413166"/>
      <w:bookmarkStart w:id="247" w:name="_Toc176872480"/>
      <w:r w:rsidRPr="00352BA6">
        <w:t>ACRONYMS</w:t>
      </w:r>
      <w:bookmarkEnd w:id="246"/>
      <w:bookmarkEnd w:id="247"/>
      <w:r w:rsidRPr="00352BA6">
        <w:t xml:space="preserve"> </w:t>
      </w:r>
    </w:p>
    <w:p w14:paraId="3C39CC26" w14:textId="0AB0CB07" w:rsidR="006C1091" w:rsidRPr="00352BA6" w:rsidRDefault="006C1091" w:rsidP="007A319C">
      <w:r w:rsidRPr="00352BA6">
        <w:t>ADA</w:t>
      </w:r>
      <w:r w:rsidR="00E53E6A">
        <w:t xml:space="preserve">: </w:t>
      </w:r>
      <w:r w:rsidRPr="00352BA6">
        <w:t>Americans with Disabilities Act of 1990, as amended</w:t>
      </w:r>
    </w:p>
    <w:p w14:paraId="1059B429" w14:textId="198BDF45" w:rsidR="00726620" w:rsidRDefault="006C1091" w:rsidP="007A319C">
      <w:r w:rsidRPr="00352BA6">
        <w:t>ADAAA</w:t>
      </w:r>
      <w:r w:rsidR="00E53E6A">
        <w:t xml:space="preserve">: </w:t>
      </w:r>
      <w:r w:rsidR="00726620" w:rsidRPr="00352BA6">
        <w:t>ADA Amendments Act of 2008</w:t>
      </w:r>
    </w:p>
    <w:p w14:paraId="2E283739" w14:textId="0F8D3D7B" w:rsidR="00656311" w:rsidRPr="00352BA6" w:rsidRDefault="00656311" w:rsidP="007A319C">
      <w:r>
        <w:t>AI: Artificial Intelligence</w:t>
      </w:r>
    </w:p>
    <w:p w14:paraId="5C614104" w14:textId="48A8482F" w:rsidR="006C1091" w:rsidRPr="00352BA6" w:rsidRDefault="006C1091" w:rsidP="007A319C">
      <w:r w:rsidRPr="00352BA6">
        <w:t>AJC</w:t>
      </w:r>
      <w:r w:rsidR="00E53E6A">
        <w:t xml:space="preserve">: </w:t>
      </w:r>
      <w:r w:rsidRPr="00352BA6">
        <w:t>American Job Center</w:t>
      </w:r>
    </w:p>
    <w:p w14:paraId="1A08122B" w14:textId="0C867192" w:rsidR="005C0A3C" w:rsidRPr="00352BA6" w:rsidRDefault="005C0A3C" w:rsidP="007A319C">
      <w:r w:rsidRPr="00352BA6">
        <w:t>CAO</w:t>
      </w:r>
      <w:r w:rsidR="00E53E6A">
        <w:t xml:space="preserve">: </w:t>
      </w:r>
      <w:r w:rsidRPr="00352BA6">
        <w:t>Chief Accessibility Officer</w:t>
      </w:r>
    </w:p>
    <w:p w14:paraId="42ADBBAF" w14:textId="64D5F344" w:rsidR="005C0A3C" w:rsidRPr="00352BA6" w:rsidRDefault="005C0A3C" w:rsidP="007A319C">
      <w:r w:rsidRPr="00352BA6">
        <w:t>CIO</w:t>
      </w:r>
      <w:r w:rsidR="00E53E6A">
        <w:t xml:space="preserve">: </w:t>
      </w:r>
      <w:r w:rsidRPr="00352BA6">
        <w:t>Chief Information Officer</w:t>
      </w:r>
    </w:p>
    <w:p w14:paraId="1E060E08" w14:textId="1874D549" w:rsidR="006C1091" w:rsidRPr="00352BA6" w:rsidRDefault="006C1091" w:rsidP="007A319C">
      <w:r w:rsidRPr="00352BA6">
        <w:t>CFR</w:t>
      </w:r>
      <w:r w:rsidR="00E53E6A">
        <w:t xml:space="preserve">: </w:t>
      </w:r>
      <w:r w:rsidRPr="00352BA6">
        <w:t xml:space="preserve">Code of </w:t>
      </w:r>
      <w:r w:rsidR="00EC1586" w:rsidRPr="00352BA6">
        <w:t>Federal</w:t>
      </w:r>
      <w:r w:rsidRPr="00352BA6">
        <w:t xml:space="preserve"> Regulations</w:t>
      </w:r>
    </w:p>
    <w:p w14:paraId="6954FA22" w14:textId="206031DF" w:rsidR="00813F80" w:rsidRDefault="00813F80" w:rsidP="007A319C">
      <w:r w:rsidRPr="00352BA6">
        <w:t>CRC</w:t>
      </w:r>
      <w:r w:rsidR="00E53E6A">
        <w:t xml:space="preserve">: </w:t>
      </w:r>
      <w:r w:rsidR="006C1091" w:rsidRPr="00352BA6">
        <w:t>Civil Rights Center, Department of Labor</w:t>
      </w:r>
    </w:p>
    <w:p w14:paraId="2566002B" w14:textId="7EBC962F" w:rsidR="00BF09A2" w:rsidRPr="00352BA6" w:rsidRDefault="00BF09A2" w:rsidP="007A319C">
      <w:r>
        <w:t>DEIA: Diversity, Equity, Inclusion</w:t>
      </w:r>
      <w:r w:rsidR="00894F36">
        <w:t>,</w:t>
      </w:r>
      <w:r w:rsidR="008B7D4D">
        <w:t xml:space="preserve"> </w:t>
      </w:r>
      <w:r>
        <w:t>and Accessibility</w:t>
      </w:r>
    </w:p>
    <w:p w14:paraId="7C0CD126" w14:textId="26B96B6A" w:rsidR="006C1091" w:rsidRPr="00352BA6" w:rsidRDefault="006C1091" w:rsidP="007A319C">
      <w:r w:rsidRPr="00352BA6">
        <w:t>DOJ</w:t>
      </w:r>
      <w:r w:rsidR="00E53E6A">
        <w:t xml:space="preserve">: </w:t>
      </w:r>
      <w:r w:rsidRPr="00352BA6">
        <w:t>Department of Justice</w:t>
      </w:r>
    </w:p>
    <w:p w14:paraId="12C0A71A" w14:textId="312CA664" w:rsidR="006C1091" w:rsidRPr="00352BA6" w:rsidRDefault="006C1091" w:rsidP="007A319C">
      <w:r w:rsidRPr="00352BA6">
        <w:t>DOL</w:t>
      </w:r>
      <w:r w:rsidR="00E53E6A">
        <w:t xml:space="preserve">: </w:t>
      </w:r>
      <w:r w:rsidRPr="00352BA6">
        <w:t>Department of Labor</w:t>
      </w:r>
    </w:p>
    <w:p w14:paraId="03D75383" w14:textId="25E749DB" w:rsidR="00BA1E4D" w:rsidRPr="00352BA6" w:rsidRDefault="00BA1E4D" w:rsidP="007A319C">
      <w:r w:rsidRPr="00352BA6">
        <w:t>DRC</w:t>
      </w:r>
      <w:r w:rsidR="00E53E6A">
        <w:t xml:space="preserve">: </w:t>
      </w:r>
      <w:r w:rsidRPr="00352BA6">
        <w:t>Disability Resource Coordinators</w:t>
      </w:r>
    </w:p>
    <w:p w14:paraId="76AB6B81" w14:textId="68ABE6E7" w:rsidR="006C1091" w:rsidRPr="00352BA6" w:rsidRDefault="006C1091" w:rsidP="007A319C">
      <w:r w:rsidRPr="00352BA6">
        <w:t>EEOC</w:t>
      </w:r>
      <w:r w:rsidR="00E53E6A">
        <w:t xml:space="preserve">: </w:t>
      </w:r>
      <w:r w:rsidRPr="00352BA6">
        <w:t>Equal Employment Opportunity Commission</w:t>
      </w:r>
    </w:p>
    <w:p w14:paraId="2948266E" w14:textId="1A8BC4E3" w:rsidR="005C0A3C" w:rsidRPr="00352BA6" w:rsidRDefault="005C0A3C" w:rsidP="007A319C">
      <w:r w:rsidRPr="00352BA6">
        <w:t>EIT</w:t>
      </w:r>
      <w:r w:rsidR="00E53E6A">
        <w:t xml:space="preserve">: </w:t>
      </w:r>
      <w:r w:rsidRPr="00352BA6">
        <w:t>Electronic and Information Technology</w:t>
      </w:r>
    </w:p>
    <w:p w14:paraId="4FF71976" w14:textId="1B690FCB" w:rsidR="004309AD" w:rsidRPr="00352BA6" w:rsidRDefault="004309AD" w:rsidP="007A319C">
      <w:r w:rsidRPr="00352BA6">
        <w:t>EITC</w:t>
      </w:r>
      <w:r w:rsidR="00E53E6A">
        <w:t xml:space="preserve">: </w:t>
      </w:r>
      <w:r w:rsidRPr="00352BA6">
        <w:t>Earned Income Tax Credit</w:t>
      </w:r>
    </w:p>
    <w:p w14:paraId="559892FE" w14:textId="689B3F78" w:rsidR="00726620" w:rsidRPr="00352BA6" w:rsidRDefault="00726620" w:rsidP="007A319C">
      <w:r w:rsidRPr="00352BA6">
        <w:t>EN</w:t>
      </w:r>
      <w:r w:rsidR="00E53E6A">
        <w:t xml:space="preserve">: </w:t>
      </w:r>
      <w:r w:rsidRPr="00352BA6">
        <w:t>Employment Network</w:t>
      </w:r>
    </w:p>
    <w:p w14:paraId="594BECEB" w14:textId="10134510" w:rsidR="009D3DA6" w:rsidRPr="00352BA6" w:rsidRDefault="009D3DA6" w:rsidP="007A319C">
      <w:r w:rsidRPr="00352BA6">
        <w:t>EO</w:t>
      </w:r>
      <w:r w:rsidR="00EA515E" w:rsidRPr="00352BA6">
        <w:t xml:space="preserve"> </w:t>
      </w:r>
      <w:r w:rsidRPr="00352BA6">
        <w:t>O</w:t>
      </w:r>
      <w:r w:rsidR="00EA515E" w:rsidRPr="00352BA6">
        <w:t>fficer</w:t>
      </w:r>
      <w:r w:rsidR="00E53E6A">
        <w:t xml:space="preserve">: </w:t>
      </w:r>
      <w:r w:rsidRPr="00352BA6">
        <w:t>Equal Opportunity Officer</w:t>
      </w:r>
    </w:p>
    <w:p w14:paraId="50CCDA9F" w14:textId="2F30EE12" w:rsidR="006C1091" w:rsidRPr="00352BA6" w:rsidRDefault="006C1091" w:rsidP="007A319C">
      <w:r w:rsidRPr="00352BA6">
        <w:t>ETA</w:t>
      </w:r>
      <w:r w:rsidR="00E53E6A">
        <w:t xml:space="preserve">: </w:t>
      </w:r>
      <w:r w:rsidRPr="00352BA6">
        <w:t>Employment and Training Administration, Department of Labor</w:t>
      </w:r>
    </w:p>
    <w:p w14:paraId="5DEBEB23" w14:textId="178EF404" w:rsidR="004309AD" w:rsidRPr="00352BA6" w:rsidRDefault="004309AD" w:rsidP="007A319C">
      <w:r w:rsidRPr="00352BA6">
        <w:t>FAQs</w:t>
      </w:r>
      <w:r w:rsidR="00E53E6A">
        <w:t xml:space="preserve">: </w:t>
      </w:r>
      <w:r w:rsidRPr="00352BA6">
        <w:t>Frequently Asked Questions</w:t>
      </w:r>
    </w:p>
    <w:p w14:paraId="3EA894B4" w14:textId="15D28667" w:rsidR="005C0A3C" w:rsidRPr="00352BA6" w:rsidRDefault="005C0A3C" w:rsidP="007A319C">
      <w:r w:rsidRPr="00352BA6">
        <w:t>FCC</w:t>
      </w:r>
      <w:r w:rsidR="00E53E6A">
        <w:t xml:space="preserve">: </w:t>
      </w:r>
      <w:r w:rsidR="00EC1586" w:rsidRPr="00352BA6">
        <w:t>Federal</w:t>
      </w:r>
      <w:r w:rsidRPr="00352BA6">
        <w:t xml:space="preserve"> Communication Commission</w:t>
      </w:r>
    </w:p>
    <w:p w14:paraId="645D81F3" w14:textId="6F6E0C62" w:rsidR="006C1091" w:rsidRPr="00352BA6" w:rsidRDefault="006C1091" w:rsidP="007A319C">
      <w:r w:rsidRPr="00352BA6">
        <w:t>FR</w:t>
      </w:r>
      <w:r w:rsidR="00E53E6A">
        <w:t xml:space="preserve">: </w:t>
      </w:r>
      <w:r w:rsidR="00EC1586" w:rsidRPr="00352BA6">
        <w:t>Federal</w:t>
      </w:r>
      <w:r w:rsidRPr="00352BA6">
        <w:t xml:space="preserve"> Register</w:t>
      </w:r>
    </w:p>
    <w:p w14:paraId="724F28D5" w14:textId="660F8B1C" w:rsidR="005C0A3C" w:rsidRPr="00352BA6" w:rsidRDefault="005C0A3C" w:rsidP="007A319C">
      <w:r w:rsidRPr="00352BA6">
        <w:t>ICT</w:t>
      </w:r>
      <w:r w:rsidR="00E53E6A">
        <w:t xml:space="preserve">: </w:t>
      </w:r>
      <w:r w:rsidRPr="00352BA6">
        <w:t>Information and Communication Technology</w:t>
      </w:r>
    </w:p>
    <w:p w14:paraId="61DE603F" w14:textId="41B4EA1B" w:rsidR="00726620" w:rsidRPr="00352BA6" w:rsidRDefault="00726620" w:rsidP="007A319C">
      <w:r w:rsidRPr="00352BA6">
        <w:t>IRT</w:t>
      </w:r>
      <w:r w:rsidR="00E53E6A">
        <w:t xml:space="preserve">: </w:t>
      </w:r>
      <w:r w:rsidRPr="00352BA6">
        <w:t>Integrated Resource Team</w:t>
      </w:r>
    </w:p>
    <w:p w14:paraId="2B1F4E3E" w14:textId="6627D26F" w:rsidR="004309AD" w:rsidRDefault="004309AD" w:rsidP="007A319C">
      <w:r w:rsidRPr="00352BA6">
        <w:t>ITA</w:t>
      </w:r>
      <w:r w:rsidR="00E53E6A">
        <w:t xml:space="preserve">: </w:t>
      </w:r>
      <w:r w:rsidRPr="00352BA6">
        <w:t>Individual Training Account</w:t>
      </w:r>
    </w:p>
    <w:p w14:paraId="20C0CE42" w14:textId="14FC8F60" w:rsidR="00BE21DD" w:rsidRDefault="00BE21DD" w:rsidP="007A319C">
      <w:r>
        <w:t xml:space="preserve">LEP: </w:t>
      </w:r>
      <w:r w:rsidR="002773AD">
        <w:t>L</w:t>
      </w:r>
      <w:r>
        <w:t xml:space="preserve">imited English </w:t>
      </w:r>
      <w:r w:rsidR="002773AD">
        <w:t>P</w:t>
      </w:r>
      <w:r>
        <w:t>roficiency</w:t>
      </w:r>
    </w:p>
    <w:p w14:paraId="10F9B225" w14:textId="5AF3002D" w:rsidR="00BF09A2" w:rsidRPr="00352BA6" w:rsidRDefault="00BF09A2" w:rsidP="007A319C">
      <w:r>
        <w:t xml:space="preserve">LGBTQ+: </w:t>
      </w:r>
      <w:r w:rsidRPr="00BF09A2">
        <w:t>Lesbian, Gay, Bisexual, Transgender, and Queer/Questioning</w:t>
      </w:r>
    </w:p>
    <w:p w14:paraId="6B0975F0" w14:textId="07D21AE5" w:rsidR="006C1091" w:rsidRPr="00352BA6" w:rsidRDefault="006C1091" w:rsidP="007A319C">
      <w:r w:rsidRPr="00352BA6">
        <w:t>LWDB</w:t>
      </w:r>
      <w:r w:rsidR="00E53E6A">
        <w:t xml:space="preserve">: </w:t>
      </w:r>
      <w:r w:rsidRPr="00352BA6">
        <w:t>Local Workforce Development Board</w:t>
      </w:r>
    </w:p>
    <w:p w14:paraId="64FE7B16" w14:textId="43E7B6C9" w:rsidR="006C1091" w:rsidRPr="00352BA6" w:rsidRDefault="006C1091" w:rsidP="007A319C">
      <w:r w:rsidRPr="00352BA6">
        <w:t>ODEP</w:t>
      </w:r>
      <w:r w:rsidR="00E53E6A">
        <w:t xml:space="preserve">: </w:t>
      </w:r>
      <w:r w:rsidRPr="00352BA6">
        <w:t>Office of Disability Employment Policy, Department of Labor</w:t>
      </w:r>
    </w:p>
    <w:p w14:paraId="11C4E16C" w14:textId="58321FAA" w:rsidR="00726620" w:rsidRPr="00352BA6" w:rsidRDefault="00726620" w:rsidP="007A319C">
      <w:r w:rsidRPr="00352BA6">
        <w:t>PASS</w:t>
      </w:r>
      <w:r w:rsidR="00E53E6A">
        <w:t xml:space="preserve">: </w:t>
      </w:r>
      <w:r w:rsidRPr="00352BA6">
        <w:t>Plan for Achieving Self-Support</w:t>
      </w:r>
    </w:p>
    <w:p w14:paraId="4908AB53" w14:textId="0BAB3843" w:rsidR="005C0A3C" w:rsidRPr="00352BA6" w:rsidRDefault="005C0A3C" w:rsidP="007A319C">
      <w:r w:rsidRPr="00352BA6">
        <w:t>SAP</w:t>
      </w:r>
      <w:r w:rsidR="00E53E6A">
        <w:t xml:space="preserve">: </w:t>
      </w:r>
      <w:r w:rsidRPr="00352BA6">
        <w:t>Secondary Auditory Program</w:t>
      </w:r>
    </w:p>
    <w:p w14:paraId="6CA166BE" w14:textId="3F182071" w:rsidR="006C1091" w:rsidRPr="00352BA6" w:rsidRDefault="006C1091" w:rsidP="007A319C">
      <w:r w:rsidRPr="00352BA6">
        <w:t>Section 188</w:t>
      </w:r>
      <w:r w:rsidR="00E53E6A">
        <w:t xml:space="preserve">: </w:t>
      </w:r>
      <w:r w:rsidRPr="00352BA6">
        <w:t>Section 188 of the Workforce Innovation and Opportunity Act</w:t>
      </w:r>
    </w:p>
    <w:p w14:paraId="06EF6DD4" w14:textId="20130FC7" w:rsidR="006C1091" w:rsidRPr="00352BA6" w:rsidRDefault="006C1091" w:rsidP="007A319C">
      <w:r w:rsidRPr="00352BA6">
        <w:t>Section 503</w:t>
      </w:r>
      <w:r w:rsidR="00E53E6A">
        <w:t xml:space="preserve">: </w:t>
      </w:r>
      <w:r w:rsidRPr="00352BA6">
        <w:t>Section 503 of the Rehabilitation Act of 1973, as amended</w:t>
      </w:r>
    </w:p>
    <w:p w14:paraId="2A551996" w14:textId="31B62C1D" w:rsidR="006C1091" w:rsidRPr="00352BA6" w:rsidRDefault="006C1091" w:rsidP="007A319C">
      <w:r w:rsidRPr="00352BA6">
        <w:t>Section 504</w:t>
      </w:r>
      <w:r w:rsidR="00E53E6A">
        <w:t xml:space="preserve">: </w:t>
      </w:r>
      <w:r w:rsidRPr="00352BA6">
        <w:t>Section 504 of the Rehabilitation Act of 1973, as amended</w:t>
      </w:r>
    </w:p>
    <w:p w14:paraId="1DC3527B" w14:textId="1D2162A1" w:rsidR="00DA795D" w:rsidRPr="00352BA6" w:rsidRDefault="00DA795D" w:rsidP="007A319C">
      <w:r w:rsidRPr="00352BA6">
        <w:t>Section 508</w:t>
      </w:r>
      <w:r w:rsidR="00E53E6A">
        <w:t xml:space="preserve">: </w:t>
      </w:r>
      <w:r w:rsidRPr="00352BA6">
        <w:t xml:space="preserve">Section 508 of the Rehabilitation Act </w:t>
      </w:r>
      <w:r w:rsidR="00457D95" w:rsidRPr="00352BA6">
        <w:t>o</w:t>
      </w:r>
      <w:r w:rsidRPr="00352BA6">
        <w:t>f 1973, as amended</w:t>
      </w:r>
    </w:p>
    <w:p w14:paraId="693FFAFE" w14:textId="35AB2DBD" w:rsidR="004309AD" w:rsidRPr="00352BA6" w:rsidRDefault="004309AD" w:rsidP="007A319C">
      <w:r w:rsidRPr="00352BA6">
        <w:t>SSA</w:t>
      </w:r>
      <w:r w:rsidR="00E53E6A">
        <w:t xml:space="preserve">: </w:t>
      </w:r>
      <w:r w:rsidRPr="00352BA6">
        <w:t>Social Security Act</w:t>
      </w:r>
    </w:p>
    <w:p w14:paraId="568CD8F5" w14:textId="3059C8D5" w:rsidR="00726620" w:rsidRPr="00352BA6" w:rsidRDefault="00726620" w:rsidP="007A319C">
      <w:r w:rsidRPr="00352BA6">
        <w:t>SSDI</w:t>
      </w:r>
      <w:r w:rsidR="00E53E6A">
        <w:t xml:space="preserve">: </w:t>
      </w:r>
      <w:r w:rsidRPr="00352BA6">
        <w:t>Social Security Disability Insurance</w:t>
      </w:r>
    </w:p>
    <w:p w14:paraId="746C246A" w14:textId="3342A764" w:rsidR="00726620" w:rsidRPr="00352BA6" w:rsidRDefault="00726620" w:rsidP="007A319C">
      <w:r w:rsidRPr="00352BA6">
        <w:t>SSI</w:t>
      </w:r>
      <w:r w:rsidR="00E53E6A">
        <w:t xml:space="preserve">: </w:t>
      </w:r>
      <w:r w:rsidRPr="00352BA6">
        <w:t>Supplemental Security Income</w:t>
      </w:r>
    </w:p>
    <w:p w14:paraId="73BDE88C" w14:textId="286419E5" w:rsidR="006C1091" w:rsidRPr="00352BA6" w:rsidRDefault="006C1091" w:rsidP="007A319C">
      <w:r w:rsidRPr="00352BA6">
        <w:t>SWDB</w:t>
      </w:r>
      <w:r w:rsidR="00E53E6A">
        <w:t xml:space="preserve">: </w:t>
      </w:r>
      <w:r w:rsidR="009B158C" w:rsidRPr="00352BA6">
        <w:t>State</w:t>
      </w:r>
      <w:r w:rsidRPr="00352BA6">
        <w:t xml:space="preserve"> Workforce Development Board</w:t>
      </w:r>
    </w:p>
    <w:p w14:paraId="578F2E61" w14:textId="4F1242F6" w:rsidR="00726620" w:rsidRPr="00352BA6" w:rsidRDefault="00726620" w:rsidP="007A319C">
      <w:r w:rsidRPr="00352BA6">
        <w:t>TANF</w:t>
      </w:r>
      <w:r w:rsidR="00E53E6A">
        <w:t xml:space="preserve">: </w:t>
      </w:r>
      <w:r w:rsidRPr="00352BA6">
        <w:t>Temporary Assistance for Needy Families</w:t>
      </w:r>
    </w:p>
    <w:p w14:paraId="2AF33241" w14:textId="392666AB" w:rsidR="00726620" w:rsidRPr="00352BA6" w:rsidRDefault="00726620" w:rsidP="007A319C">
      <w:r w:rsidRPr="00352BA6">
        <w:t>TTW</w:t>
      </w:r>
      <w:r w:rsidR="00E53E6A">
        <w:t xml:space="preserve">: </w:t>
      </w:r>
      <w:r w:rsidRPr="00352BA6">
        <w:t>Ticket to Work</w:t>
      </w:r>
    </w:p>
    <w:p w14:paraId="4EDBBA7C" w14:textId="5CF3B3CF" w:rsidR="004309AD" w:rsidRPr="00352BA6" w:rsidRDefault="004309AD" w:rsidP="007A319C">
      <w:r w:rsidRPr="00352BA6">
        <w:t>TTY</w:t>
      </w:r>
      <w:r w:rsidR="00E53E6A">
        <w:t xml:space="preserve">: </w:t>
      </w:r>
      <w:r w:rsidRPr="00352BA6">
        <w:t>Te</w:t>
      </w:r>
      <w:r w:rsidR="005C0A3C" w:rsidRPr="00352BA6">
        <w:t>letypewriter, Text telephones</w:t>
      </w:r>
    </w:p>
    <w:p w14:paraId="5E8DFCD7" w14:textId="30AC8775" w:rsidR="006C1091" w:rsidRPr="00352BA6" w:rsidRDefault="006C1091" w:rsidP="007A319C">
      <w:r w:rsidRPr="00352BA6">
        <w:t>U.S.C.</w:t>
      </w:r>
      <w:r w:rsidR="00E53E6A">
        <w:t xml:space="preserve">: </w:t>
      </w:r>
      <w:r w:rsidRPr="00352BA6">
        <w:t xml:space="preserve">United </w:t>
      </w:r>
      <w:r w:rsidR="009B158C" w:rsidRPr="00352BA6">
        <w:t xml:space="preserve">States </w:t>
      </w:r>
      <w:r w:rsidRPr="00352BA6">
        <w:t>Code</w:t>
      </w:r>
    </w:p>
    <w:p w14:paraId="08299D20" w14:textId="591CD7C6" w:rsidR="00726620" w:rsidRPr="00352BA6" w:rsidRDefault="00726620" w:rsidP="007A319C">
      <w:r w:rsidRPr="00352BA6">
        <w:lastRenderedPageBreak/>
        <w:t>VR</w:t>
      </w:r>
      <w:r w:rsidR="00E53E6A">
        <w:t xml:space="preserve">: </w:t>
      </w:r>
      <w:r w:rsidRPr="00352BA6">
        <w:t>Vocational Rehabilitation</w:t>
      </w:r>
    </w:p>
    <w:p w14:paraId="3F7D8002" w14:textId="75B7994F" w:rsidR="004309AD" w:rsidRDefault="004309AD" w:rsidP="007A319C">
      <w:r w:rsidRPr="00352BA6">
        <w:t>VRI</w:t>
      </w:r>
      <w:r w:rsidR="00E53E6A">
        <w:t xml:space="preserve">: </w:t>
      </w:r>
      <w:r w:rsidRPr="00352BA6">
        <w:t>Video Remote Interpreting</w:t>
      </w:r>
    </w:p>
    <w:p w14:paraId="13DD45B0" w14:textId="431C7A35" w:rsidR="000A32F7" w:rsidRPr="00352BA6" w:rsidRDefault="000A32F7" w:rsidP="007A319C">
      <w:r>
        <w:t>VRS: Video Relay Service</w:t>
      </w:r>
    </w:p>
    <w:p w14:paraId="4CA4AD15" w14:textId="2812DF00" w:rsidR="005C0A3C" w:rsidRPr="00352BA6" w:rsidRDefault="005C0A3C" w:rsidP="007A319C">
      <w:r w:rsidRPr="00352BA6">
        <w:t>WCAG</w:t>
      </w:r>
      <w:r w:rsidR="00E53E6A">
        <w:t xml:space="preserve">: </w:t>
      </w:r>
      <w:r w:rsidRPr="00352BA6">
        <w:t>Web Content Accessibility Guidelines</w:t>
      </w:r>
    </w:p>
    <w:p w14:paraId="6490EF18" w14:textId="200E872A" w:rsidR="005C50A5" w:rsidRPr="00352BA6" w:rsidRDefault="005C50A5" w:rsidP="007A319C">
      <w:r w:rsidRPr="00352BA6">
        <w:t>W3C</w:t>
      </w:r>
      <w:r w:rsidR="00E53E6A">
        <w:t xml:space="preserve">: </w:t>
      </w:r>
      <w:r w:rsidRPr="00352BA6">
        <w:t>World Wide Web Consortium</w:t>
      </w:r>
    </w:p>
    <w:p w14:paraId="27315E36" w14:textId="4F389B06" w:rsidR="006C1091" w:rsidRPr="00352BA6" w:rsidRDefault="006C1091" w:rsidP="007A319C">
      <w:r w:rsidRPr="00352BA6">
        <w:t>WIA</w:t>
      </w:r>
      <w:r w:rsidR="00E53E6A">
        <w:t xml:space="preserve">: </w:t>
      </w:r>
      <w:r w:rsidRPr="00352BA6">
        <w:t>Workforce Investment Act</w:t>
      </w:r>
    </w:p>
    <w:p w14:paraId="2BF80613" w14:textId="6B0A41BA" w:rsidR="006C1091" w:rsidRPr="00352BA6" w:rsidRDefault="006C1091" w:rsidP="007A319C">
      <w:r w:rsidRPr="00352BA6">
        <w:t>WIOA</w:t>
      </w:r>
      <w:r w:rsidR="00E53E6A">
        <w:t xml:space="preserve">: </w:t>
      </w:r>
      <w:r w:rsidRPr="00352BA6">
        <w:t>Workforce Innovation and Opportunity Act</w:t>
      </w:r>
    </w:p>
    <w:p w14:paraId="11151B13" w14:textId="6E6FB257" w:rsidR="00352BA6" w:rsidRPr="00352BA6" w:rsidRDefault="00726620" w:rsidP="007A319C">
      <w:r w:rsidRPr="00352BA6">
        <w:t>WIPA</w:t>
      </w:r>
      <w:r w:rsidR="00E53E6A">
        <w:t xml:space="preserve">: </w:t>
      </w:r>
      <w:r w:rsidRPr="00352BA6">
        <w:t>Work Inc</w:t>
      </w:r>
      <w:r w:rsidR="008E445E">
        <w:t>entives Planning and Assistance</w:t>
      </w:r>
    </w:p>
    <w:sectPr w:rsidR="00352BA6" w:rsidRPr="00352BA6" w:rsidSect="00DB4B4A">
      <w:headerReference w:type="default" r:id="rId176"/>
      <w:footerReference w:type="default" r:id="rId177"/>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93EF9" w14:textId="77777777" w:rsidR="002B0B58" w:rsidRDefault="002B0B58" w:rsidP="00352BA6">
      <w:r>
        <w:separator/>
      </w:r>
    </w:p>
  </w:endnote>
  <w:endnote w:type="continuationSeparator" w:id="0">
    <w:p w14:paraId="52709A5C" w14:textId="77777777" w:rsidR="002B0B58" w:rsidRDefault="002B0B58" w:rsidP="00352BA6">
      <w:r>
        <w:continuationSeparator/>
      </w:r>
    </w:p>
  </w:endnote>
  <w:endnote w:type="continuationNotice" w:id="1">
    <w:p w14:paraId="2CF0DBE8" w14:textId="77777777" w:rsidR="002B0B58" w:rsidRDefault="002B0B58" w:rsidP="00352B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3AF5A" w14:textId="1B9F9CA6" w:rsidR="008F29D8" w:rsidRDefault="008F29D8">
    <w:pPr>
      <w:pStyle w:val="Footer"/>
      <w:jc w:val="right"/>
    </w:pPr>
  </w:p>
  <w:p w14:paraId="3AAD0F91" w14:textId="77777777" w:rsidR="000C7BA4" w:rsidRPr="00EE2263" w:rsidRDefault="000C7BA4" w:rsidP="00352B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2594271"/>
      <w:docPartObj>
        <w:docPartGallery w:val="Page Numbers (Bottom of Page)"/>
        <w:docPartUnique/>
      </w:docPartObj>
    </w:sdtPr>
    <w:sdtEndPr>
      <w:rPr>
        <w:noProof/>
      </w:rPr>
    </w:sdtEndPr>
    <w:sdtContent>
      <w:p w14:paraId="443C3608" w14:textId="4DE0983E" w:rsidR="008F29D8" w:rsidRDefault="008F29D8">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311613">
          <w:rPr>
            <w:noProof/>
          </w:rPr>
          <w:t>19</w:t>
        </w:r>
        <w:r>
          <w:rPr>
            <w:noProof/>
            <w:color w:val="2B579A"/>
            <w:shd w:val="clear" w:color="auto" w:fill="E6E6E6"/>
          </w:rPr>
          <w:fldChar w:fldCharType="end"/>
        </w:r>
      </w:p>
    </w:sdtContent>
  </w:sdt>
  <w:p w14:paraId="54F1B54F" w14:textId="77777777" w:rsidR="008F29D8" w:rsidRPr="00EE2263" w:rsidRDefault="008F29D8" w:rsidP="00352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EDEB8" w14:textId="77777777" w:rsidR="002B0B58" w:rsidRDefault="002B0B58" w:rsidP="00352BA6">
      <w:pPr>
        <w:rPr>
          <w:noProof/>
        </w:rPr>
      </w:pPr>
      <w:r>
        <w:rPr>
          <w:noProof/>
        </w:rPr>
        <w:separator/>
      </w:r>
    </w:p>
  </w:footnote>
  <w:footnote w:type="continuationSeparator" w:id="0">
    <w:p w14:paraId="2FE7CA20" w14:textId="77777777" w:rsidR="002B0B58" w:rsidRDefault="002B0B58" w:rsidP="00352BA6">
      <w:r>
        <w:continuationSeparator/>
      </w:r>
    </w:p>
  </w:footnote>
  <w:footnote w:type="continuationNotice" w:id="1">
    <w:p w14:paraId="00B54276" w14:textId="77777777" w:rsidR="002B0B58" w:rsidRDefault="002B0B58" w:rsidP="00352BA6"/>
  </w:footnote>
  <w:footnote w:id="2">
    <w:p w14:paraId="005BC60C" w14:textId="77777777" w:rsidR="000C7BA4" w:rsidRPr="001C3518" w:rsidRDefault="000C7BA4" w:rsidP="0A569C24">
      <w:pPr>
        <w:pStyle w:val="FootnoteText"/>
        <w:rPr>
          <w:rStyle w:val="Hyperlink"/>
          <w:u w:val="none"/>
        </w:rPr>
      </w:pPr>
      <w:r w:rsidRPr="001C3518">
        <w:rPr>
          <w:rStyle w:val="FootnoteReference"/>
        </w:rPr>
        <w:footnoteRef/>
      </w:r>
      <w:r w:rsidR="0A569C24" w:rsidRPr="001C3518">
        <w:t xml:space="preserve"> Section 188 of WIOA, </w:t>
      </w:r>
      <w:hyperlink r:id="rId1" w:history="1">
        <w:r w:rsidR="0A569C24" w:rsidRPr="001C3518">
          <w:rPr>
            <w:rStyle w:val="Hyperlink"/>
          </w:rPr>
          <w:t>29 U.S.C. §3248</w:t>
        </w:r>
      </w:hyperlink>
      <w:r w:rsidR="0A569C24" w:rsidRPr="001C3518">
        <w:t>.</w:t>
      </w:r>
      <w:r w:rsidR="0A569C24" w:rsidRPr="001C3518">
        <w:rPr>
          <w:color w:val="000000"/>
        </w:rPr>
        <w:t xml:space="preserve"> </w:t>
      </w:r>
    </w:p>
  </w:footnote>
  <w:footnote w:id="3">
    <w:p w14:paraId="5BC95B8D" w14:textId="14256673" w:rsidR="000C7BA4" w:rsidRPr="001C3518" w:rsidRDefault="000C7BA4" w:rsidP="00352BA6">
      <w:pPr>
        <w:pStyle w:val="FootnoteText"/>
      </w:pPr>
      <w:r w:rsidRPr="001C3518">
        <w:rPr>
          <w:rStyle w:val="FootnoteReference"/>
        </w:rPr>
        <w:footnoteRef/>
      </w:r>
      <w:r w:rsidRPr="001C3518">
        <w:t xml:space="preserve"> The term “programmatic accessibility” includes </w:t>
      </w:r>
      <w:r w:rsidR="00A5091E">
        <w:t>“</w:t>
      </w:r>
      <w:r w:rsidRPr="001C3518">
        <w:t>providing reasonable accommodations for individuals with disabilities, making reasonable modifications to policies, practices, and procedures, administering programs in the most integrated setting appropriate, communicating with persons with disabilities as effectively as with others, and providing appropriate auxiliary aids or services, including assistive technology devices and services, where necessary to afford individuals with disabilities an equal opportunity to participate in, and enjoy the benefits of the program or activity</w:t>
      </w:r>
      <w:r w:rsidR="000B0880">
        <w:t>,</w:t>
      </w:r>
      <w:r w:rsidR="00A5091E">
        <w:t>”</w:t>
      </w:r>
      <w:hyperlink r:id="rId2" w:history="1">
        <w:r w:rsidR="000B0880">
          <w:rPr>
            <w:rStyle w:val="Hyperlink"/>
          </w:rPr>
          <w:t xml:space="preserve"> </w:t>
        </w:r>
        <w:r w:rsidRPr="00BF7939">
          <w:rPr>
            <w:rStyle w:val="Hyperlink"/>
            <w:bCs/>
          </w:rPr>
          <w:t>29 CFR 38.13(b)</w:t>
        </w:r>
      </w:hyperlink>
      <w:r w:rsidR="00F05F87">
        <w:t>.</w:t>
      </w:r>
    </w:p>
  </w:footnote>
  <w:footnote w:id="4">
    <w:p w14:paraId="56CA2778" w14:textId="77777777" w:rsidR="000C7BA4" w:rsidRPr="001C3518" w:rsidRDefault="000C7BA4" w:rsidP="00352BA6">
      <w:pPr>
        <w:pStyle w:val="FootnoteText"/>
      </w:pPr>
      <w:r w:rsidRPr="001C3518">
        <w:rPr>
          <w:rStyle w:val="FootnoteReference"/>
        </w:rPr>
        <w:footnoteRef/>
      </w:r>
      <w:r w:rsidRPr="001C3518">
        <w:t xml:space="preserve"> Section 188 of WIA, </w:t>
      </w:r>
      <w:hyperlink r:id="rId3" w:history="1">
        <w:r w:rsidRPr="001C3518">
          <w:rPr>
            <w:rStyle w:val="Hyperlink"/>
          </w:rPr>
          <w:t>29 U.S.C. §2938</w:t>
        </w:r>
      </w:hyperlink>
      <w:r w:rsidRPr="001C3518">
        <w:t>.</w:t>
      </w:r>
    </w:p>
  </w:footnote>
  <w:footnote w:id="5">
    <w:p w14:paraId="2459029C" w14:textId="072F8910" w:rsidR="000C7BA4" w:rsidRPr="001C3518" w:rsidRDefault="000C7BA4" w:rsidP="00352BA6">
      <w:pPr>
        <w:pStyle w:val="FootnoteText"/>
      </w:pPr>
      <w:r w:rsidRPr="001C3518">
        <w:rPr>
          <w:rStyle w:val="FootnoteReference"/>
        </w:rPr>
        <w:footnoteRef/>
      </w:r>
      <w:r w:rsidRPr="001C3518">
        <w:t xml:space="preserve"> </w:t>
      </w:r>
      <w:hyperlink r:id="rId4" w:history="1">
        <w:r w:rsidRPr="001C3518">
          <w:rPr>
            <w:rStyle w:val="Hyperlink"/>
            <w:bCs/>
          </w:rPr>
          <w:t>20 CFR 678.800</w:t>
        </w:r>
      </w:hyperlink>
      <w:r w:rsidRPr="001C3518">
        <w:rPr>
          <w:bCs/>
        </w:rPr>
        <w:t>;</w:t>
      </w:r>
      <w:r w:rsidRPr="00E923F0">
        <w:rPr>
          <w:bCs/>
          <w:color w:val="auto"/>
        </w:rPr>
        <w:t xml:space="preserve"> </w:t>
      </w:r>
      <w:r w:rsidR="00F139F2" w:rsidRPr="00F139F2">
        <w:rPr>
          <w:bCs/>
        </w:rPr>
        <w:t>TEGL No. 16-16, “</w:t>
      </w:r>
      <w:hyperlink r:id="rId5" w:history="1">
        <w:r w:rsidRPr="001C3518">
          <w:rPr>
            <w:rStyle w:val="Hyperlink"/>
            <w:bCs/>
          </w:rPr>
          <w:t>One-</w:t>
        </w:r>
        <w:r w:rsidR="00F139F2">
          <w:rPr>
            <w:rStyle w:val="Hyperlink"/>
            <w:bCs/>
          </w:rPr>
          <w:t>S</w:t>
        </w:r>
        <w:r w:rsidRPr="001C3518">
          <w:rPr>
            <w:rStyle w:val="Hyperlink"/>
            <w:bCs/>
          </w:rPr>
          <w:t xml:space="preserve">top Operations Guidance for </w:t>
        </w:r>
        <w:r w:rsidR="007055FA">
          <w:rPr>
            <w:rStyle w:val="Hyperlink"/>
            <w:bCs/>
          </w:rPr>
          <w:t xml:space="preserve">the </w:t>
        </w:r>
        <w:r w:rsidRPr="001C3518">
          <w:rPr>
            <w:rStyle w:val="Hyperlink"/>
            <w:bCs/>
          </w:rPr>
          <w:t>American Job Center</w:t>
        </w:r>
        <w:r w:rsidR="007055FA">
          <w:rPr>
            <w:rStyle w:val="Hyperlink"/>
            <w:bCs/>
          </w:rPr>
          <w:t xml:space="preserve"> Network</w:t>
        </w:r>
        <w:r w:rsidRPr="00785CAC">
          <w:rPr>
            <w:rStyle w:val="Hyperlink"/>
            <w:bCs/>
            <w:u w:val="none"/>
          </w:rPr>
          <w:t>,</w:t>
        </w:r>
        <w:r w:rsidR="00F139F2" w:rsidRPr="00785CAC">
          <w:rPr>
            <w:rStyle w:val="Hyperlink"/>
            <w:bCs/>
            <w:u w:val="none"/>
          </w:rPr>
          <w:t>”</w:t>
        </w:r>
        <w:r w:rsidRPr="00785CAC">
          <w:rPr>
            <w:rStyle w:val="Hyperlink"/>
            <w:bCs/>
            <w:u w:val="none"/>
          </w:rPr>
          <w:t xml:space="preserve"> </w:t>
        </w:r>
      </w:hyperlink>
      <w:r w:rsidRPr="001C3518">
        <w:rPr>
          <w:bCs/>
        </w:rPr>
        <w:t>(January 18, 2017).</w:t>
      </w:r>
    </w:p>
  </w:footnote>
  <w:footnote w:id="6">
    <w:p w14:paraId="05C5D040" w14:textId="0880EA76" w:rsidR="000C7BA4" w:rsidRPr="00B80B41" w:rsidRDefault="000C7BA4" w:rsidP="00352BA6">
      <w:pPr>
        <w:pStyle w:val="FootnoteText"/>
      </w:pPr>
      <w:r w:rsidRPr="00B80B41">
        <w:rPr>
          <w:rStyle w:val="FootnoteReference"/>
        </w:rPr>
        <w:footnoteRef/>
      </w:r>
      <w:r w:rsidRPr="00B80B41">
        <w:t xml:space="preserve"> </w:t>
      </w:r>
      <w:r w:rsidRPr="00A65C3F">
        <w:rPr>
          <w:rStyle w:val="Hyperlink"/>
          <w:color w:val="0F243E" w:themeColor="text2" w:themeShade="80"/>
          <w:u w:val="none"/>
        </w:rPr>
        <w:t xml:space="preserve">The </w:t>
      </w:r>
      <w:r w:rsidRPr="00B80B41">
        <w:t>rule</w:t>
      </w:r>
      <w:r w:rsidRPr="00A65C3F">
        <w:rPr>
          <w:rStyle w:val="Hyperlink"/>
          <w:color w:val="0F243E" w:themeColor="text2" w:themeShade="80"/>
          <w:u w:val="none"/>
        </w:rPr>
        <w:t xml:space="preserve"> was published in the </w:t>
      </w:r>
      <w:hyperlink r:id="rId6" w:history="1">
        <w:r w:rsidRPr="00B80B41">
          <w:rPr>
            <w:rStyle w:val="Hyperlink"/>
            <w:i/>
          </w:rPr>
          <w:t>Federal Register</w:t>
        </w:r>
      </w:hyperlink>
      <w:r w:rsidRPr="00B80B41">
        <w:rPr>
          <w:rStyle w:val="Hyperlink"/>
          <w:i/>
          <w:color w:val="auto"/>
          <w:u w:val="none"/>
        </w:rPr>
        <w:t xml:space="preserve"> </w:t>
      </w:r>
      <w:r w:rsidRPr="00A65C3F">
        <w:rPr>
          <w:rStyle w:val="Hyperlink"/>
          <w:color w:val="0F243E" w:themeColor="text2" w:themeShade="80"/>
          <w:u w:val="none"/>
        </w:rPr>
        <w:t>on December 2, 2016</w:t>
      </w:r>
      <w:r w:rsidRPr="00B80B41">
        <w:t xml:space="preserve"> </w:t>
      </w:r>
      <w:r w:rsidRPr="00A65C3F">
        <w:t>(87130-87243). The effective date of the regulations was on January 3, 2017.</w:t>
      </w:r>
    </w:p>
  </w:footnote>
  <w:footnote w:id="7">
    <w:p w14:paraId="10D2D5DC" w14:textId="1A48CE33" w:rsidR="000C7BA4" w:rsidRPr="00B80B41" w:rsidRDefault="000C7BA4" w:rsidP="00352BA6">
      <w:pPr>
        <w:pStyle w:val="FootnoteText"/>
      </w:pPr>
      <w:r w:rsidRPr="00B80B41">
        <w:rPr>
          <w:rStyle w:val="FootnoteReference"/>
        </w:rPr>
        <w:footnoteRef/>
      </w:r>
      <w:r w:rsidRPr="00B80B41">
        <w:t xml:space="preserve"> The term “recipient” is defined in the regulations at </w:t>
      </w:r>
      <w:hyperlink r:id="rId7" w:history="1">
        <w:r w:rsidRPr="00A65C3F">
          <w:rPr>
            <w:rStyle w:val="Hyperlink"/>
            <w:color w:val="0F243E" w:themeColor="text2" w:themeShade="80"/>
          </w:rPr>
          <w:t>29 CFR 38.4(zz).</w:t>
        </w:r>
      </w:hyperlink>
    </w:p>
  </w:footnote>
  <w:footnote w:id="8">
    <w:p w14:paraId="03630BA7" w14:textId="4748A8D6" w:rsidR="000C7BA4" w:rsidRPr="00B80B41" w:rsidRDefault="000C7BA4" w:rsidP="00352BA6">
      <w:pPr>
        <w:pStyle w:val="FootnoteText"/>
      </w:pPr>
      <w:r w:rsidRPr="00B80B41">
        <w:rPr>
          <w:rStyle w:val="FootnoteReference"/>
        </w:rPr>
        <w:footnoteRef/>
      </w:r>
      <w:r w:rsidR="0A569C24" w:rsidRPr="00B80B41">
        <w:t xml:space="preserve"> This Reference Guide does not address WIOA’s other protected grounds of race, color, religion, sex, national origin, age, political affiliation or belief, and, for WIOA beneficiaries only, an individual’s citizenship status, or participation in any WIOA Title I-financially assisted program or activity. </w:t>
      </w:r>
      <w:r w:rsidR="0A569C24" w:rsidRPr="0A569C24">
        <w:t>See</w:t>
      </w:r>
      <w:r w:rsidR="0A569C24" w:rsidRPr="0A569C24">
        <w:rPr>
          <w:i/>
          <w:iCs/>
        </w:rPr>
        <w:t xml:space="preserve"> </w:t>
      </w:r>
      <w:hyperlink r:id="rId8" w:history="1">
        <w:r w:rsidR="0A569C24" w:rsidRPr="00B80B41">
          <w:rPr>
            <w:rStyle w:val="Hyperlink"/>
          </w:rPr>
          <w:t>29 CFR 38.1</w:t>
        </w:r>
      </w:hyperlink>
      <w:r w:rsidR="0A569C24" w:rsidRPr="00B80B41">
        <w:t xml:space="preserve">; </w:t>
      </w:r>
      <w:hyperlink r:id="rId9" w:history="1">
        <w:r w:rsidR="0A569C24" w:rsidRPr="00B80B41">
          <w:rPr>
            <w:rStyle w:val="Hyperlink"/>
          </w:rPr>
          <w:t>38.6</w:t>
        </w:r>
      </w:hyperlink>
      <w:r w:rsidR="0A569C24" w:rsidRPr="00B80B41">
        <w:t>.</w:t>
      </w:r>
    </w:p>
  </w:footnote>
  <w:footnote w:id="9">
    <w:p w14:paraId="27E30791" w14:textId="0834339F" w:rsidR="000C7BA4" w:rsidRPr="001C3518" w:rsidRDefault="000C7BA4" w:rsidP="00F1389E">
      <w:r w:rsidRPr="00E16B18">
        <w:rPr>
          <w:rStyle w:val="FootnoteReference"/>
          <w:sz w:val="20"/>
          <w:szCs w:val="20"/>
        </w:rPr>
        <w:footnoteRef/>
      </w:r>
      <w:r w:rsidR="0A569C24" w:rsidRPr="0A569C24">
        <w:rPr>
          <w:sz w:val="20"/>
          <w:szCs w:val="20"/>
        </w:rPr>
        <w:t xml:space="preserve"> See also</w:t>
      </w:r>
      <w:r w:rsidR="0A569C24" w:rsidRPr="00E16B18">
        <w:rPr>
          <w:sz w:val="20"/>
          <w:szCs w:val="20"/>
        </w:rPr>
        <w:t xml:space="preserve"> TEGL No. 16-16, “</w:t>
      </w:r>
      <w:hyperlink r:id="rId10" w:history="1">
        <w:r w:rsidR="0A569C24" w:rsidRPr="00E16B18">
          <w:rPr>
            <w:rStyle w:val="Hyperlink"/>
            <w:sz w:val="20"/>
            <w:szCs w:val="20"/>
          </w:rPr>
          <w:t>One-Stop Operations Guidance for the American Job Center Network</w:t>
        </w:r>
      </w:hyperlink>
      <w:r w:rsidR="0A569C24" w:rsidRPr="00E16B18">
        <w:rPr>
          <w:sz w:val="20"/>
          <w:szCs w:val="20"/>
        </w:rPr>
        <w:t>,” (January 18, 2017)</w:t>
      </w:r>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The regulations implementing Title I of WIOA include additional references to Section 188 of WIOA, in general, and physical and programmatic accessibility, in particular. See, for example</w:t>
      </w:r>
      <w:r w:rsidR="0A569C24" w:rsidRPr="00E16B18">
        <w:rPr>
          <w:sz w:val="20"/>
          <w:szCs w:val="20"/>
        </w:rPr>
        <w:t xml:space="preserve">: </w:t>
      </w:r>
      <w:hyperlink r:id="rId11" w:history="1">
        <w:r w:rsidR="0A569C24" w:rsidRPr="00E16B18">
          <w:rPr>
            <w:rStyle w:val="Hyperlink"/>
            <w:sz w:val="20"/>
            <w:szCs w:val="20"/>
          </w:rPr>
          <w:t>20 CFR 678.305</w:t>
        </w:r>
      </w:hyperlink>
      <w:r w:rsidR="0A569C24" w:rsidRPr="00E16B18">
        <w:rPr>
          <w:rStyle w:val="Hyperlink"/>
          <w:sz w:val="20"/>
          <w:szCs w:val="20"/>
          <w:u w:val="none"/>
        </w:rPr>
        <w:t xml:space="preserve"> </w:t>
      </w:r>
      <w:r w:rsidR="0A569C24" w:rsidRPr="00E16B18">
        <w:rPr>
          <w:rStyle w:val="Hyperlink"/>
          <w:color w:val="0F243E" w:themeColor="text2" w:themeShade="80"/>
          <w:sz w:val="20"/>
          <w:szCs w:val="20"/>
          <w:u w:val="none"/>
        </w:rPr>
        <w:t xml:space="preserve">(Description of Comprehensive One-Stop Center); </w:t>
      </w:r>
      <w:hyperlink r:id="rId12" w:history="1">
        <w:r w:rsidR="0A569C24" w:rsidRPr="00E16B18">
          <w:rPr>
            <w:rStyle w:val="Hyperlink"/>
            <w:sz w:val="20"/>
            <w:szCs w:val="20"/>
          </w:rPr>
          <w:t>2</w:t>
        </w:r>
        <w:r w:rsidR="0A569C24">
          <w:rPr>
            <w:rStyle w:val="Hyperlink"/>
            <w:sz w:val="20"/>
            <w:szCs w:val="20"/>
          </w:rPr>
          <w:t>0</w:t>
        </w:r>
        <w:r w:rsidR="0A569C24" w:rsidRPr="00E16B18">
          <w:rPr>
            <w:rStyle w:val="Hyperlink"/>
            <w:sz w:val="20"/>
            <w:szCs w:val="20"/>
          </w:rPr>
          <w:t xml:space="preserve"> CFR 679.360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(Establishment of Standing Committees by Local Board);</w:t>
      </w:r>
      <w:r w:rsidR="0A569C24" w:rsidRPr="00CE2C75">
        <w:rPr>
          <w:rStyle w:val="Hyperlink"/>
          <w:color w:val="auto"/>
          <w:sz w:val="20"/>
          <w:szCs w:val="20"/>
          <w:u w:val="none"/>
        </w:rPr>
        <w:t xml:space="preserve"> </w:t>
      </w:r>
      <w:hyperlink r:id="rId13" w:history="1">
        <w:r w:rsidR="0A569C24" w:rsidRPr="00CE2C75">
          <w:rPr>
            <w:rStyle w:val="Hyperlink"/>
            <w:sz w:val="20"/>
            <w:szCs w:val="20"/>
          </w:rPr>
          <w:t>20 CFR 679.370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 xml:space="preserve">(Functions of Local Board); </w:t>
      </w:r>
      <w:hyperlink r:id="rId14" w:history="1">
        <w:r w:rsidR="0A569C24" w:rsidRPr="00CE2C75">
          <w:rPr>
            <w:rStyle w:val="Hyperlink"/>
            <w:sz w:val="20"/>
            <w:szCs w:val="20"/>
          </w:rPr>
          <w:t>20 CFR 679.550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and</w:t>
      </w:r>
      <w:r w:rsidR="0A569C24" w:rsidRPr="00CE2C75">
        <w:rPr>
          <w:rStyle w:val="Hyperlink"/>
          <w:color w:val="auto"/>
          <w:sz w:val="20"/>
          <w:szCs w:val="20"/>
          <w:u w:val="none"/>
        </w:rPr>
        <w:t xml:space="preserve"> </w:t>
      </w:r>
      <w:hyperlink r:id="rId15" w:history="1">
        <w:r w:rsidR="0A569C24" w:rsidRPr="00CE2C75">
          <w:rPr>
            <w:rStyle w:val="Hyperlink"/>
            <w:sz w:val="20"/>
            <w:szCs w:val="20"/>
          </w:rPr>
          <w:t>20 CFR 679.560</w:t>
        </w:r>
      </w:hyperlink>
      <w:r w:rsidR="0A569C24" w:rsidRPr="00CE2C75">
        <w:rPr>
          <w:rStyle w:val="Hyperlink"/>
          <w:color w:val="auto"/>
          <w:sz w:val="20"/>
          <w:szCs w:val="20"/>
          <w:u w:val="none"/>
        </w:rPr>
        <w:t xml:space="preserve"> </w:t>
      </w:r>
      <w:r w:rsidR="0A569C24" w:rsidRPr="00CE2C75">
        <w:rPr>
          <w:rStyle w:val="Hyperlink"/>
          <w:color w:val="0F243E" w:themeColor="text2" w:themeShade="80"/>
          <w:sz w:val="20"/>
          <w:szCs w:val="20"/>
          <w:u w:val="none"/>
        </w:rPr>
        <w:t>(Development and Contents of Local Plan).</w:t>
      </w:r>
      <w:r w:rsidR="0A569C24" w:rsidRPr="00F1389E">
        <w:rPr>
          <w:rStyle w:val="Hyperlink"/>
          <w:color w:val="0F243E" w:themeColor="text2" w:themeShade="80"/>
          <w:sz w:val="20"/>
          <w:szCs w:val="20"/>
          <w:u w:val="none"/>
        </w:rPr>
        <w:t xml:space="preserve"> </w:t>
      </w:r>
    </w:p>
  </w:footnote>
  <w:footnote w:id="10">
    <w:p w14:paraId="682CF6A8" w14:textId="4D11800E" w:rsidR="00F17833" w:rsidRPr="00CE0305" w:rsidRDefault="00F17833">
      <w:pPr>
        <w:pStyle w:val="FootnoteText"/>
      </w:pPr>
      <w:r>
        <w:rPr>
          <w:rStyle w:val="FootnoteReference"/>
        </w:rPr>
        <w:footnoteRef/>
      </w:r>
      <w:r w:rsidR="0A569C24">
        <w:t xml:space="preserve"> </w:t>
      </w:r>
      <w:r w:rsidR="0A569C24" w:rsidRPr="008279B0">
        <w:t xml:space="preserve">Executive Order No. 13985, 86 Fed Reg. 7009 (January 20, 2021), Available at: </w:t>
      </w:r>
      <w:hyperlink r:id="rId16" w:history="1">
        <w:r w:rsidR="0A569C24" w:rsidRPr="004A404C">
          <w:rPr>
            <w:rStyle w:val="Hyperlink"/>
          </w:rPr>
          <w:t>https://www.federalregister.gov/documents/2021/01/25/2021-01753/advancing-racial-equity-and-support-for-underserved-communities-through-the-federal-government</w:t>
        </w:r>
      </w:hyperlink>
      <w:r w:rsidR="0A569C24">
        <w:t xml:space="preserve">. </w:t>
      </w:r>
    </w:p>
  </w:footnote>
  <w:footnote w:id="11">
    <w:p w14:paraId="0E94D2D3" w14:textId="2E0ECCC5" w:rsidR="00821FBE" w:rsidRDefault="00821FBE">
      <w:pPr>
        <w:pStyle w:val="FootnoteText"/>
      </w:pPr>
      <w:r>
        <w:rPr>
          <w:rStyle w:val="FootnoteReference"/>
        </w:rPr>
        <w:footnoteRef/>
      </w:r>
      <w:r w:rsidR="0A569C24">
        <w:t xml:space="preserve"> </w:t>
      </w:r>
      <w:r w:rsidR="0A569C24" w:rsidRPr="00821FBE">
        <w:t xml:space="preserve">Executive Order No. 14091, 88 Fed Reg. 10825 (February 16, 2023). Available at: </w:t>
      </w:r>
      <w:hyperlink r:id="rId17" w:history="1">
        <w:r w:rsidR="0A569C24" w:rsidRPr="00BF5C99">
          <w:rPr>
            <w:rStyle w:val="Hyperlink"/>
          </w:rPr>
          <w:t>https://www.federalregister.gov/documents/2023/02/22/2023-03779/further-advancing-racial-equity-and-support-for-underserved-communities-through-the-federal</w:t>
        </w:r>
      </w:hyperlink>
      <w:r w:rsidR="0A569C24" w:rsidRPr="00821FBE">
        <w:t>.</w:t>
      </w:r>
    </w:p>
  </w:footnote>
  <w:footnote w:id="12">
    <w:p w14:paraId="10321FDC" w14:textId="77777777" w:rsidR="000F4E5F" w:rsidRDefault="000F4E5F" w:rsidP="000F4E5F">
      <w:pPr>
        <w:pStyle w:val="FootnoteText"/>
      </w:pPr>
      <w:r>
        <w:rPr>
          <w:rStyle w:val="FootnoteReference"/>
        </w:rPr>
        <w:footnoteRef/>
      </w:r>
      <w:r>
        <w:t xml:space="preserve"> Id.</w:t>
      </w:r>
    </w:p>
  </w:footnote>
  <w:footnote w:id="13">
    <w:p w14:paraId="7D17E7E9" w14:textId="48E35969" w:rsidR="007A0F9E" w:rsidRDefault="007A0F9E" w:rsidP="007A0F9E">
      <w:pPr>
        <w:pStyle w:val="FootnoteText"/>
      </w:pPr>
      <w:r>
        <w:rPr>
          <w:rStyle w:val="FootnoteReference"/>
        </w:rPr>
        <w:footnoteRef/>
      </w:r>
      <w:r>
        <w:t xml:space="preserve"> </w:t>
      </w:r>
      <w:r w:rsidRPr="00FA366F">
        <w:t xml:space="preserve">U.S. Department of Labor Equity Executive Order Implementation. </w:t>
      </w:r>
      <w:r w:rsidR="0004200D">
        <w:t>“</w:t>
      </w:r>
      <w:r w:rsidRPr="00FA366F">
        <w:t>Department of Labor Equity Action Plan,</w:t>
      </w:r>
      <w:r w:rsidR="0004200D">
        <w:t>”</w:t>
      </w:r>
      <w:r w:rsidRPr="00FA366F">
        <w:t xml:space="preserve"> April 14, 2022</w:t>
      </w:r>
      <w:r w:rsidR="0085413E">
        <w:t xml:space="preserve"> (updated January 2024).</w:t>
      </w:r>
      <w:r>
        <w:t xml:space="preserve"> Available at: </w:t>
      </w:r>
      <w:hyperlink r:id="rId18" w:history="1">
        <w:r w:rsidRPr="008615F5">
          <w:rPr>
            <w:rStyle w:val="Hyperlink"/>
          </w:rPr>
          <w:t>https://www.dol.gov/sites/dolgov/files/general/equity/DOL-Equity-Action-Plan.pdf</w:t>
        </w:r>
      </w:hyperlink>
      <w:r>
        <w:t xml:space="preserve">. </w:t>
      </w:r>
    </w:p>
  </w:footnote>
  <w:footnote w:id="14">
    <w:p w14:paraId="0030D0B2" w14:textId="77777777" w:rsidR="00471E8F" w:rsidRDefault="00471E8F" w:rsidP="00471E8F">
      <w:pPr>
        <w:pStyle w:val="FootnoteText"/>
      </w:pPr>
      <w:r>
        <w:rPr>
          <w:rStyle w:val="FootnoteReference"/>
        </w:rPr>
        <w:footnoteRef/>
      </w:r>
      <w:r>
        <w:t xml:space="preserve"> </w:t>
      </w:r>
      <w:r w:rsidRPr="00225C0E">
        <w:t xml:space="preserve">“Intersectionality” is the “complex, cumulative way in which the effects of multiple forms of discrimination (such as racism, sexism, and classism) combine, overlap, or intersect especially in the experiences of marginalized individuals or groups.” </w:t>
      </w:r>
      <w:r w:rsidRPr="00323C98">
        <w:t xml:space="preserve">Merriam-Webster. </w:t>
      </w:r>
      <w:r w:rsidRPr="00225C0E">
        <w:t xml:space="preserve">Available at: </w:t>
      </w:r>
      <w:hyperlink r:id="rId19" w:history="1">
        <w:r w:rsidRPr="00225C0E">
          <w:rPr>
            <w:rStyle w:val="Hyperlink"/>
          </w:rPr>
          <w:t>https://www.merriam-webster.com/dictionary/intersectionality</w:t>
        </w:r>
      </w:hyperlink>
      <w:r>
        <w:t xml:space="preserve"> </w:t>
      </w:r>
    </w:p>
  </w:footnote>
  <w:footnote w:id="15">
    <w:p w14:paraId="1928C032" w14:textId="0F7C25D3" w:rsidR="007A0F9E" w:rsidRDefault="007A0F9E" w:rsidP="007A0F9E">
      <w:pPr>
        <w:pStyle w:val="FootnoteText"/>
      </w:pPr>
      <w:r>
        <w:rPr>
          <w:rStyle w:val="FootnoteReference"/>
        </w:rPr>
        <w:footnoteRef/>
      </w:r>
      <w:r>
        <w:t xml:space="preserve"> </w:t>
      </w:r>
      <w:r w:rsidRPr="004D5D43">
        <w:t>The Equity Committee of the Duluth Workforce Development Board developed an action guide that was launched in January 2021, “</w:t>
      </w:r>
      <w:hyperlink r:id="rId20" w:history="1">
        <w:r w:rsidRPr="004D5D43">
          <w:rPr>
            <w:rStyle w:val="Hyperlink"/>
          </w:rPr>
          <w:t>Diversity &amp; Inclusion Employer Action Guide</w:t>
        </w:r>
      </w:hyperlink>
      <w:r w:rsidR="00F83764">
        <w:t>.”</w:t>
      </w:r>
      <w:r w:rsidR="0087669D">
        <w:t xml:space="preserve"> Access this guide along with other </w:t>
      </w:r>
      <w:r w:rsidR="008E103B">
        <w:t xml:space="preserve">resources </w:t>
      </w:r>
      <w:r w:rsidR="00A02AAC">
        <w:t>on</w:t>
      </w:r>
      <w:r w:rsidR="008E103B">
        <w:t xml:space="preserve"> the Du</w:t>
      </w:r>
      <w:r w:rsidR="00A02AAC">
        <w:t xml:space="preserve">luth Workforce Development Board Employer Services webpage. Available at: </w:t>
      </w:r>
      <w:hyperlink r:id="rId21" w:history="1">
        <w:r w:rsidR="00A02AAC" w:rsidRPr="00FD2F4D">
          <w:rPr>
            <w:rStyle w:val="Hyperlink"/>
          </w:rPr>
          <w:t>https://duluthmn.gov/workforce-development/employer-services/</w:t>
        </w:r>
      </w:hyperlink>
      <w:r w:rsidR="00A02AAC">
        <w:t xml:space="preserve">. </w:t>
      </w:r>
    </w:p>
  </w:footnote>
  <w:footnote w:id="16">
    <w:p w14:paraId="34699596" w14:textId="56CC5CC1" w:rsidR="00FB185C" w:rsidRDefault="00FB185C">
      <w:pPr>
        <w:pStyle w:val="FootnoteText"/>
      </w:pPr>
      <w:r>
        <w:rPr>
          <w:rStyle w:val="FootnoteReference"/>
        </w:rPr>
        <w:footnoteRef/>
      </w:r>
      <w:r>
        <w:t xml:space="preserve"> </w:t>
      </w:r>
      <w:r w:rsidRPr="00FB185C">
        <w:t>This list of best practices was developed through consultation between the LEAD Center and the Director of Workforce Development for the City of Duluth in June and July 2022.</w:t>
      </w:r>
    </w:p>
  </w:footnote>
  <w:footnote w:id="17">
    <w:p w14:paraId="7BD912F1" w14:textId="66E8BB3D" w:rsidR="00790239" w:rsidRDefault="00790239" w:rsidP="00790239">
      <w:pPr>
        <w:pStyle w:val="FootnoteText"/>
      </w:pPr>
      <w:r>
        <w:rPr>
          <w:rStyle w:val="FootnoteReference"/>
        </w:rPr>
        <w:footnoteRef/>
      </w:r>
      <w:r w:rsidR="0A569C24">
        <w:t xml:space="preserve"> “</w:t>
      </w:r>
      <w:r w:rsidR="0A569C24" w:rsidRPr="006A1FBC">
        <w:t>Cultural competence requires that organizations: Have a defined set of values and principles, and demonstrate behaviors, attitudes, policies, and structures that enable them to work effectively cross- culturally; Have the capacity to (1) value diversity, (2) conduct self-assessment, (3) manage the dynamics of difference, (4) acquire and institutionalize cultural knowledge, and (5) adapt to diversity and the cultural contexts of communities they serve. Incorporate the above in all aspects of policy</w:t>
      </w:r>
      <w:r w:rsidR="0A569C24">
        <w:t xml:space="preserve"> </w:t>
      </w:r>
      <w:r w:rsidR="0A569C24" w:rsidRPr="006A1FBC">
        <w:t>making, administration, practice and service delivery, systematically involve consumers, families and communities.</w:t>
      </w:r>
      <w:r w:rsidR="0A569C24">
        <w:t>”</w:t>
      </w:r>
      <w:r w:rsidR="0A569C24" w:rsidRPr="006A1FBC">
        <w:t xml:space="preserve"> </w:t>
      </w:r>
      <w:r w:rsidR="0A569C24">
        <w:t>“</w:t>
      </w:r>
      <w:r w:rsidR="0A569C24" w:rsidRPr="006A1FBC">
        <w:t>Definitions of Cultural Competence. National Center for Cultural Competence,</w:t>
      </w:r>
      <w:r w:rsidR="0A569C24">
        <w:t>”</w:t>
      </w:r>
      <w:r w:rsidR="0A569C24" w:rsidRPr="006A1FBC">
        <w:t xml:space="preserve"> 1998, modified from Cross, T., Bazron, B., Dennis, K., &amp; Isaacs, M., (1989). </w:t>
      </w:r>
      <w:r w:rsidR="0A569C24">
        <w:t>“</w:t>
      </w:r>
      <w:r w:rsidR="0A569C24" w:rsidRPr="006A1FBC">
        <w:t>Towards A Culturally Competent System of Care,</w:t>
      </w:r>
      <w:r w:rsidR="0A569C24">
        <w:t>”</w:t>
      </w:r>
      <w:r w:rsidR="0A569C24" w:rsidRPr="006A1FBC">
        <w:t xml:space="preserve"> Volume I. Washington, DC: Georgetown University Child Development Center, CASSP Technical Assistance Center. Available at: </w:t>
      </w:r>
      <w:hyperlink r:id="rId22" w:history="1">
        <w:r w:rsidR="0A569C24" w:rsidRPr="00A40642">
          <w:rPr>
            <w:rStyle w:val="Hyperlink"/>
          </w:rPr>
          <w:t>https://nccc.georgetown.edu/curricula/culturalcompetence.html</w:t>
        </w:r>
      </w:hyperlink>
      <w:r w:rsidR="0A569C24">
        <w:t xml:space="preserve">. </w:t>
      </w:r>
    </w:p>
  </w:footnote>
  <w:footnote w:id="18">
    <w:p w14:paraId="51B898B1" w14:textId="691DFFB8" w:rsidR="00790239" w:rsidRPr="00841531" w:rsidRDefault="00790239" w:rsidP="00790239">
      <w:pPr>
        <w:pStyle w:val="FootnoteText"/>
      </w:pPr>
      <w:r>
        <w:rPr>
          <w:rStyle w:val="FootnoteReference"/>
        </w:rPr>
        <w:footnoteRef/>
      </w:r>
      <w:r w:rsidR="0A569C24">
        <w:t xml:space="preserve"> According to the Partnership on Employment and Accessible Technology (PEAT), “</w:t>
      </w:r>
      <w:r w:rsidR="0A569C24" w:rsidRPr="000921BF">
        <w:t>Artificial intelligence</w:t>
      </w:r>
      <w:r w:rsidR="0A569C24">
        <w:t xml:space="preserve"> (AI)</w:t>
      </w:r>
      <w:r w:rsidR="0A569C24" w:rsidRPr="000921BF">
        <w:t xml:space="preserve"> refers to the use of computer systems to perform tasks that traditionally require human intelligence and senses. AI </w:t>
      </w:r>
      <w:r w:rsidR="0A569C24">
        <w:t>‘</w:t>
      </w:r>
      <w:r w:rsidR="0A569C24" w:rsidRPr="000921BF">
        <w:t>learns</w:t>
      </w:r>
      <w:r w:rsidR="0A569C24">
        <w:t>’</w:t>
      </w:r>
      <w:r w:rsidR="0A569C24" w:rsidRPr="000921BF">
        <w:t xml:space="preserve"> through the use of statistical techniques that allow it to incrementally improve performance on a task. This process of </w:t>
      </w:r>
      <w:r w:rsidR="0A569C24">
        <w:t>‘</w:t>
      </w:r>
      <w:r w:rsidR="0A569C24" w:rsidRPr="000921BF">
        <w:t>machine learning</w:t>
      </w:r>
      <w:r w:rsidR="0A569C24">
        <w:t>’</w:t>
      </w:r>
      <w:r w:rsidR="0A569C24" w:rsidRPr="000921BF">
        <w:t xml:space="preserve"> allows the machine to generate rules and predictions on its own by analyzing large quantities of raw data, rather than being explicitly programed.</w:t>
      </w:r>
      <w:r w:rsidR="0A569C24">
        <w:t xml:space="preserve">” </w:t>
      </w:r>
      <w:r w:rsidR="0A569C24" w:rsidRPr="00841531">
        <w:t>AI tools attempt to perceive, learn, interact, problem solve, and be creative. For example, an AI tool can listen to human speech, translate it to written text, and deliver key insights from the content. Another AI tool could review large datasets, identify patterns, and use what it learned to classify new data in the future. AI tools can help people complete tasks more efficiently, but AI can also make mistakes. To address errors and bias in the use of AI systems, people should be involved in assessing the AI tool's function and results (see definition on "</w:t>
      </w:r>
      <w:hyperlink r:id="rId23" w:anchor=":~:text=%E2%80%9CEquitable%20AI%E2%80%9D%20refers%20to%20AI,everyone%2C%20including%20people%20with%20disabilities." w:history="1">
        <w:r w:rsidR="0A569C24" w:rsidRPr="000339EF">
          <w:rPr>
            <w:rStyle w:val="Hyperlink"/>
          </w:rPr>
          <w:t>Equitable AI</w:t>
        </w:r>
      </w:hyperlink>
      <w:r w:rsidR="0A569C24" w:rsidRPr="00841531">
        <w:t>").</w:t>
      </w:r>
      <w:r w:rsidR="0A569C24">
        <w:t xml:space="preserve"> </w:t>
      </w:r>
      <w:r w:rsidR="0A569C24" w:rsidRPr="0A569C24">
        <w:t>See</w:t>
      </w:r>
      <w:r w:rsidR="0A569C24">
        <w:t xml:space="preserve"> PEAT website on Artificial Intelligence available at: </w:t>
      </w:r>
      <w:hyperlink r:id="rId24" w:anchor=":~:text=The%20use%20of%20artificial%20intelligence,data%20volume%2C%20and%20computing%20power" w:history="1">
        <w:r w:rsidR="0A569C24" w:rsidRPr="00E517E6">
          <w:rPr>
            <w:rStyle w:val="Hyperlink"/>
          </w:rPr>
          <w:t>https://www.peatworks.org/futureofwork/ai/#:~:text=The%20use%20of%20artificial%20intelligence,data%20volume%2C%20and%20computing%20power</w:t>
        </w:r>
      </w:hyperlink>
      <w:r w:rsidR="0A569C24">
        <w:t xml:space="preserve">. </w:t>
      </w:r>
    </w:p>
  </w:footnote>
  <w:footnote w:id="19">
    <w:p w14:paraId="31C6A2EE" w14:textId="3070C6B6" w:rsidR="00790239" w:rsidRDefault="00790239" w:rsidP="00790239">
      <w:pPr>
        <w:pStyle w:val="FootnoteText"/>
      </w:pPr>
      <w:r>
        <w:rPr>
          <w:rStyle w:val="FootnoteReference"/>
        </w:rPr>
        <w:footnoteRef/>
      </w:r>
      <w:r>
        <w:t xml:space="preserve"> </w:t>
      </w:r>
      <w:bookmarkStart w:id="8" w:name="_Hlk137462104"/>
      <w:r w:rsidRPr="00C34BBA">
        <w:t>Access tools and resource</w:t>
      </w:r>
      <w:r w:rsidR="00910C98">
        <w:t>s</w:t>
      </w:r>
      <w:r w:rsidRPr="00C34BBA">
        <w:t xml:space="preserve"> to learn more about artificial intelligence and its use. </w:t>
      </w:r>
      <w:hyperlink r:id="rId25" w:tooltip="https://www.peatworks.org/employer-topics/artificial-intelligence-ai/" w:history="1">
        <w:r w:rsidRPr="000E0B44">
          <w:rPr>
            <w:rStyle w:val="Hyperlink"/>
          </w:rPr>
          <w:t>Partnership on Employment &amp; Accessible Technology (PEAT) page listing Artificial Intelligence resources</w:t>
        </w:r>
      </w:hyperlink>
      <w:r w:rsidRPr="000E0B44">
        <w:t xml:space="preserve">. </w:t>
      </w:r>
      <w:r w:rsidRPr="00C34BBA">
        <w:t>Key</w:t>
      </w:r>
      <w:r w:rsidRPr="000E0B44">
        <w:t xml:space="preserve"> resources include: </w:t>
      </w:r>
      <w:hyperlink r:id="rId26" w:tooltip="https://www.peatworks.org/ai-disability-inclusion-toolkit/" w:history="1">
        <w:r w:rsidRPr="000E0B44">
          <w:rPr>
            <w:rStyle w:val="Hyperlink"/>
          </w:rPr>
          <w:t>AI &amp; Disability Inclusion Toolkit</w:t>
        </w:r>
      </w:hyperlink>
      <w:r w:rsidRPr="000E0B44">
        <w:t>, </w:t>
      </w:r>
      <w:hyperlink r:id="rId27" w:tooltip="https://www.peatworks.org/ai-disability-inclusion-toolkit/the-equitable-ai-playbook/" w:history="1">
        <w:r w:rsidRPr="000E0B44">
          <w:rPr>
            <w:rStyle w:val="Hyperlink"/>
          </w:rPr>
          <w:t>Equitable AI Playbook</w:t>
        </w:r>
      </w:hyperlink>
      <w:r w:rsidRPr="000E0B44">
        <w:t xml:space="preserve">, &amp; </w:t>
      </w:r>
      <w:hyperlink r:id="rId28" w:tooltip="https://www.peatworks.org/ai-disability-inclusion-toolkit/glossary/" w:history="1">
        <w:r w:rsidRPr="000E0B44">
          <w:rPr>
            <w:rStyle w:val="Hyperlink"/>
          </w:rPr>
          <w:t>Glossary of AI Terms</w:t>
        </w:r>
      </w:hyperlink>
      <w:r w:rsidRPr="00C34BBA">
        <w:t xml:space="preserve">. </w:t>
      </w:r>
      <w:hyperlink r:id="rId29" w:tooltip="https://www.peatworks.org/automated-surveillance-creates-barriers-for-workers-with-disabilities/" w:history="1">
        <w:r w:rsidRPr="000E0B44">
          <w:rPr>
            <w:rStyle w:val="Hyperlink"/>
          </w:rPr>
          <w:t>Resource on Automated Surveillance Barriers</w:t>
        </w:r>
      </w:hyperlink>
      <w:r w:rsidRPr="00C34BBA">
        <w:t xml:space="preserve">. </w:t>
      </w:r>
      <w:hyperlink r:id="rId30" w:tooltip="https://www.peatworks.org/disability-led-innovation-report/" w:history="1">
        <w:r w:rsidRPr="000E0B44">
          <w:rPr>
            <w:rStyle w:val="Hyperlink"/>
          </w:rPr>
          <w:t>Disability-Led Innovation Report</w:t>
        </w:r>
      </w:hyperlink>
      <w:r w:rsidRPr="00C34BBA">
        <w:t xml:space="preserve">. </w:t>
      </w:r>
      <w:r w:rsidRPr="000E0B44">
        <w:t>White House Office of Science &amp; Technology Policy (OSTP)</w:t>
      </w:r>
      <w:r w:rsidRPr="00C34BBA">
        <w:t xml:space="preserve"> </w:t>
      </w:r>
      <w:r w:rsidR="005C0DE5">
        <w:t>“</w:t>
      </w:r>
      <w:hyperlink r:id="rId31" w:tooltip="https://www.whitehouse.gov/ostp/ai-bill-of-rights/" w:history="1">
        <w:r w:rsidRPr="000E0B44">
          <w:rPr>
            <w:rStyle w:val="Hyperlink"/>
          </w:rPr>
          <w:t>Blueprint for an AI Bill of Rights</w:t>
        </w:r>
      </w:hyperlink>
      <w:r w:rsidRPr="000E0B44">
        <w:t xml:space="preserve"> &amp; </w:t>
      </w:r>
      <w:hyperlink r:id="rId32" w:tooltip="https://www.whitehouse.gov/ostp/news-updates/2022/10/04/fact-sheet-biden-harris-administration-announces-key-actions-to-advance-tech-accountability-and-protect-the-rights-of-the-american-public/" w:history="1">
        <w:r w:rsidRPr="000E0B44">
          <w:rPr>
            <w:rStyle w:val="Hyperlink"/>
          </w:rPr>
          <w:t>Fact Sheet</w:t>
        </w:r>
      </w:hyperlink>
      <w:r w:rsidRPr="00C34BBA">
        <w:t>.</w:t>
      </w:r>
      <w:r w:rsidR="005C0DE5">
        <w:t>”</w:t>
      </w:r>
      <w:r w:rsidRPr="00C34BBA">
        <w:t xml:space="preserve"> </w:t>
      </w:r>
      <w:r w:rsidRPr="000E0B44">
        <w:t>U.S. Equal Employment Opportunity Commission (EEOC)</w:t>
      </w:r>
      <w:r w:rsidRPr="00C34BBA">
        <w:t xml:space="preserve"> </w:t>
      </w:r>
      <w:r w:rsidR="005C0DE5">
        <w:t>“</w:t>
      </w:r>
      <w:hyperlink r:id="rId33" w:tooltip="https://www.eeoc.gov/laws/guidance/americans-disabilities-act-and-use-software-algorithms-and-artificial-intelligence" w:history="1">
        <w:r w:rsidRPr="000E0B44">
          <w:rPr>
            <w:rStyle w:val="Hyperlink"/>
          </w:rPr>
          <w:t>The Americans with Disabilities Act and the Use of Software, Algorithms, and Artificial Intelligence to Assess Job Applicants and Employees</w:t>
        </w:r>
      </w:hyperlink>
      <w:r w:rsidRPr="00C34BBA">
        <w:t>.</w:t>
      </w:r>
      <w:bookmarkEnd w:id="8"/>
      <w:r w:rsidR="005C0DE5">
        <w:t>”</w:t>
      </w:r>
    </w:p>
  </w:footnote>
  <w:footnote w:id="20">
    <w:p w14:paraId="2D04D1A1" w14:textId="68007C20" w:rsidR="00A42CD1" w:rsidRPr="00A42CD1" w:rsidRDefault="00A42CD1" w:rsidP="00375D6E">
      <w:pPr>
        <w:pStyle w:val="FootnoteText"/>
      </w:pPr>
      <w:r>
        <w:rPr>
          <w:rStyle w:val="FootnoteReference"/>
        </w:rPr>
        <w:footnoteRef/>
      </w:r>
      <w:r w:rsidR="0A569C24">
        <w:t xml:space="preserve"> </w:t>
      </w:r>
      <w:r w:rsidR="0A569C24" w:rsidRPr="0A569C24">
        <w:t xml:space="preserve">See </w:t>
      </w:r>
      <w:r w:rsidR="0A569C24">
        <w:t xml:space="preserve">Affirmative outreach </w:t>
      </w:r>
      <w:hyperlink r:id="rId34" w:history="1">
        <w:r w:rsidR="0A569C24" w:rsidRPr="00583CE9">
          <w:rPr>
            <w:rStyle w:val="Hyperlink"/>
          </w:rPr>
          <w:t>29 CFR §38.40</w:t>
        </w:r>
      </w:hyperlink>
      <w:r w:rsidR="0A569C24" w:rsidRPr="00583CE9">
        <w:rPr>
          <w:u w:val="single"/>
        </w:rPr>
        <w:t>:</w:t>
      </w:r>
      <w:r w:rsidR="0A569C24" w:rsidRPr="00583CE9">
        <w:t xml:space="preserve"> “</w:t>
      </w:r>
      <w:r w:rsidR="0A569C24" w:rsidRPr="00375D6E">
        <w:t>Recipients must take appropriate steps to ensure that they are providing equal access to their WIOA Title I-financially assisted programs and activities</w:t>
      </w:r>
      <w:r w:rsidR="0A569C24">
        <w:t>…Such efforts may include, but are not limited to: (a) Advertising the recipient's programs and/or activities in media, such as newspapers or radio programs, that specifically target various populations; (b) Sending notices about openings in the recipient's programs and/or activities to schools or community service groups that serve various populations; and (c) Consulting with appropriate community service groups about ways in which the recipient may improve its outreach and service to various populations.”</w:t>
      </w:r>
    </w:p>
  </w:footnote>
  <w:footnote w:id="21">
    <w:p w14:paraId="4BA60E48" w14:textId="48736333" w:rsidR="000C7BA4" w:rsidRPr="00A52C1D"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5B3917">
        <w:rPr>
          <w:rStyle w:val="Hyperlink"/>
        </w:rPr>
        <w:t xml:space="preserve"> </w:t>
      </w:r>
      <w:hyperlink r:id="rId35" w:tooltip="opens in a pop-up window" w:history="1">
        <w:r w:rsidR="0A569C24" w:rsidRPr="005B3917">
          <w:rPr>
            <w:rStyle w:val="Hyperlink"/>
          </w:rPr>
          <w:t>29 CFR part 32</w:t>
        </w:r>
      </w:hyperlink>
      <w:r w:rsidR="0A569C24" w:rsidRPr="003B046B">
        <w:t xml:space="preserve">. A recipient's compliance with </w:t>
      </w:r>
      <w:hyperlink r:id="rId36" w:history="1">
        <w:r w:rsidR="0A569C24" w:rsidRPr="005B3917">
          <w:rPr>
            <w:rStyle w:val="Hyperlink"/>
          </w:rPr>
          <w:t>29 CFR part 38</w:t>
        </w:r>
      </w:hyperlink>
      <w:r w:rsidR="0A569C24" w:rsidRPr="005B3917">
        <w:rPr>
          <w:rStyle w:val="Hyperlink"/>
        </w:rPr>
        <w:t xml:space="preserve"> </w:t>
      </w:r>
      <w:r w:rsidR="0A569C24" w:rsidRPr="0075762F">
        <w:t xml:space="preserve">will satisfy any obligation of the recipient to comply with </w:t>
      </w:r>
      <w:hyperlink r:id="rId37" w:tooltip="opens in a pop-up window" w:history="1">
        <w:r w:rsidR="0A569C24" w:rsidRPr="005B3917">
          <w:rPr>
            <w:rStyle w:val="Hyperlink"/>
          </w:rPr>
          <w:t>Subparts A (general provisions)</w:t>
        </w:r>
      </w:hyperlink>
      <w:r w:rsidR="0A569C24" w:rsidRPr="003B046B">
        <w:t xml:space="preserve">, </w:t>
      </w:r>
      <w:hyperlink r:id="rId38" w:tooltip="opens in a pop-up window" w:history="1">
        <w:r w:rsidR="0A569C24" w:rsidRPr="005B3917">
          <w:rPr>
            <w:rStyle w:val="Hyperlink"/>
          </w:rPr>
          <w:t>D (procedures)</w:t>
        </w:r>
      </w:hyperlink>
      <w:r w:rsidR="0A569C24" w:rsidRPr="003B046B">
        <w:t xml:space="preserve"> and </w:t>
      </w:r>
      <w:hyperlink r:id="rId39" w:tooltip="opens in a pop-up window" w:history="1">
        <w:r w:rsidR="0A569C24" w:rsidRPr="005B3917">
          <w:rPr>
            <w:rStyle w:val="Hyperlink"/>
          </w:rPr>
          <w:t>E (auxiliary matters)</w:t>
        </w:r>
      </w:hyperlink>
      <w:r w:rsidR="0A569C24" w:rsidRPr="003B046B">
        <w:t xml:space="preserve"> of DOL's Section 504 regulations. </w:t>
      </w:r>
      <w:hyperlink r:id="rId40" w:tooltip="opens in a pop-up window" w:history="1">
        <w:r w:rsidR="0A569C24" w:rsidRPr="005B3917">
          <w:rPr>
            <w:rStyle w:val="Hyperlink"/>
          </w:rPr>
          <w:t>29 CFR Part 32</w:t>
        </w:r>
      </w:hyperlink>
      <w:r w:rsidR="0A569C24" w:rsidRPr="005B3917">
        <w:rPr>
          <w:rStyle w:val="Hyperlink"/>
        </w:rPr>
        <w:t xml:space="preserve">, </w:t>
      </w:r>
      <w:hyperlink r:id="rId41" w:tooltip="opens in a pop-up window" w:history="1">
        <w:r w:rsidR="0A569C24" w:rsidRPr="005B3917">
          <w:rPr>
            <w:rStyle w:val="Hyperlink"/>
          </w:rPr>
          <w:t>Subparts B (employment practices and employment-related training program participation)</w:t>
        </w:r>
      </w:hyperlink>
      <w:r w:rsidR="0A569C24" w:rsidRPr="003B046B">
        <w:t xml:space="preserve">, </w:t>
      </w:r>
      <w:hyperlink r:id="rId42" w:tooltip="opens in a pop-up window" w:history="1">
        <w:r w:rsidR="0A569C24" w:rsidRPr="005B3917">
          <w:rPr>
            <w:rStyle w:val="Hyperlink"/>
          </w:rPr>
          <w:t>C (program accessibility)</w:t>
        </w:r>
      </w:hyperlink>
      <w:r w:rsidR="0A569C24" w:rsidRPr="003B046B">
        <w:t xml:space="preserve"> and </w:t>
      </w:r>
      <w:hyperlink r:id="rId43" w:tooltip="opens in a pop-up window" w:history="1">
        <w:r w:rsidR="0A569C24" w:rsidRPr="005B3917">
          <w:rPr>
            <w:rStyle w:val="Hyperlink"/>
          </w:rPr>
          <w:t>Appendix A (examples of reasonable accommodations)</w:t>
        </w:r>
        <w:r w:rsidR="0A569C24" w:rsidRPr="003B046B">
          <w:rPr>
            <w:u w:val="single"/>
          </w:rPr>
          <w:t xml:space="preserve"> </w:t>
        </w:r>
      </w:hyperlink>
      <w:r w:rsidR="0A569C24" w:rsidRPr="003B046B">
        <w:t xml:space="preserve">are adopted by Part 38. Therefore, WIOA recipients must comply with the requirements set forth in those regulatory sections as well as the requirements listed in the current Section 188 regulations. </w:t>
      </w:r>
      <w:r w:rsidR="0A569C24" w:rsidRPr="005B3917">
        <w:rPr>
          <w:rStyle w:val="Hyperlink"/>
        </w:rPr>
        <w:t>[</w:t>
      </w:r>
      <w:hyperlink r:id="rId44" w:history="1">
        <w:r w:rsidR="0A569C24" w:rsidRPr="005B3917">
          <w:rPr>
            <w:rStyle w:val="Hyperlink"/>
          </w:rPr>
          <w:t>29 CFR 38.3(a) and (b)</w:t>
        </w:r>
      </w:hyperlink>
      <w:r w:rsidR="0A569C24" w:rsidRPr="005B3917">
        <w:rPr>
          <w:rStyle w:val="Hyperlink"/>
        </w:rPr>
        <w:t>]</w:t>
      </w:r>
      <w:r w:rsidR="0A569C24" w:rsidRPr="0075762F">
        <w:t xml:space="preserve">. </w:t>
      </w:r>
    </w:p>
  </w:footnote>
  <w:footnote w:id="22">
    <w:p w14:paraId="3C7EBA5F" w14:textId="04FADD58" w:rsidR="000C7BA4" w:rsidRPr="00A52C1D" w:rsidRDefault="000C7BA4" w:rsidP="00352BA6">
      <w:pPr>
        <w:pStyle w:val="FootnoteText"/>
      </w:pPr>
      <w:r w:rsidRPr="00A52C1D">
        <w:rPr>
          <w:rStyle w:val="FootnoteReference"/>
        </w:rPr>
        <w:footnoteRef/>
      </w:r>
      <w:r w:rsidR="0A569C24" w:rsidRPr="00A52C1D">
        <w:t xml:space="preserve"> Recipients that are also public entities or public accommodations, as defined by Titles II and III of the ADA, as amended, should be aware of obligations imposed by those Titles and their implementing regulations. </w:t>
      </w:r>
      <w:r w:rsidR="0A569C24" w:rsidRPr="005B3917">
        <w:rPr>
          <w:rStyle w:val="Hyperlink"/>
        </w:rPr>
        <w:t>[</w:t>
      </w:r>
      <w:hyperlink r:id="rId45" w:history="1">
        <w:r w:rsidR="0A569C24" w:rsidRPr="005B3917">
          <w:rPr>
            <w:rStyle w:val="Hyperlink"/>
          </w:rPr>
          <w:t>42 USC 12131</w:t>
        </w:r>
      </w:hyperlink>
      <w:r w:rsidR="0A569C24" w:rsidRPr="00A52C1D">
        <w:t xml:space="preserve">, et seq., and </w:t>
      </w:r>
      <w:hyperlink r:id="rId46" w:history="1">
        <w:r w:rsidR="0A569C24" w:rsidRPr="005B3917">
          <w:rPr>
            <w:rStyle w:val="Hyperlink"/>
          </w:rPr>
          <w:t>42 USC 12181</w:t>
        </w:r>
      </w:hyperlink>
      <w:r w:rsidR="0A569C24" w:rsidRPr="00A52C1D">
        <w:t xml:space="preserve">, et seq.; </w:t>
      </w:r>
      <w:r w:rsidR="0A569C24">
        <w:t>see also</w:t>
      </w:r>
      <w:r w:rsidR="0A569C24" w:rsidRPr="00A52C1D">
        <w:t xml:space="preserve"> </w:t>
      </w:r>
      <w:hyperlink r:id="rId47">
        <w:r w:rsidR="0A569C24" w:rsidRPr="0A569C24">
          <w:rPr>
            <w:rStyle w:val="Hyperlink"/>
          </w:rPr>
          <w:t>29 CFR 38.3(c)(1)</w:t>
        </w:r>
      </w:hyperlink>
      <w:r w:rsidR="0A569C24" w:rsidRPr="00A35431">
        <w:rPr>
          <w:rStyle w:val="Hyperlink"/>
          <w:color w:val="0F243E" w:themeColor="text2" w:themeShade="80"/>
          <w:u w:val="none"/>
        </w:rPr>
        <w:t xml:space="preserve"> </w:t>
      </w:r>
      <w:r w:rsidR="0A569C24" w:rsidRPr="0A569C24">
        <w:rPr>
          <w:rStyle w:val="Hyperlink"/>
          <w:color w:val="0F243E" w:themeColor="text2" w:themeShade="80"/>
          <w:u w:val="none"/>
        </w:rPr>
        <w:t xml:space="preserve">and </w:t>
      </w:r>
      <w:hyperlink r:id="rId48" w:history="1">
        <w:r w:rsidR="0A569C24" w:rsidRPr="006F54CA">
          <w:rPr>
            <w:rStyle w:val="Hyperlink"/>
          </w:rPr>
          <w:t>38.18(e)(2)</w:t>
        </w:r>
      </w:hyperlink>
      <w:r w:rsidR="0A569C24" w:rsidRPr="005B3917">
        <w:rPr>
          <w:rStyle w:val="Hyperlink"/>
          <w:color w:val="0F243E" w:themeColor="text2" w:themeShade="80"/>
          <w:u w:val="none"/>
        </w:rPr>
        <w:t>.</w:t>
      </w:r>
      <w:r w:rsidR="0A569C24" w:rsidRPr="00A52C1D">
        <w:t xml:space="preserve"> Similarly, recipients that are also employers, employment agencies, or other entities covered by Title I of the ADA should be aware of obligations imposed by that Title and its implementing regulations. </w:t>
      </w:r>
      <w:r w:rsidR="0A569C24" w:rsidRPr="005B3917">
        <w:rPr>
          <w:rStyle w:val="Hyperlink"/>
        </w:rPr>
        <w:t>[</w:t>
      </w:r>
      <w:hyperlink r:id="rId49" w:history="1">
        <w:r w:rsidR="0A569C24" w:rsidRPr="005B3917">
          <w:rPr>
            <w:rStyle w:val="Hyperlink"/>
          </w:rPr>
          <w:t>42 USC 12111</w:t>
        </w:r>
      </w:hyperlink>
      <w:r w:rsidR="0A569C24" w:rsidRPr="00A52C1D">
        <w:t xml:space="preserve">, et seq., and </w:t>
      </w:r>
      <w:hyperlink r:id="rId50" w:history="1">
        <w:r w:rsidR="0A569C24" w:rsidRPr="00B90AD8">
          <w:rPr>
            <w:rStyle w:val="Hyperlink"/>
          </w:rPr>
          <w:t>29 CFR 38.3(c)(2)</w:t>
        </w:r>
      </w:hyperlink>
      <w:r w:rsidR="0A569C24" w:rsidRPr="00A52C1D">
        <w:t xml:space="preserve"> and </w:t>
      </w:r>
      <w:hyperlink r:id="rId51" w:history="1">
        <w:r w:rsidR="0A569C24" w:rsidRPr="00B90AD8">
          <w:rPr>
            <w:rStyle w:val="Hyperlink"/>
          </w:rPr>
          <w:t>38.18(e)(2)</w:t>
        </w:r>
      </w:hyperlink>
      <w:r w:rsidR="0A569C24" w:rsidRPr="00A52C1D">
        <w:t xml:space="preserve">]. The term "employment agency" is defined as "any person regularly undertaking with or without compensation to procure employees for an employer or to procure for employees opportunities to work for an employer and includes an agent of such a person." </w:t>
      </w:r>
      <w:r w:rsidR="0A569C24" w:rsidRPr="005B3917">
        <w:rPr>
          <w:rStyle w:val="Hyperlink"/>
        </w:rPr>
        <w:t>[</w:t>
      </w:r>
      <w:hyperlink r:id="rId52" w:anchor="42usc12111" w:tooltip="opens in a pop-up window" w:history="1">
        <w:r w:rsidR="0A569C24" w:rsidRPr="005B3917">
          <w:rPr>
            <w:rStyle w:val="Hyperlink"/>
          </w:rPr>
          <w:t>42 USC 12111</w:t>
        </w:r>
      </w:hyperlink>
      <w:r w:rsidR="0A569C24" w:rsidRPr="005B3917">
        <w:rPr>
          <w:rStyle w:val="Hyperlink"/>
        </w:rPr>
        <w:t>(7)</w:t>
      </w:r>
      <w:r w:rsidR="0A569C24" w:rsidRPr="003B046B">
        <w:t xml:space="preserve"> </w:t>
      </w:r>
      <w:r w:rsidR="0A569C24" w:rsidRPr="00A52C1D">
        <w:t xml:space="preserve">and </w:t>
      </w:r>
      <w:hyperlink r:id="rId53" w:history="1">
        <w:r w:rsidR="0A569C24" w:rsidRPr="005B3917">
          <w:rPr>
            <w:rStyle w:val="Hyperlink"/>
          </w:rPr>
          <w:t>42 USC 2000e(c)</w:t>
        </w:r>
      </w:hyperlink>
      <w:r w:rsidR="0A569C24" w:rsidRPr="005B3917">
        <w:rPr>
          <w:rStyle w:val="Hyperlink"/>
        </w:rPr>
        <w:t>]</w:t>
      </w:r>
    </w:p>
  </w:footnote>
  <w:footnote w:id="23">
    <w:p w14:paraId="64C09CA9" w14:textId="56CBBD49"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“Fact Sheet on the EEOC’s Final Regulations Implementing the </w:t>
      </w:r>
      <w:r w:rsidR="0A569C24">
        <w:t xml:space="preserve">[Americans with Disabilities Act Amendments Act] </w:t>
      </w:r>
      <w:r w:rsidR="0A569C24" w:rsidRPr="00A52C1D">
        <w:t xml:space="preserve">ADAAA” available at: </w:t>
      </w:r>
      <w:hyperlink r:id="rId54" w:history="1">
        <w:r w:rsidR="0A569C24" w:rsidRPr="005B3917">
          <w:rPr>
            <w:rStyle w:val="Hyperlink"/>
          </w:rPr>
          <w:t>http://www.eeoc.gov/laws/regulations/adaaa_fact_sheet.cfm</w:t>
        </w:r>
      </w:hyperlink>
      <w:r w:rsidR="0A569C24" w:rsidRPr="00A52C1D">
        <w:t>.</w:t>
      </w:r>
    </w:p>
  </w:footnote>
  <w:footnote w:id="24">
    <w:p w14:paraId="4C46EA8B" w14:textId="02914596" w:rsidR="000C7BA4" w:rsidRPr="00A52C1D" w:rsidRDefault="000C7BA4" w:rsidP="00352BA6">
      <w:pPr>
        <w:pStyle w:val="FootnoteText"/>
      </w:pPr>
      <w:r w:rsidRPr="00A52C1D">
        <w:rPr>
          <w:rStyle w:val="FootnoteReference"/>
        </w:rPr>
        <w:footnoteRef/>
      </w:r>
      <w:r w:rsidR="0A569C24" w:rsidRPr="00A52C1D">
        <w:t xml:space="preserve"> </w:t>
      </w:r>
      <w:r w:rsidR="0A569C24" w:rsidRPr="0A569C24">
        <w:t>See</w:t>
      </w:r>
      <w:r w:rsidR="0A569C24" w:rsidRPr="00A52C1D">
        <w:t xml:space="preserve"> “Questions and Answers on the Final Rule Implementing the ADA Amendments Act of 2008” Question #3 “Do all of the changes in the ADAAA apply to other titles of the ADA and provisions of the Rehabilitation Act prohibiting disability discrimination by Federal agencies, Federal contractors, and recipients of Federal financial assistance?” available at: </w:t>
      </w:r>
      <w:hyperlink r:id="rId55" w:history="1">
        <w:r w:rsidR="0A569C24" w:rsidRPr="005B3917">
          <w:rPr>
            <w:rStyle w:val="Hyperlink"/>
          </w:rPr>
          <w:t>http://www.eeoc.gov/laws/regulations/ada_qa_final_rule.cfm</w:t>
        </w:r>
      </w:hyperlink>
      <w:r w:rsidR="0A569C24" w:rsidRPr="00A52C1D">
        <w:t>.</w:t>
      </w:r>
    </w:p>
  </w:footnote>
  <w:footnote w:id="25">
    <w:p w14:paraId="57A0A698" w14:textId="7ED505A6" w:rsidR="000C7BA4" w:rsidRPr="001C3518" w:rsidRDefault="000C7BA4" w:rsidP="00352BA6">
      <w:pPr>
        <w:pStyle w:val="FootnoteText"/>
      </w:pPr>
      <w:r w:rsidRPr="001C3518">
        <w:rPr>
          <w:rStyle w:val="FootnoteReference"/>
        </w:rPr>
        <w:footnoteRef/>
      </w:r>
      <w:r w:rsidR="0A569C24" w:rsidRPr="001C3518">
        <w:t xml:space="preserve"> </w:t>
      </w:r>
      <w:hyperlink r:id="rId56" w:history="1">
        <w:r w:rsidR="0A569C24" w:rsidRPr="0093762A">
          <w:rPr>
            <w:rStyle w:val="Hyperlink"/>
          </w:rPr>
          <w:t>29 CFR 38.4(q);</w:t>
        </w:r>
      </w:hyperlink>
      <w:r w:rsidR="0A569C24" w:rsidRPr="001C3518">
        <w:rPr>
          <w:rStyle w:val="Hyperlink"/>
          <w:u w:val="none"/>
        </w:rPr>
        <w:t xml:space="preserve"> </w:t>
      </w:r>
      <w:r w:rsidR="0A569C24" w:rsidRPr="001C3518">
        <w:rPr>
          <w:rStyle w:val="Hyperlink"/>
          <w:color w:val="auto"/>
          <w:u w:val="none"/>
        </w:rPr>
        <w:t>see also</w:t>
      </w:r>
      <w:r w:rsidR="0A569C24" w:rsidRPr="001C3518">
        <w:rPr>
          <w:rStyle w:val="Hyperlink"/>
          <w:u w:val="none"/>
        </w:rPr>
        <w:t xml:space="preserve"> </w:t>
      </w:r>
      <w:hyperlink r:id="rId57" w:history="1">
        <w:r w:rsidR="0A569C24" w:rsidRPr="001C3518">
          <w:rPr>
            <w:rStyle w:val="Hyperlink"/>
          </w:rPr>
          <w:t>29 CFR 38.4(ff)</w:t>
        </w:r>
      </w:hyperlink>
      <w:r w:rsidR="0A569C24" w:rsidRPr="001C3518">
        <w:t>.</w:t>
      </w:r>
    </w:p>
  </w:footnote>
  <w:footnote w:id="26">
    <w:p w14:paraId="4923F5BA" w14:textId="77777777" w:rsidR="000C7BA4" w:rsidRPr="001C3518" w:rsidRDefault="000C7BA4" w:rsidP="00352BA6">
      <w:pPr>
        <w:pStyle w:val="FootnoteText"/>
      </w:pPr>
      <w:r w:rsidRPr="001C3518">
        <w:rPr>
          <w:rStyle w:val="FootnoteReference"/>
        </w:rPr>
        <w:footnoteRef/>
      </w:r>
      <w:r w:rsidR="0A569C24" w:rsidRPr="001C3518">
        <w:t xml:space="preserve"> 42 U.S.C. 12101 </w:t>
      </w:r>
      <w:r w:rsidR="0A569C24" w:rsidRPr="0A569C24">
        <w:t>et seq.,</w:t>
      </w:r>
      <w:r w:rsidR="0A569C24" w:rsidRPr="0A569C24">
        <w:rPr>
          <w:i/>
          <w:iCs/>
        </w:rPr>
        <w:t xml:space="preserve"> </w:t>
      </w:r>
      <w:hyperlink r:id="rId58" w:history="1">
        <w:r w:rsidR="0A569C24" w:rsidRPr="001C3518">
          <w:rPr>
            <w:rStyle w:val="Hyperlink"/>
          </w:rPr>
          <w:t>Public Law 110-325</w:t>
        </w:r>
      </w:hyperlink>
      <w:r w:rsidR="0A569C24" w:rsidRPr="001C3518">
        <w:t>, 122 Stat. 3553 (2008).</w:t>
      </w:r>
    </w:p>
  </w:footnote>
  <w:footnote w:id="27">
    <w:p w14:paraId="0396B89D" w14:textId="6B79E2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EEOC regulation </w:t>
      </w:r>
      <w:hyperlink r:id="rId59" w:history="1">
        <w:r w:rsidR="0A569C24" w:rsidRPr="001C3518">
          <w:rPr>
            <w:rStyle w:val="Hyperlink"/>
          </w:rPr>
          <w:t>29 CFR part 1630</w:t>
        </w:r>
      </w:hyperlink>
      <w:r w:rsidR="0A569C24" w:rsidRPr="001C3518">
        <w:t xml:space="preserve">. </w:t>
      </w:r>
      <w:r w:rsidR="0A569C24" w:rsidRPr="0A569C24">
        <w:t>See also</w:t>
      </w:r>
      <w:r w:rsidR="0A569C24" w:rsidRPr="001C3518">
        <w:t xml:space="preserve"> DOJ regulations </w:t>
      </w:r>
      <w:hyperlink r:id="rId60" w:history="1">
        <w:r w:rsidR="0A569C24" w:rsidRPr="001C3518">
          <w:rPr>
            <w:rStyle w:val="Hyperlink"/>
          </w:rPr>
          <w:t>28 CFR part 35</w:t>
        </w:r>
      </w:hyperlink>
      <w:r w:rsidR="0A569C24" w:rsidRPr="001C3518">
        <w:t xml:space="preserve"> and </w:t>
      </w:r>
      <w:hyperlink r:id="rId61" w:history="1">
        <w:r w:rsidR="0A569C24" w:rsidRPr="001C3518">
          <w:rPr>
            <w:rStyle w:val="Hyperlink"/>
          </w:rPr>
          <w:t>28 CFR part 36</w:t>
        </w:r>
      </w:hyperlink>
      <w:r w:rsidR="0A569C24" w:rsidRPr="001C3518">
        <w:t xml:space="preserve"> and accompanying explanations to the DOJ </w:t>
      </w:r>
      <w:hyperlink r:id="rId62" w:history="1">
        <w:r w:rsidR="0A569C24" w:rsidRPr="001C3518">
          <w:rPr>
            <w:rStyle w:val="Hyperlink"/>
          </w:rPr>
          <w:t>Final Rule to Implement ADAAA</w:t>
        </w:r>
      </w:hyperlink>
      <w:r w:rsidR="0A569C24" w:rsidRPr="001C3518">
        <w:t xml:space="preserve">. </w:t>
      </w:r>
      <w:r w:rsidR="0A569C24" w:rsidRPr="0A569C24">
        <w:t>See also</w:t>
      </w:r>
      <w:r w:rsidR="0A569C24" w:rsidRPr="001C3518">
        <w:t xml:space="preserve"> footnotes </w:t>
      </w:r>
      <w:r w:rsidR="0A569C24">
        <w:t xml:space="preserve">24 </w:t>
      </w:r>
      <w:r w:rsidR="0A569C24" w:rsidRPr="001C3518">
        <w:t xml:space="preserve">and </w:t>
      </w:r>
      <w:r w:rsidR="0A569C24">
        <w:t>25</w:t>
      </w:r>
      <w:r w:rsidR="0A569C24" w:rsidRPr="001C3518">
        <w:t>.</w:t>
      </w:r>
    </w:p>
  </w:footnote>
  <w:footnote w:id="28">
    <w:p w14:paraId="483522EC" w14:textId="3DFFE1FE" w:rsidR="000C7BA4" w:rsidRPr="001C3518" w:rsidRDefault="000C7BA4" w:rsidP="00352BA6">
      <w:pPr>
        <w:pStyle w:val="FootnoteText"/>
      </w:pPr>
      <w:r w:rsidRPr="001C3518">
        <w:rPr>
          <w:rStyle w:val="FootnoteReference"/>
        </w:rPr>
        <w:footnoteRef/>
      </w:r>
      <w:r w:rsidRPr="001C3518">
        <w:t xml:space="preserve"> Reasonable accommodations are not required for individuals who are solely regarded as having a disability without meeting one of the other definitions and, as such, do not need reasonable accommodations. </w:t>
      </w:r>
      <w:hyperlink r:id="rId63" w:history="1">
        <w:r w:rsidRPr="001C3518">
          <w:rPr>
            <w:rStyle w:val="Hyperlink"/>
          </w:rPr>
          <w:t>29 CFR 38.4(yy)(4)</w:t>
        </w:r>
      </w:hyperlink>
      <w:r w:rsidRPr="001C3518">
        <w:t>.</w:t>
      </w:r>
    </w:p>
  </w:footnote>
  <w:footnote w:id="29">
    <w:p w14:paraId="398980F1" w14:textId="58ABDA79" w:rsidR="000C7BA4" w:rsidRPr="001C3518" w:rsidRDefault="000C7BA4" w:rsidP="00352BA6">
      <w:pPr>
        <w:pStyle w:val="FootnoteText"/>
        <w:rPr>
          <w:highlight w:val="yellow"/>
        </w:rPr>
      </w:pPr>
      <w:r w:rsidRPr="001C3518">
        <w:rPr>
          <w:rStyle w:val="FootnoteReference"/>
        </w:rPr>
        <w:footnoteRef/>
      </w:r>
      <w:r w:rsidRPr="001C3518">
        <w:rPr>
          <w:u w:val="single"/>
        </w:rPr>
        <w:t xml:space="preserve"> </w:t>
      </w:r>
      <w:hyperlink r:id="rId64" w:history="1">
        <w:r w:rsidR="00174858" w:rsidRPr="007F5626">
          <w:rPr>
            <w:rStyle w:val="Hyperlink"/>
          </w:rPr>
          <w:t>29 CFR 38.4(yy)(1)</w:t>
        </w:r>
      </w:hyperlink>
      <w:r w:rsidR="00174858">
        <w:rPr>
          <w:rStyle w:val="Hyperlink"/>
        </w:rPr>
        <w:t>.</w:t>
      </w:r>
      <w:r w:rsidR="00174858" w:rsidRPr="001C3518">
        <w:t xml:space="preserve"> </w:t>
      </w:r>
      <w:r w:rsidR="00902E9C" w:rsidRPr="00902E9C">
        <w:t>For modifications to perform the essential functions of the job</w:t>
      </w:r>
      <w:r w:rsidR="00744B14">
        <w:t>:</w:t>
      </w:r>
      <w:r w:rsidR="00902E9C" w:rsidRPr="00902E9C">
        <w:t xml:space="preserve"> </w:t>
      </w:r>
      <w:r w:rsidR="00174858" w:rsidRPr="001C3518">
        <w:t>“These modifications or adjustments may be made to: (A) The environment where work is performed or aid, benefits, services, or training are given; or (B) The customary manner in which, or circumstances under which, a job is performed or aid, benefits, services or training are given.”</w:t>
      </w:r>
      <w:r w:rsidR="00174858">
        <w:t xml:space="preserve"> </w:t>
      </w:r>
      <w:hyperlink r:id="rId65" w:history="1">
        <w:r w:rsidR="00174858" w:rsidRPr="007F5626">
          <w:rPr>
            <w:rStyle w:val="Hyperlink"/>
          </w:rPr>
          <w:t>29 CFR 38.4(yy)(1)(ii)</w:t>
        </w:r>
      </w:hyperlink>
      <w:r w:rsidR="00174858">
        <w:rPr>
          <w:rStyle w:val="Hyperlink"/>
        </w:rPr>
        <w:t>.</w:t>
      </w:r>
    </w:p>
  </w:footnote>
  <w:footnote w:id="30">
    <w:p w14:paraId="2BAF7DE3" w14:textId="3385BACA" w:rsidR="00C90EBE" w:rsidRDefault="00C90EBE">
      <w:pPr>
        <w:pStyle w:val="FootnoteText"/>
      </w:pPr>
      <w:r w:rsidRPr="006E11BB">
        <w:rPr>
          <w:rStyle w:val="FootnoteReference"/>
        </w:rPr>
        <w:footnoteRef/>
      </w:r>
      <w:r w:rsidR="0A569C24" w:rsidRPr="006E11BB">
        <w:t xml:space="preserve"> </w:t>
      </w:r>
      <w:r w:rsidR="0A569C24" w:rsidRPr="0A569C24">
        <w:t>See Footnote 21.</w:t>
      </w:r>
    </w:p>
  </w:footnote>
  <w:footnote w:id="31">
    <w:p w14:paraId="66BF4EC9" w14:textId="4DCB0B9D" w:rsidR="00696A84" w:rsidRPr="0008662B" w:rsidRDefault="00696A84">
      <w:pPr>
        <w:pStyle w:val="FootnoteText"/>
      </w:pPr>
      <w:r w:rsidRPr="0008662B">
        <w:rPr>
          <w:rStyle w:val="FootnoteReference"/>
        </w:rPr>
        <w:footnoteRef/>
      </w:r>
      <w:r w:rsidR="0A569C24" w:rsidRPr="0008662B">
        <w:t xml:space="preserve"> </w:t>
      </w:r>
      <w:r w:rsidR="0A569C24" w:rsidRPr="0A569C24">
        <w:t xml:space="preserve">See </w:t>
      </w:r>
      <w:hyperlink r:id="rId66" w:history="1">
        <w:r w:rsidR="0A569C24" w:rsidRPr="00ED58C3">
          <w:rPr>
            <w:rStyle w:val="Hyperlink"/>
          </w:rPr>
          <w:t>29 CFR 38.54(v)</w:t>
        </w:r>
      </w:hyperlink>
      <w:r w:rsidR="0A569C24" w:rsidRPr="006125F1">
        <w:t xml:space="preserve">. </w:t>
      </w:r>
      <w:r w:rsidR="0A569C24">
        <w:t>“</w:t>
      </w:r>
      <w:r w:rsidR="0A569C24" w:rsidRPr="0A569C24">
        <w:rPr>
          <w:rStyle w:val="Emphasis"/>
          <w:rFonts w:eastAsiaTheme="majorEastAsia"/>
          <w:b w:val="0"/>
          <w:bCs w:val="0"/>
        </w:rPr>
        <w:t>Nondiscrimination Plan</w:t>
      </w:r>
      <w:r w:rsidR="0A569C24">
        <w:t xml:space="preserve"> means the written document and supporting documentation developed under </w:t>
      </w:r>
      <w:hyperlink r:id="rId67" w:history="1">
        <w:r w:rsidR="0A569C24" w:rsidRPr="0A569C24">
          <w:rPr>
            <w:rStyle w:val="Hyperlink"/>
            <w:rFonts w:eastAsiaTheme="majorEastAsia"/>
          </w:rPr>
          <w:t>§ 38.54</w:t>
        </w:r>
      </w:hyperlink>
      <w:r w:rsidR="0A569C24">
        <w:t xml:space="preserve">.” </w:t>
      </w:r>
      <w:hyperlink r:id="rId68" w:history="1">
        <w:r w:rsidR="0A569C24" w:rsidRPr="00D32B0A">
          <w:rPr>
            <w:rStyle w:val="Hyperlink"/>
          </w:rPr>
          <w:t>29 CFR 38.4(ll)</w:t>
        </w:r>
      </w:hyperlink>
      <w:r w:rsidR="0A569C24" w:rsidRPr="0008662B">
        <w:t>.</w:t>
      </w:r>
    </w:p>
  </w:footnote>
  <w:footnote w:id="32">
    <w:p w14:paraId="36996B50" w14:textId="08F2884A" w:rsidR="001C3D90" w:rsidRDefault="001C3D90" w:rsidP="001C3D90">
      <w:pPr>
        <w:pStyle w:val="FootnoteText"/>
      </w:pPr>
      <w:r>
        <w:rPr>
          <w:rStyle w:val="FootnoteReference"/>
        </w:rPr>
        <w:footnoteRef/>
      </w:r>
      <w:r w:rsidR="0A569C24">
        <w:t xml:space="preserve"> </w:t>
      </w:r>
      <w:r w:rsidR="0A569C24" w:rsidRPr="00E00288">
        <w:t xml:space="preserve">Illinois Workforce Innovation Board (IWIB) Equity Task Force. </w:t>
      </w:r>
      <w:r w:rsidR="0A569C24">
        <w:t>“</w:t>
      </w:r>
      <w:hyperlink r:id="rId69" w:history="1">
        <w:r w:rsidR="0A569C24" w:rsidRPr="003E56EC">
          <w:rPr>
            <w:rStyle w:val="Hyperlink"/>
          </w:rPr>
          <w:t>Advancing Equity in the Illinois Workforce System A Report From the Illinois Workforce Innovation Board Equity Task Force</w:t>
        </w:r>
      </w:hyperlink>
      <w:r w:rsidR="0A569C24" w:rsidRPr="0A569C24">
        <w:rPr>
          <w:i/>
          <w:iCs/>
        </w:rPr>
        <w:t xml:space="preserve">,” </w:t>
      </w:r>
      <w:r w:rsidR="0A569C24" w:rsidRPr="00E00288">
        <w:t>June 2022</w:t>
      </w:r>
      <w:r w:rsidR="0A569C24">
        <w:t xml:space="preserve">. </w:t>
      </w:r>
      <w:r w:rsidR="0A569C24" w:rsidRPr="00E00288">
        <w:t>The Illinois task force identified six broad areas of action, along with specific steps within those areas of action. For each area of action, it provides recommendations for the State workforce board. Because local workforce boards and service providers play an equally critical role in advancing equity, it also identifies opportunities in each area of action.</w:t>
      </w:r>
    </w:p>
  </w:footnote>
  <w:footnote w:id="33">
    <w:p w14:paraId="047BA12B" w14:textId="1EEB226F" w:rsidR="00771979" w:rsidRDefault="00771979">
      <w:pPr>
        <w:pStyle w:val="FootnoteText"/>
      </w:pPr>
      <w:r>
        <w:rPr>
          <w:rStyle w:val="FootnoteReference"/>
        </w:rPr>
        <w:footnoteRef/>
      </w:r>
      <w:r>
        <w:t xml:space="preserve"> </w:t>
      </w:r>
      <w:r w:rsidR="009E3783">
        <w:t>For</w:t>
      </w:r>
      <w:r w:rsidR="00C317F6">
        <w:t xml:space="preserve"> example</w:t>
      </w:r>
      <w:r w:rsidR="009E3783">
        <w:t xml:space="preserve">, </w:t>
      </w:r>
      <w:r w:rsidR="00C317F6">
        <w:t xml:space="preserve">the </w:t>
      </w:r>
      <w:r w:rsidR="00C179E6">
        <w:t xml:space="preserve">District of Columbia established the </w:t>
      </w:r>
      <w:r w:rsidR="00C317F6" w:rsidRPr="00C317F6">
        <w:t>Cross-system Cultural and Linguistic Competence</w:t>
      </w:r>
      <w:r w:rsidR="00C317F6">
        <w:t xml:space="preserve"> working group</w:t>
      </w:r>
      <w:r w:rsidR="00127687">
        <w:t xml:space="preserve">, </w:t>
      </w:r>
      <w:r w:rsidR="006654D9">
        <w:t>where they</w:t>
      </w:r>
      <w:r w:rsidR="00127687">
        <w:t xml:space="preserve"> created partnerships </w:t>
      </w:r>
      <w:r w:rsidR="009F3AEC">
        <w:t xml:space="preserve">across government agencies and with underserved communities that promote DEIA to enable people with </w:t>
      </w:r>
      <w:r w:rsidR="00726A54">
        <w:t>disabilities</w:t>
      </w:r>
      <w:r w:rsidR="009F3AEC">
        <w:t xml:space="preserve"> </w:t>
      </w:r>
      <w:r w:rsidR="00726A54">
        <w:t>to succeed in the workforce.</w:t>
      </w:r>
      <w:r w:rsidR="00D763C6">
        <w:t xml:space="preserve"> </w:t>
      </w:r>
      <w:r w:rsidR="00D766CE">
        <w:t>The</w:t>
      </w:r>
      <w:r w:rsidR="008975E9">
        <w:t xml:space="preserve"> group</w:t>
      </w:r>
      <w:r w:rsidR="00D766CE">
        <w:t xml:space="preserve"> created a community of practice </w:t>
      </w:r>
      <w:r w:rsidR="009E3783">
        <w:t>to work on building trust with the underserved communities</w:t>
      </w:r>
      <w:r w:rsidR="008975E9">
        <w:t xml:space="preserve"> and integrated learning </w:t>
      </w:r>
      <w:r w:rsidR="00E618E8">
        <w:t xml:space="preserve">and principles into systems change and daily practices. </w:t>
      </w:r>
      <w:r w:rsidR="009F63CD" w:rsidRPr="009F63CD">
        <w:t xml:space="preserve">DC continues this work through the </w:t>
      </w:r>
      <w:hyperlink r:id="rId70" w:history="1">
        <w:r w:rsidR="009F63CD" w:rsidRPr="00D24B87">
          <w:rPr>
            <w:rStyle w:val="Hyperlink"/>
          </w:rPr>
          <w:t>Bridging Aging and Disability Networks and Racial Equity Community of Practice</w:t>
        </w:r>
      </w:hyperlink>
      <w:r w:rsidR="009F63CD" w:rsidRPr="009F63CD">
        <w:t>.</w:t>
      </w:r>
      <w:r w:rsidR="009B5B21">
        <w:t xml:space="preserve"> </w:t>
      </w:r>
      <w:r w:rsidR="009B5B21" w:rsidRPr="009B5B21">
        <w:rPr>
          <w:lang w:val="en"/>
        </w:rPr>
        <w:t xml:space="preserve">In addition, see </w:t>
      </w:r>
      <w:hyperlink r:id="rId71" w:history="1">
        <w:r w:rsidR="009B5B21" w:rsidRPr="009B5B21">
          <w:rPr>
            <w:rStyle w:val="Hyperlink"/>
            <w:lang w:val="en"/>
          </w:rPr>
          <w:t>29 CFR 38.9</w:t>
        </w:r>
      </w:hyperlink>
      <w:r w:rsidR="00236A94">
        <w:rPr>
          <w:lang w:val="en"/>
        </w:rPr>
        <w:t xml:space="preserve"> </w:t>
      </w:r>
      <w:r w:rsidR="00236A94" w:rsidRPr="00236A94">
        <w:rPr>
          <w:lang w:val="en"/>
        </w:rPr>
        <w:t>for the requirement to refrain from national origin discrimination, including limited English proficiency.</w:t>
      </w:r>
    </w:p>
  </w:footnote>
  <w:footnote w:id="34">
    <w:p w14:paraId="5334ACF9" w14:textId="49444E81" w:rsidR="001A71E7" w:rsidRDefault="001A71E7">
      <w:pPr>
        <w:pStyle w:val="FootnoteText"/>
      </w:pPr>
      <w:r>
        <w:rPr>
          <w:rStyle w:val="FootnoteReference"/>
        </w:rPr>
        <w:footnoteRef/>
      </w:r>
      <w:r>
        <w:t xml:space="preserve"> </w:t>
      </w:r>
      <w:r w:rsidRPr="0035111D">
        <w:t xml:space="preserve">For example, the Council of State Administrators of Vocational Rehabilitation (CSAVR), which is a national organization comprised of Directors of State Vocational Rehabilitation (VR) Agencies, includes a direct link to its </w:t>
      </w:r>
      <w:hyperlink r:id="rId72" w:history="1">
        <w:r w:rsidRPr="0035111D">
          <w:rPr>
            <w:rStyle w:val="Hyperlink"/>
          </w:rPr>
          <w:t>Statement of Equity</w:t>
        </w:r>
      </w:hyperlink>
      <w:r w:rsidRPr="0035111D">
        <w:t xml:space="preserve"> on the top menu bar that is visible wherever </w:t>
      </w:r>
      <w:r w:rsidR="00135D4B">
        <w:t>one</w:t>
      </w:r>
      <w:r w:rsidRPr="0035111D">
        <w:t xml:space="preserve"> navigate</w:t>
      </w:r>
      <w:r w:rsidR="00135D4B">
        <w:t>s</w:t>
      </w:r>
      <w:r w:rsidRPr="0035111D">
        <w:t xml:space="preserve"> on the site. CSAVR indicates</w:t>
      </w:r>
      <w:r w:rsidR="00135D4B">
        <w:t xml:space="preserve"> that</w:t>
      </w:r>
      <w:r w:rsidRPr="0035111D">
        <w:t>: “This Statement on Diversity, Equity, and Inclusion leads to a commitment on the part of the leadership of CSAVR to assertively establish strategies and definable actions to foster equality of opportunity in the workplace by supporting initiatives to include underrepresented populations in our own ranks, at all levels. CSAVR and our member organization will promote initiatives that focus on the recruitment, hiring, training, and upward mobility of staff from minority communities. In order to serve our diverse customer base, it is essential to reflect that diversity in our own staff to address the cultural and access issues that individuals with disabilities face in their goal of competitive integrated employment and independence. For more resources and initiatives regarding CSAVR's Diversity, Equity, Inclusion</w:t>
      </w:r>
      <w:r w:rsidR="00894F36">
        <w:t>,</w:t>
      </w:r>
      <w:r w:rsidRPr="0035111D">
        <w:t xml:space="preserve"> and Access please visit the DEIA website: </w:t>
      </w:r>
      <w:hyperlink r:id="rId73" w:tgtFrame="_blank" w:history="1">
        <w:r w:rsidRPr="0035111D">
          <w:rPr>
            <w:rStyle w:val="Hyperlink"/>
          </w:rPr>
          <w:t>www.vrdeia.com</w:t>
        </w:r>
      </w:hyperlink>
      <w:r w:rsidRPr="0035111D">
        <w:t>.”</w:t>
      </w:r>
    </w:p>
  </w:footnote>
  <w:footnote w:id="35">
    <w:p w14:paraId="3CF17B3D" w14:textId="77826B11" w:rsidR="004A6CBB" w:rsidRPr="00021CA4" w:rsidRDefault="004A6CBB">
      <w:pPr>
        <w:pStyle w:val="FootnoteText"/>
      </w:pPr>
      <w:r w:rsidRPr="00021CA4">
        <w:rPr>
          <w:rStyle w:val="FootnoteReference"/>
        </w:rPr>
        <w:footnoteRef/>
      </w:r>
      <w:r w:rsidRPr="00021CA4">
        <w:t xml:space="preserve"> </w:t>
      </w:r>
      <w:r w:rsidR="003B70E4" w:rsidRPr="003B70E4">
        <w:t xml:space="preserve">See </w:t>
      </w:r>
      <w:hyperlink r:id="rId74" w:history="1">
        <w:r w:rsidR="003B70E4" w:rsidRPr="008D4D07">
          <w:rPr>
            <w:rStyle w:val="Hyperlink"/>
          </w:rPr>
          <w:t>29 CFR 38.15(a)(2)</w:t>
        </w:r>
      </w:hyperlink>
      <w:r w:rsidR="003B70E4" w:rsidRPr="003B70E4">
        <w:t xml:space="preserve">; </w:t>
      </w:r>
      <w:hyperlink r:id="rId75" w:history="1">
        <w:r w:rsidR="003B70E4" w:rsidRPr="002936BB">
          <w:rPr>
            <w:rStyle w:val="Hyperlink"/>
          </w:rPr>
          <w:t>29 CFR 38.4(h)(2).</w:t>
        </w:r>
      </w:hyperlink>
    </w:p>
  </w:footnote>
  <w:footnote w:id="36">
    <w:p w14:paraId="42CE051D" w14:textId="18D19681" w:rsidR="00B752D4" w:rsidRDefault="00B752D4" w:rsidP="00B752D4">
      <w:pPr>
        <w:pStyle w:val="FootnoteText"/>
      </w:pPr>
      <w:r>
        <w:rPr>
          <w:rStyle w:val="FootnoteReference"/>
        </w:rPr>
        <w:footnoteRef/>
      </w:r>
      <w:r w:rsidR="1C1AE93B">
        <w:t xml:space="preserve"> Working with these partners, AJC programs can consider how and when to use either “people-first” language, such as “people with developmental disabilities” or “people with mental health disabilities,” or “identity-first” language, such as “disabled person” or “Deaf,” in addition to using gender-neutral language to avoid the perception of bias toward a particular sex or gender, or language to respect individuals who are nonbinary and/or to avoid making assumptions. Disability related symbols are also used to promote accessible events/programs, including the symbol for sign language interpreters or Communication Access Realtime Translation (CART) services (a professional service provided by a captioner who uses a court reporting stenography machine, a computer, and software to display everything that is being said, word-for-word), which sends a signal that auxiliary aids and services for equally effective communication will be made available. See resources such as the </w:t>
      </w:r>
      <w:hyperlink r:id="rId76" w:history="1">
        <w:r w:rsidR="1C1AE93B" w:rsidRPr="1C1AE93B">
          <w:rPr>
            <w:rStyle w:val="Hyperlink"/>
          </w:rPr>
          <w:t>U.S. Access Board Technical Guide on “Signs</w:t>
        </w:r>
      </w:hyperlink>
      <w:r w:rsidR="1C1AE93B">
        <w:t>,” and “</w:t>
      </w:r>
      <w:hyperlink r:id="rId77" w:history="1">
        <w:r w:rsidR="1C1AE93B" w:rsidRPr="1C1AE93B">
          <w:rPr>
            <w:rStyle w:val="Hyperlink"/>
          </w:rPr>
          <w:t>A Planning Guide for Making Temporary Events Accessible to People with Disabilities</w:t>
        </w:r>
      </w:hyperlink>
      <w:r w:rsidR="1C1AE93B">
        <w:t>,” developed by the ADA National Network, and “</w:t>
      </w:r>
      <w:hyperlink r:id="rId78" w:history="1">
        <w:r w:rsidR="1C1AE93B" w:rsidRPr="1C1AE93B">
          <w:rPr>
            <w:rStyle w:val="Hyperlink"/>
          </w:rPr>
          <w:t>Writing Respectfully: Person-First and Identity-First Language</w:t>
        </w:r>
      </w:hyperlink>
      <w:r w:rsidR="1C1AE93B">
        <w:t>,” developed by the National Institutes of Health.</w:t>
      </w:r>
    </w:p>
  </w:footnote>
  <w:footnote w:id="37">
    <w:p w14:paraId="4C3FB8C2" w14:textId="3100B322" w:rsidR="00A16C9F" w:rsidRPr="001F139D" w:rsidRDefault="00A16C9F" w:rsidP="00A16C9F">
      <w:pPr>
        <w:pStyle w:val="FootnoteText"/>
      </w:pPr>
      <w:r>
        <w:rPr>
          <w:rStyle w:val="FootnoteReference"/>
        </w:rPr>
        <w:footnoteRef/>
      </w:r>
      <w:r w:rsidR="0A569C24">
        <w:t xml:space="preserve"> </w:t>
      </w:r>
      <w:r w:rsidR="0A569C24" w:rsidRPr="00774BE5">
        <w:t>The Equity Committee of the Duluth Workforce Development Board developed an action guide that was launched in January 2021,</w:t>
      </w:r>
      <w:r w:rsidR="0A569C24">
        <w:t xml:space="preserve"> “Diversity &amp; Inclusion Employer Action Guide,” available at: </w:t>
      </w:r>
      <w:hyperlink r:id="rId79" w:history="1">
        <w:r w:rsidR="0A569C24" w:rsidRPr="00A40642">
          <w:rPr>
            <w:rStyle w:val="Hyperlink"/>
          </w:rPr>
          <w:t>https://duluthmn.gov/media/12991/di-employer-action-guide-final.pdf</w:t>
        </w:r>
      </w:hyperlink>
      <w:r w:rsidR="0A569C24">
        <w:t xml:space="preserve">. </w:t>
      </w:r>
      <w:r w:rsidR="0A569C24" w:rsidRPr="003C2DB0">
        <w:t>This guide provides practical tools and offers concrete practices to build diverse, equitable, and inclusive workplaces in four focus areas: recruitment, hiring, onboarding, and retention of staff. Each focus area covers end result</w:t>
      </w:r>
      <w:r w:rsidR="0A569C24" w:rsidRPr="00CA1CDC">
        <w:t>s</w:t>
      </w:r>
      <w:r w:rsidR="0A569C24" w:rsidRPr="003C2DB0">
        <w:t>, suggested metrics, best practices, and tools/resources. This guide can serve as an example for State and local workforce boards and others within the workforce development system on DEIA promising practices for employers.</w:t>
      </w:r>
    </w:p>
  </w:footnote>
  <w:footnote w:id="38">
    <w:p w14:paraId="48FC379B" w14:textId="3676904A" w:rsidR="00BD0675" w:rsidRDefault="00BD0675">
      <w:pPr>
        <w:pStyle w:val="FootnoteText"/>
      </w:pPr>
      <w:r>
        <w:rPr>
          <w:rStyle w:val="FootnoteReference"/>
        </w:rPr>
        <w:footnoteRef/>
      </w:r>
      <w:r w:rsidR="0A569C24">
        <w:t xml:space="preserve"> </w:t>
      </w:r>
      <w:r w:rsidR="0A569C24" w:rsidRPr="0A569C24">
        <w:t>Id</w:t>
      </w:r>
      <w:r w:rsidR="0A569C24">
        <w:t xml:space="preserve">. </w:t>
      </w:r>
    </w:p>
  </w:footnote>
  <w:footnote w:id="39">
    <w:p w14:paraId="6B2462C8" w14:textId="61C3C4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t xml:space="preserve"> </w:t>
      </w:r>
      <w:hyperlink r:id="rId80" w:history="1">
        <w:r w:rsidR="0A569C24" w:rsidRPr="001C3518">
          <w:rPr>
            <w:rStyle w:val="Hyperlink"/>
          </w:rPr>
          <w:t>TEGL No. 10-16, “Performance Accountability Guidance for Workforce Innovation and Opportunity Act (WIOA) Title I, Title II, Title III, and Title IV Core Programs</w:t>
        </w:r>
      </w:hyperlink>
      <w:r w:rsidR="0A569C24" w:rsidRPr="001C3518">
        <w:t>” (December 19, 2016).</w:t>
      </w:r>
    </w:p>
  </w:footnote>
  <w:footnote w:id="40">
    <w:p w14:paraId="6DEE8C90"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1">
    <w:p w14:paraId="73935E87" w14:textId="7777777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Id</w:t>
      </w:r>
      <w:r w:rsidR="0A569C24" w:rsidRPr="001C3518">
        <w:t>.</w:t>
      </w:r>
    </w:p>
  </w:footnote>
  <w:footnote w:id="42">
    <w:p w14:paraId="1324F2B4" w14:textId="5257DCB0"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0D05744">
        <w:t xml:space="preserve">Customized Employment” is described and discussed at: </w:t>
      </w:r>
      <w:hyperlink r:id="rId81" w:history="1">
        <w:r w:rsidR="0A569C24" w:rsidRPr="00D05744">
          <w:rPr>
            <w:rStyle w:val="Hyperlink"/>
          </w:rPr>
          <w:t>http://www.dol.gov/odep/topics/CustomizedEmployment.htm</w:t>
        </w:r>
      </w:hyperlink>
      <w:r w:rsidR="0A569C24" w:rsidRPr="00D05744">
        <w:rPr>
          <w:u w:val="single"/>
        </w:rPr>
        <w:t>.</w:t>
      </w:r>
      <w:r w:rsidR="0A569C24" w:rsidRPr="00D05744">
        <w:t xml:space="preserve"> The term “customized employment” is defined in the regulations implementing Section 7(7) of the Rehabilitation Act, as amended by Title IV of WIOA, to mean “competitive, integrated employment, for an individual with a significant disability that is- (i) Based on an individualized determination of the unique strengths, needs, and interests of the individual with a significant disability; (ii) Designed to meet the specific abilities of the individual with a significant disability and the business needs of the employer; and (iii) Carried out through flexible strategies, such as- (A) Job exploration by the individual; and (B) Working with an employer to facilitate placement, including- (1) Customizing a job description based on current employer needs or on previously unidentified and unmet employer needs; (2) Developing a set of job duties, a work schedule and job arrangement, and specifics of supervision (including performance evaluation and review) and determining a job location; (3) Using a professional representative chosen by the individual, or if elected self-representation, to work with an employer to facilitate placement; and (4) Providing services and supports at the job location.” [</w:t>
      </w:r>
      <w:hyperlink r:id="rId82" w:history="1">
        <w:r w:rsidR="0A569C24" w:rsidRPr="00D05744">
          <w:rPr>
            <w:rStyle w:val="Hyperlink"/>
          </w:rPr>
          <w:t>34 CFR 361.5(c)(11)</w:t>
        </w:r>
      </w:hyperlink>
      <w:r w:rsidR="0A569C24" w:rsidRPr="00D05744">
        <w:t>]</w:t>
      </w:r>
    </w:p>
  </w:footnote>
  <w:footnote w:id="43">
    <w:p w14:paraId="3988E720" w14:textId="29709196"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83" w:history="1">
        <w:r w:rsidR="0A569C24" w:rsidRPr="001C3518">
          <w:rPr>
            <w:rStyle w:val="Hyperlink"/>
          </w:rPr>
          <w:t>TEGL No. 31-10, “Increasing Enrollment and Improving Services to Youth with Disabilities</w:t>
        </w:r>
      </w:hyperlink>
      <w:r w:rsidR="0A569C24" w:rsidRPr="001C3518">
        <w:t>” (June 13, 2011).</w:t>
      </w:r>
    </w:p>
  </w:footnote>
  <w:footnote w:id="44">
    <w:p w14:paraId="25327A14" w14:textId="5B786F69" w:rsidR="005B431A" w:rsidRDefault="005B431A">
      <w:pPr>
        <w:pStyle w:val="FootnoteText"/>
      </w:pPr>
      <w:r>
        <w:rPr>
          <w:rStyle w:val="FootnoteReference"/>
        </w:rPr>
        <w:footnoteRef/>
      </w:r>
      <w:r>
        <w:t xml:space="preserve"> </w:t>
      </w:r>
      <w:r w:rsidRPr="005B431A">
        <w:t>Colorado Workforce Development Programs and the Colorado Department of Education, Adult Education Initiatives Office</w:t>
      </w:r>
      <w:r w:rsidR="00B96B8F">
        <w:t>,</w:t>
      </w:r>
      <w:r w:rsidRPr="005B431A">
        <w:t xml:space="preserve"> in collaboration with the Rocky Mountain ADA Center</w:t>
      </w:r>
      <w:r w:rsidR="00B96B8F">
        <w:t>,</w:t>
      </w:r>
      <w:r w:rsidRPr="005B431A">
        <w:t xml:space="preserve"> developed </w:t>
      </w:r>
      <w:r w:rsidR="001B3AA9">
        <w:t>a</w:t>
      </w:r>
      <w:r w:rsidRPr="005B431A">
        <w:t xml:space="preserve"> </w:t>
      </w:r>
      <w:r w:rsidR="00797E03">
        <w:t xml:space="preserve">training series </w:t>
      </w:r>
      <w:r w:rsidRPr="005B431A">
        <w:t xml:space="preserve">on disability-related topics to meet the requirements of the WIOA section 188 on programmatic accessibility. The training series uses the </w:t>
      </w:r>
      <w:r w:rsidR="007D4A19">
        <w:t>“</w:t>
      </w:r>
      <w:hyperlink r:id="rId84" w:history="1">
        <w:r w:rsidRPr="005B431A">
          <w:rPr>
            <w:rStyle w:val="Hyperlink"/>
          </w:rPr>
          <w:t>Programmatic Accessibility Course</w:t>
        </w:r>
      </w:hyperlink>
      <w:r w:rsidR="007D4A19">
        <w:t>”</w:t>
      </w:r>
      <w:r w:rsidRPr="005B431A">
        <w:t xml:space="preserve"> and </w:t>
      </w:r>
      <w:r w:rsidR="007D4A19">
        <w:t>“</w:t>
      </w:r>
      <w:hyperlink r:id="rId85" w:history="1">
        <w:r w:rsidRPr="005B431A">
          <w:rPr>
            <w:rStyle w:val="Hyperlink"/>
          </w:rPr>
          <w:t>Programmatic Accessibility Self-Evaluation Toolkit</w:t>
        </w:r>
      </w:hyperlink>
      <w:r w:rsidR="007D4A19">
        <w:t>”</w:t>
      </w:r>
      <w:r w:rsidRPr="005B431A">
        <w:t xml:space="preserve"> created with Disability Employment Initiative grant funds in 2020 as a training guide. Many of the topics in this series are technical in nature and come directly from the regulations contained in WIOA Section 188, and other implementing guidance from enforcing agencies. The 'disability etiquette' and 'implicit bias' courses touch on aspects of DEIA, includ</w:t>
      </w:r>
      <w:r w:rsidR="00417DC6">
        <w:t>ing</w:t>
      </w:r>
      <w:r w:rsidRPr="005B431A">
        <w:t xml:space="preserve"> intersectionality.</w:t>
      </w:r>
    </w:p>
  </w:footnote>
  <w:footnote w:id="45">
    <w:p w14:paraId="70EB15CD" w14:textId="421A7BDA" w:rsidR="006F72CC" w:rsidRDefault="006F72CC">
      <w:pPr>
        <w:pStyle w:val="FootnoteText"/>
      </w:pPr>
      <w:r>
        <w:rPr>
          <w:rStyle w:val="FootnoteReference"/>
        </w:rPr>
        <w:footnoteRef/>
      </w:r>
      <w:r w:rsidR="0A569C24">
        <w:t xml:space="preserve"> </w:t>
      </w:r>
      <w:r w:rsidR="0A569C24" w:rsidRPr="006F72CC">
        <w:rPr>
          <w:lang w:val="en"/>
        </w:rPr>
        <w:t xml:space="preserve">This </w:t>
      </w:r>
      <w:hyperlink r:id="rId86" w:history="1">
        <w:r w:rsidR="0A569C24" w:rsidRPr="002A2394">
          <w:rPr>
            <w:rStyle w:val="Hyperlink"/>
            <w:lang w:val="en"/>
          </w:rPr>
          <w:t>module</w:t>
        </w:r>
      </w:hyperlink>
      <w:r w:rsidR="0A569C24" w:rsidRPr="006F72CC">
        <w:rPr>
          <w:lang w:val="en"/>
        </w:rPr>
        <w:t xml:space="preserve"> includes scenarios to increase organizational learning on strategies to help maximize a seamless customer service experience under WIOA. You can also access </w:t>
      </w:r>
      <w:r w:rsidR="0A569C24">
        <w:rPr>
          <w:lang w:val="en"/>
        </w:rPr>
        <w:t xml:space="preserve">under “Related Content,” </w:t>
      </w:r>
      <w:r w:rsidR="0A569C24" w:rsidRPr="006F72CC">
        <w:rPr>
          <w:lang w:val="en"/>
        </w:rPr>
        <w:t>a</w:t>
      </w:r>
      <w:r w:rsidR="0A569C24">
        <w:rPr>
          <w:lang w:val="en"/>
        </w:rPr>
        <w:t>n “</w:t>
      </w:r>
      <w:r w:rsidR="0A569C24" w:rsidRPr="007D4A19">
        <w:rPr>
          <w:lang w:val="en"/>
        </w:rPr>
        <w:t>eLearning Module 1 Activity Sheet</w:t>
      </w:r>
      <w:r w:rsidR="0A569C24">
        <w:rPr>
          <w:lang w:val="en"/>
        </w:rPr>
        <w:t xml:space="preserve">” </w:t>
      </w:r>
      <w:r w:rsidR="0A569C24" w:rsidRPr="006F72CC">
        <w:rPr>
          <w:lang w:val="en"/>
        </w:rPr>
        <w:t>to draw connections between the topics and examples presented and experiences on the job.</w:t>
      </w:r>
    </w:p>
  </w:footnote>
  <w:footnote w:id="46">
    <w:p w14:paraId="54178A8B" w14:textId="77777777" w:rsidR="000C7BA4" w:rsidRPr="001C3518" w:rsidRDefault="000C7BA4" w:rsidP="00352BA6">
      <w:pPr>
        <w:pStyle w:val="FootnoteText"/>
      </w:pPr>
      <w:r w:rsidRPr="001C3518">
        <w:rPr>
          <w:rStyle w:val="FootnoteReference"/>
        </w:rPr>
        <w:footnoteRef/>
      </w:r>
      <w:r w:rsidRPr="001C3518">
        <w:t xml:space="preserve"> Negotiation with employers is an essential element of “Customized Employment.” </w:t>
      </w:r>
    </w:p>
  </w:footnote>
  <w:footnote w:id="47">
    <w:p w14:paraId="560B27F2" w14:textId="31B8FEBB"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01C3518">
        <w:t xml:space="preserve"> footnote </w:t>
      </w:r>
      <w:r w:rsidR="0A569C24">
        <w:t>4</w:t>
      </w:r>
      <w:r w:rsidR="006975C9">
        <w:t>1</w:t>
      </w:r>
      <w:r w:rsidR="0A569C24" w:rsidRPr="001C3518">
        <w:t xml:space="preserve"> for a description and discussion of “Customized Employment.”</w:t>
      </w:r>
    </w:p>
  </w:footnote>
  <w:footnote w:id="48">
    <w:p w14:paraId="29DC5825" w14:textId="5964B196" w:rsidR="00986246" w:rsidRDefault="00986246">
      <w:pPr>
        <w:pStyle w:val="FootnoteText"/>
      </w:pPr>
      <w:r>
        <w:rPr>
          <w:rStyle w:val="FootnoteReference"/>
        </w:rPr>
        <w:footnoteRef/>
      </w:r>
      <w:r w:rsidR="0A569C24">
        <w:t xml:space="preserve"> </w:t>
      </w:r>
      <w:hyperlink r:id="rId87" w:history="1">
        <w:r w:rsidR="0A569C24" w:rsidRPr="00986246">
          <w:rPr>
            <w:rStyle w:val="Hyperlink"/>
          </w:rPr>
          <w:t>29 CFR 38.39,</w:t>
        </w:r>
      </w:hyperlink>
      <w:r w:rsidR="0A569C24" w:rsidRPr="00986246">
        <w:t xml:space="preserve"> </w:t>
      </w:r>
      <w:r w:rsidR="0A569C24">
        <w:t>“</w:t>
      </w:r>
      <w:r w:rsidR="0A569C24" w:rsidRPr="00986246">
        <w:t>communication of notice in orientations</w:t>
      </w:r>
      <w:r w:rsidR="0A569C24">
        <w:t>.”</w:t>
      </w:r>
    </w:p>
  </w:footnote>
  <w:footnote w:id="49">
    <w:p w14:paraId="708DA84C" w14:textId="045EDE3A" w:rsidR="00A844B9" w:rsidRPr="00BE150A" w:rsidRDefault="00A844B9">
      <w:pPr>
        <w:pStyle w:val="FootnoteText"/>
      </w:pPr>
      <w:r>
        <w:rPr>
          <w:rStyle w:val="FootnoteReference"/>
        </w:rPr>
        <w:footnoteRef/>
      </w:r>
      <w:r w:rsidR="0A569C24">
        <w:t xml:space="preserve"> </w:t>
      </w:r>
      <w:r w:rsidR="0A569C24" w:rsidRPr="00796515">
        <w:t xml:space="preserve">To promote disability disclosure, Virginia developed an accommodation flyer and poster for American Job Centers, highlighting access challenges and examples of accommodations in both English and Spanish available at: </w:t>
      </w:r>
      <w:hyperlink r:id="rId88" w:history="1">
        <w:r w:rsidR="0A569C24" w:rsidRPr="00796515">
          <w:rPr>
            <w:rStyle w:val="Hyperlink"/>
          </w:rPr>
          <w:t>https://vcwnorthern.com/wp-content/uploads/SSG259_Accommodations_Poster_English_v1.pdf</w:t>
        </w:r>
      </w:hyperlink>
      <w:r w:rsidR="0A569C24" w:rsidRPr="00796515">
        <w:t xml:space="preserve"> (English) and </w:t>
      </w:r>
      <w:hyperlink r:id="rId89" w:history="1">
        <w:r w:rsidR="0A569C24" w:rsidRPr="00796515">
          <w:rPr>
            <w:rStyle w:val="Hyperlink"/>
          </w:rPr>
          <w:t>https://vcwnorthern.com/wp-content/uploads/SSG259_Accommodations_Poster_Spanish_v1.pdf</w:t>
        </w:r>
      </w:hyperlink>
      <w:r w:rsidR="0A569C24" w:rsidRPr="00796515">
        <w:t xml:space="preserve"> (Spanish). Virginia’s State-Level Cross-System Accessibility Taskforce is comprised of State level workforce agencies representing all four WIOA Titles. The Accessibility Taskforce designs and implements innovative cross system practices to promote equity and provide resources that support WIOA’s Section 188, Equal Opportunity and Nondiscrimination requirements.</w:t>
      </w:r>
    </w:p>
  </w:footnote>
  <w:footnote w:id="50">
    <w:p w14:paraId="296EAAB4" w14:textId="0E573F45" w:rsidR="000C7BA4" w:rsidRPr="001C3518" w:rsidRDefault="000C7BA4" w:rsidP="00BE150A">
      <w:r w:rsidRPr="00BE150A">
        <w:rPr>
          <w:rStyle w:val="FootnoteReference"/>
          <w:sz w:val="20"/>
          <w:szCs w:val="20"/>
        </w:rPr>
        <w:footnoteRef/>
      </w:r>
      <w:r w:rsidR="0A569C24" w:rsidRPr="00BE150A">
        <w:rPr>
          <w:sz w:val="20"/>
          <w:szCs w:val="20"/>
        </w:rPr>
        <w:t xml:space="preserve"> </w:t>
      </w:r>
      <w:r w:rsidR="0A569C24" w:rsidRPr="0A569C24">
        <w:rPr>
          <w:sz w:val="20"/>
          <w:szCs w:val="20"/>
        </w:rPr>
        <w:t>See</w:t>
      </w:r>
      <w:r w:rsidR="0A569C24" w:rsidRPr="00BE150A">
        <w:rPr>
          <w:sz w:val="20"/>
          <w:szCs w:val="20"/>
        </w:rPr>
        <w:t xml:space="preserve"> </w:t>
      </w:r>
      <w:hyperlink r:id="rId90" w:history="1">
        <w:r w:rsidR="0A569C24" w:rsidRPr="00BE150A">
          <w:rPr>
            <w:rStyle w:val="Hyperlink"/>
            <w:sz w:val="20"/>
            <w:szCs w:val="20"/>
          </w:rPr>
          <w:t>TEGL No. 16-16, “One-Stop Operations Guidance for the American Job Center Network” (January 18, 2017)</w:t>
        </w:r>
      </w:hyperlink>
      <w:r w:rsidR="0A569C24" w:rsidRPr="00BE150A">
        <w:rPr>
          <w:sz w:val="20"/>
          <w:szCs w:val="20"/>
        </w:rPr>
        <w:t xml:space="preserve">, </w:t>
      </w:r>
      <w:hyperlink r:id="rId91" w:history="1">
        <w:r w:rsidR="0A569C24" w:rsidRPr="00BE150A">
          <w:rPr>
            <w:rStyle w:val="Hyperlink"/>
            <w:sz w:val="20"/>
            <w:szCs w:val="20"/>
          </w:rPr>
          <w:t>TEGL No. 16-16 Change 1 (June 16, 2017).</w:t>
        </w:r>
      </w:hyperlink>
      <w:r w:rsidR="0A569C24" w:rsidRPr="00BE150A">
        <w:rPr>
          <w:sz w:val="20"/>
          <w:szCs w:val="20"/>
        </w:rPr>
        <w:t xml:space="preserve"> </w:t>
      </w:r>
      <w:r w:rsidR="0A569C24" w:rsidRPr="0A569C24">
        <w:rPr>
          <w:sz w:val="20"/>
          <w:szCs w:val="20"/>
        </w:rPr>
        <w:t>See also</w:t>
      </w:r>
      <w:r w:rsidR="0A569C24" w:rsidRPr="00BE150A">
        <w:rPr>
          <w:sz w:val="20"/>
          <w:szCs w:val="20"/>
        </w:rPr>
        <w:t xml:space="preserve"> </w:t>
      </w:r>
      <w:hyperlink r:id="rId92" w:history="1">
        <w:r w:rsidR="0A569C24" w:rsidRPr="00BE150A">
          <w:rPr>
            <w:rStyle w:val="Hyperlink"/>
            <w:sz w:val="20"/>
            <w:szCs w:val="20"/>
          </w:rPr>
          <w:t>TEGL No. 17-16, “Infrastructure Funding of the One-Stop Delivery System</w:t>
        </w:r>
      </w:hyperlink>
      <w:r w:rsidR="0A569C24" w:rsidRPr="00BE150A">
        <w:rPr>
          <w:sz w:val="20"/>
          <w:szCs w:val="20"/>
        </w:rPr>
        <w:t>” (January 18, 2017).</w:t>
      </w:r>
    </w:p>
  </w:footnote>
  <w:footnote w:id="51">
    <w:p w14:paraId="33B1D8E6" w14:textId="75FBF558" w:rsidR="00A844B9" w:rsidRDefault="00A844B9">
      <w:pPr>
        <w:pStyle w:val="FootnoteText"/>
      </w:pPr>
      <w:r>
        <w:rPr>
          <w:rStyle w:val="FootnoteReference"/>
        </w:rPr>
        <w:footnoteRef/>
      </w:r>
      <w:r w:rsidR="0A569C24">
        <w:t xml:space="preserve"> </w:t>
      </w:r>
      <w:bookmarkStart w:id="55" w:name="_Hlk150935094"/>
      <w:r w:rsidR="0A569C24" w:rsidRPr="00A844B9">
        <w:t>This sample language</w:t>
      </w:r>
      <w:r w:rsidR="0A569C24">
        <w:t xml:space="preserve"> was </w:t>
      </w:r>
      <w:r w:rsidR="0A569C24" w:rsidRPr="00A844B9">
        <w:t xml:space="preserve">included in Illinois State workforce funding opportunity announcements that </w:t>
      </w:r>
      <w:r w:rsidR="0A569C24">
        <w:t>requested</w:t>
      </w:r>
      <w:r w:rsidR="0A569C24" w:rsidRPr="00A844B9">
        <w:t xml:space="preserve"> specific criteria that need</w:t>
      </w:r>
      <w:r w:rsidR="0A569C24">
        <w:t>ed</w:t>
      </w:r>
      <w:r w:rsidR="0A569C24" w:rsidRPr="00A844B9">
        <w:t xml:space="preserve"> to be </w:t>
      </w:r>
      <w:r w:rsidR="0A569C24">
        <w:t>considered</w:t>
      </w:r>
      <w:r w:rsidR="0A569C24" w:rsidRPr="00A844B9">
        <w:t xml:space="preserve"> within the scope of work and</w:t>
      </w:r>
      <w:r w:rsidR="0A569C24">
        <w:t xml:space="preserve"> was</w:t>
      </w:r>
      <w:r w:rsidR="0A569C24" w:rsidRPr="00A844B9">
        <w:t xml:space="preserve"> included as a separate attachment in the application submission. This example </w:t>
      </w:r>
      <w:r w:rsidR="0A569C24">
        <w:t>was</w:t>
      </w:r>
      <w:r w:rsidR="0A569C24" w:rsidRPr="00A844B9">
        <w:t xml:space="preserve"> from a </w:t>
      </w:r>
      <w:r w:rsidR="0A569C24">
        <w:t>“</w:t>
      </w:r>
      <w:hyperlink r:id="rId93" w:history="1">
        <w:r w:rsidR="0A569C24" w:rsidRPr="00A844B9">
          <w:rPr>
            <w:rStyle w:val="Hyperlink"/>
          </w:rPr>
          <w:t>2021 Job Training and Economic Development</w:t>
        </w:r>
      </w:hyperlink>
      <w:r w:rsidR="0A569C24">
        <w:t>”</w:t>
      </w:r>
      <w:r w:rsidR="0A569C24" w:rsidRPr="00A844B9">
        <w:t xml:space="preserve"> funding opportunity.</w:t>
      </w:r>
      <w:r w:rsidR="0A569C24" w:rsidRPr="0A569C24">
        <w:rPr>
          <w:i/>
          <w:iCs/>
        </w:rPr>
        <w:t xml:space="preserve"> “Each applicant must complete an Equity and Employment Plan. The plan must demonstrate an understanding of how race, ethnicity, and gender may impact individual access to employment and training services. The application must address how their model considers the experience of people of color and women in the industry, as well as how it will increase access, enrollment, and completion. Examples include changes in recruitment practices, intentional and inclusive marketing, completion and retention, adequate supportive services, including those identified as part of Barrier Reduction funding.” </w:t>
      </w:r>
      <w:bookmarkEnd w:id="55"/>
    </w:p>
  </w:footnote>
  <w:footnote w:id="52">
    <w:p w14:paraId="686AD5FD" w14:textId="6E46B643" w:rsidR="009562E8" w:rsidRDefault="009562E8">
      <w:pPr>
        <w:pStyle w:val="FootnoteText"/>
      </w:pPr>
      <w:r>
        <w:rPr>
          <w:rStyle w:val="FootnoteReference"/>
        </w:rPr>
        <w:footnoteRef/>
      </w:r>
      <w:r w:rsidR="0A569C24">
        <w:t xml:space="preserve"> </w:t>
      </w:r>
      <w:r w:rsidR="0A569C24" w:rsidRPr="00283F51">
        <w:t xml:space="preserve">Federal Joint Communication to State and Local Governments. </w:t>
      </w:r>
      <w:r w:rsidR="0A569C24">
        <w:t>“</w:t>
      </w:r>
      <w:hyperlink r:id="rId94" w:history="1">
        <w:r w:rsidR="0A569C24" w:rsidRPr="001B3AA9">
          <w:rPr>
            <w:rStyle w:val="Hyperlink"/>
          </w:rPr>
          <w:t>Resource Leveraging &amp; Service Coordination to Increase Competitive Integrated Employment for Individuals with Disabilities”</w:t>
        </w:r>
        <w:r w:rsidR="0A569C24" w:rsidRPr="001B3AA9">
          <w:rPr>
            <w:rStyle w:val="Hyperlink"/>
            <w:u w:val="none"/>
          </w:rPr>
          <w:t xml:space="preserve"> </w:t>
        </w:r>
      </w:hyperlink>
      <w:r w:rsidR="0A569C24" w:rsidRPr="00B3042A">
        <w:t xml:space="preserve">(August 3, 2022). The U.S. Department of Labor’s Office of Disability Employment Policy and Employment and Training Administration joined seven other Federal agencies in issuing this Federal joint communication. This joint communication, along with an accompanying </w:t>
      </w:r>
      <w:hyperlink r:id="rId95" w:history="1">
        <w:r w:rsidR="0A569C24" w:rsidRPr="00B3042A">
          <w:rPr>
            <w:rStyle w:val="Hyperlink"/>
          </w:rPr>
          <w:t>frequently asked questions</w:t>
        </w:r>
      </w:hyperlink>
      <w:r w:rsidR="0A569C24" w:rsidRPr="00B3042A">
        <w:t xml:space="preserve"> document, encourages State and local partners to proactively implement resource blending, braiding and sequencing across systems to improve Competitive Integrated Employment outcomes for youth and adults with disabilities.</w:t>
      </w:r>
    </w:p>
  </w:footnote>
  <w:footnote w:id="53">
    <w:p w14:paraId="15977191" w14:textId="4E94EDB2" w:rsidR="000C7BA4" w:rsidRPr="001C3518" w:rsidRDefault="000C7BA4" w:rsidP="00352BA6">
      <w:pPr>
        <w:pStyle w:val="FootnoteText"/>
        <w:rPr>
          <w:highlight w:val="yellow"/>
        </w:rPr>
      </w:pPr>
      <w:r w:rsidRPr="001C3518">
        <w:rPr>
          <w:rStyle w:val="FootnoteReference"/>
        </w:rPr>
        <w:footnoteRef/>
      </w:r>
      <w:r w:rsidRPr="001C3518">
        <w:t xml:space="preserve"> </w:t>
      </w:r>
      <w:r w:rsidR="007805EF" w:rsidRPr="007805EF">
        <w:t>Under WIOA, the term “career services” includes basic career services such as job search assistance and individualized career services such as intensive assessments and individual career counseling. [</w:t>
      </w:r>
      <w:hyperlink r:id="rId96" w:history="1">
        <w:r w:rsidR="007805EF" w:rsidRPr="007805EF">
          <w:rPr>
            <w:rStyle w:val="Hyperlink"/>
          </w:rPr>
          <w:t>20 CFR 680.150</w:t>
        </w:r>
      </w:hyperlink>
      <w:r w:rsidR="007805EF" w:rsidRPr="007805EF">
        <w:t>]</w:t>
      </w:r>
      <w:r w:rsidR="007805EF">
        <w:t xml:space="preserve"> </w:t>
      </w:r>
    </w:p>
  </w:footnote>
  <w:footnote w:id="54">
    <w:p w14:paraId="7296B24A" w14:textId="609EF5A2" w:rsidR="00E77C87" w:rsidRDefault="00E77C87" w:rsidP="000068B5">
      <w:pPr>
        <w:pStyle w:val="FootnoteText"/>
      </w:pPr>
      <w:r>
        <w:rPr>
          <w:rStyle w:val="FootnoteReference"/>
        </w:rPr>
        <w:footnoteRef/>
      </w:r>
      <w:r>
        <w:t xml:space="preserve"> </w:t>
      </w:r>
      <w:r w:rsidR="00C04EF0">
        <w:t xml:space="preserve">From 2001 to 2020, </w:t>
      </w:r>
      <w:r w:rsidR="00212BC2">
        <w:t xml:space="preserve">the </w:t>
      </w:r>
      <w:r w:rsidR="00C04EF0">
        <w:t>U.S. Department of Labor’s Employment and Training Administration and Office of Disability Employment Policy jointly funded three disability employment initiatives (</w:t>
      </w:r>
      <w:hyperlink r:id="rId97" w:anchor=".ZF1VynbMLL9" w:history="1">
        <w:r w:rsidR="00C04EF0" w:rsidRPr="00C04EF0">
          <w:rPr>
            <w:rStyle w:val="Hyperlink"/>
          </w:rPr>
          <w:t>Work Incentive Grants</w:t>
        </w:r>
      </w:hyperlink>
      <w:r w:rsidR="00C04EF0">
        <w:t xml:space="preserve">, </w:t>
      </w:r>
      <w:hyperlink r:id="rId98" w:history="1">
        <w:r w:rsidR="00C04EF0" w:rsidRPr="00C04EF0">
          <w:rPr>
            <w:rStyle w:val="Hyperlink"/>
          </w:rPr>
          <w:t>the Disability Program Navigator initiative</w:t>
        </w:r>
      </w:hyperlink>
      <w:r w:rsidR="00C04EF0">
        <w:t>, and</w:t>
      </w:r>
      <w:r w:rsidR="004F5244">
        <w:t xml:space="preserve"> </w:t>
      </w:r>
      <w:r w:rsidR="00513D58" w:rsidRPr="00513D58">
        <w:t xml:space="preserve">the </w:t>
      </w:r>
      <w:hyperlink r:id="rId99" w:history="1">
        <w:r w:rsidR="00513D58" w:rsidRPr="005B3DFC">
          <w:rPr>
            <w:rStyle w:val="Hyperlink"/>
          </w:rPr>
          <w:t>Disability Employment Initiative</w:t>
        </w:r>
      </w:hyperlink>
      <w:r w:rsidR="00F05122">
        <w:t>)</w:t>
      </w:r>
      <w:r w:rsidR="000068B5">
        <w:t xml:space="preserve"> </w:t>
      </w:r>
      <w:r w:rsidR="00C04EF0">
        <w:t xml:space="preserve">to support and promote a universally designed workforce development system that can meet the needs of all job seekers, including those with disabilities. </w:t>
      </w:r>
      <w:r w:rsidR="000068B5">
        <w:t>These initiatives included dedicated staff with expertise in disability-related issues (e.g., Disability Program Navigators and Disability Resource Coordinators) to help expand the capacity of the public workforce system to serve and accommodate a more diversified population of job seekers.</w:t>
      </w:r>
    </w:p>
  </w:footnote>
  <w:footnote w:id="55">
    <w:p w14:paraId="4844C13F" w14:textId="78CDA85D" w:rsidR="000068B5" w:rsidRDefault="000068B5">
      <w:pPr>
        <w:pStyle w:val="FootnoteText"/>
      </w:pPr>
      <w:r>
        <w:rPr>
          <w:rStyle w:val="FootnoteReference"/>
        </w:rPr>
        <w:footnoteRef/>
      </w:r>
      <w:r w:rsidR="0A569C24">
        <w:t xml:space="preserve"> </w:t>
      </w:r>
      <w:r w:rsidR="0A569C24" w:rsidRPr="004226C2">
        <w:t xml:space="preserve">The purpose of Guided Group Discovery is to lay the foundation for competitive integrated employment as a Universal Design that can </w:t>
      </w:r>
      <w:r w:rsidR="0A569C24" w:rsidRPr="00C113F1">
        <w:t>benefit</w:t>
      </w:r>
      <w:r w:rsidR="0A569C24" w:rsidRPr="004226C2">
        <w:t xml:space="preserve"> all job seekers. Guided Group Discovery </w:t>
      </w:r>
      <w:r w:rsidR="0A569C24">
        <w:t xml:space="preserve">can serve as the first step </w:t>
      </w:r>
      <w:r w:rsidR="0A569C24" w:rsidRPr="004226C2">
        <w:t xml:space="preserve">to Customized Employment. </w:t>
      </w:r>
      <w:r w:rsidR="0A569C24">
        <w:t xml:space="preserve">The </w:t>
      </w:r>
      <w:r w:rsidR="0A569C24" w:rsidRPr="004226C2">
        <w:t>process assists job seekers in identifying employment that would be a good fit both for them and an employer. Available at:</w:t>
      </w:r>
      <w:r w:rsidR="0A569C24">
        <w:t xml:space="preserve"> </w:t>
      </w:r>
      <w:hyperlink r:id="rId100">
        <w:r w:rsidR="0A569C24" w:rsidRPr="0A569C24">
          <w:rPr>
            <w:rStyle w:val="Hyperlink"/>
          </w:rPr>
          <w:t>“Guided Group Discovery Resources: Introduction and Course, Participant Workbook, and Facilitator Guide</w:t>
        </w:r>
      </w:hyperlink>
      <w:r w:rsidR="0A569C24">
        <w:t>.”</w:t>
      </w:r>
    </w:p>
  </w:footnote>
  <w:footnote w:id="56">
    <w:p w14:paraId="261D633F" w14:textId="4FC9D0C3"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1" w:history="1">
        <w:r w:rsidR="0A569C24" w:rsidRPr="001C3518">
          <w:rPr>
            <w:rStyle w:val="Hyperlink"/>
          </w:rPr>
          <w:t>TEGL No. 31-10, “Increasing Enrollment and Improving Services to Youth with Disabilities</w:t>
        </w:r>
      </w:hyperlink>
      <w:r w:rsidR="0A569C24" w:rsidRPr="001C3518">
        <w:t>” (June 13, 2011).</w:t>
      </w:r>
    </w:p>
  </w:footnote>
  <w:footnote w:id="57">
    <w:p w14:paraId="50751D4F" w14:textId="225057C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2" w:history="1">
        <w:r w:rsidR="0A569C24" w:rsidRPr="001C3518">
          <w:rPr>
            <w:rStyle w:val="Hyperlink"/>
          </w:rPr>
          <w:t>TEGL No. 17-16, “Infrastructure Funding of the One-</w:t>
        </w:r>
        <w:r w:rsidR="0A569C24">
          <w:rPr>
            <w:rStyle w:val="Hyperlink"/>
          </w:rPr>
          <w:t>S</w:t>
        </w:r>
        <w:r w:rsidR="0A569C24" w:rsidRPr="001C3518">
          <w:rPr>
            <w:rStyle w:val="Hyperlink"/>
          </w:rPr>
          <w:t>top Delivery System</w:t>
        </w:r>
      </w:hyperlink>
      <w:r w:rsidR="0A569C24" w:rsidRPr="001C3518">
        <w:t>” (January 18, 2017).</w:t>
      </w:r>
    </w:p>
  </w:footnote>
  <w:footnote w:id="58">
    <w:p w14:paraId="37F24D18" w14:textId="6B925C32" w:rsidR="000C7BA4" w:rsidRPr="001C3518" w:rsidRDefault="000C7BA4" w:rsidP="00352BA6">
      <w:pPr>
        <w:pStyle w:val="FootnoteText"/>
        <w:rPr>
          <w:highlight w:val="yellow"/>
        </w:rPr>
      </w:pPr>
      <w:r w:rsidRPr="001C3518">
        <w:rPr>
          <w:rStyle w:val="FootnoteReference"/>
        </w:rPr>
        <w:footnoteRef/>
      </w:r>
      <w:r w:rsidR="0A569C24" w:rsidRPr="001C3518">
        <w:t xml:space="preserve"> For a description and discussion of “Customized Employment,” </w:t>
      </w:r>
      <w:r w:rsidR="0A569C24" w:rsidRPr="0A569C24">
        <w:t>see</w:t>
      </w:r>
      <w:r w:rsidR="0A569C24" w:rsidRPr="001C3518">
        <w:t xml:space="preserve"> footnote </w:t>
      </w:r>
      <w:r w:rsidR="0A569C24">
        <w:t>4</w:t>
      </w:r>
      <w:r w:rsidR="002D6161">
        <w:t>1</w:t>
      </w:r>
      <w:r w:rsidR="0A569C24" w:rsidRPr="001C3518">
        <w:t xml:space="preserve">. </w:t>
      </w:r>
    </w:p>
  </w:footnote>
  <w:footnote w:id="59">
    <w:p w14:paraId="477BFC97" w14:textId="1AEA73A0" w:rsidR="00F059CA" w:rsidRDefault="00F059CA">
      <w:pPr>
        <w:pStyle w:val="FootnoteText"/>
      </w:pPr>
      <w:r>
        <w:rPr>
          <w:rStyle w:val="FootnoteReference"/>
        </w:rPr>
        <w:footnoteRef/>
      </w:r>
      <w:r>
        <w:t xml:space="preserve"> </w:t>
      </w:r>
      <w:r w:rsidRPr="00F059CA">
        <w:t>“Universal design” is the concept or philosophy of designing products and services that are usable by people with the widest possible range of functional capabilities. This includes products and services that are directly usable (without requiring assistive technologies) and those that are made compatible with assistive technologies. “Assistive technologies” include any items, pieces of equipment or systems, whether acquired commercially, modified or customized, that are commonly used to increase, maintain, or improve functional capacities of individuals with disabilities.</w:t>
      </w:r>
    </w:p>
  </w:footnote>
  <w:footnote w:id="60">
    <w:p w14:paraId="1F81FDDA" w14:textId="0C1A32B3" w:rsidR="003E007F" w:rsidRDefault="003E007F">
      <w:pPr>
        <w:pStyle w:val="FootnoteText"/>
      </w:pPr>
      <w:r>
        <w:rPr>
          <w:rStyle w:val="FootnoteReference"/>
        </w:rPr>
        <w:footnoteRef/>
      </w:r>
      <w:r w:rsidR="0A569C24">
        <w:t xml:space="preserve"> </w:t>
      </w:r>
      <w:r w:rsidR="0A569C24" w:rsidRPr="0A569C24">
        <w:t>See</w:t>
      </w:r>
      <w:r w:rsidR="0A569C24" w:rsidRPr="003E007F">
        <w:t xml:space="preserve"> </w:t>
      </w:r>
      <w:hyperlink r:id="rId103" w:history="1">
        <w:r w:rsidR="0A569C24" w:rsidRPr="004D3DEF">
          <w:rPr>
            <w:rStyle w:val="Hyperlink"/>
          </w:rPr>
          <w:t>Partnership on Employment &amp; Accessible Technology’s AI &amp; Disability Inclusion Toolkit, Equitable AI in the Workplace</w:t>
        </w:r>
      </w:hyperlink>
      <w:r w:rsidR="0A569C24">
        <w:t>.</w:t>
      </w:r>
    </w:p>
  </w:footnote>
  <w:footnote w:id="61">
    <w:p w14:paraId="6584730C" w14:textId="77777777" w:rsidR="000C7BA4" w:rsidRPr="001C3518" w:rsidRDefault="000C7BA4" w:rsidP="00352BA6">
      <w:pPr>
        <w:pStyle w:val="FootnoteText"/>
        <w:rPr>
          <w:highlight w:val="yellow"/>
        </w:rPr>
      </w:pPr>
      <w:r w:rsidRPr="001C3518">
        <w:rPr>
          <w:rStyle w:val="FootnoteReference"/>
        </w:rPr>
        <w:footnoteRef/>
      </w:r>
      <w:r w:rsidRPr="001C3518">
        <w:t xml:space="preserve"> A mention of the applicability of the reasonable accommodation provision</w:t>
      </w:r>
      <w:r w:rsidRPr="001C3518">
        <w:rPr>
          <w:color w:val="000000"/>
        </w:rPr>
        <w:t xml:space="preserve"> pertaining to employment practices is set out in </w:t>
      </w:r>
      <w:r w:rsidRPr="001C3518">
        <w:t>Section 2.8 of this Guide.</w:t>
      </w:r>
    </w:p>
  </w:footnote>
  <w:footnote w:id="62">
    <w:p w14:paraId="253E91B1" w14:textId="10A1A19D" w:rsidR="000C7BA4" w:rsidRPr="001C3518" w:rsidRDefault="000C7BA4" w:rsidP="00352BA6">
      <w:pPr>
        <w:pStyle w:val="FootnoteText"/>
      </w:pPr>
      <w:r w:rsidRPr="001C3518">
        <w:rPr>
          <w:rStyle w:val="FootnoteReference"/>
        </w:rPr>
        <w:footnoteRef/>
      </w:r>
      <w:r w:rsidRPr="001C3518">
        <w:t xml:space="preserve"> </w:t>
      </w:r>
      <w:hyperlink r:id="rId104" w:history="1">
        <w:r w:rsidRPr="001C3518">
          <w:rPr>
            <w:rStyle w:val="Hyperlink"/>
          </w:rPr>
          <w:t>29 CFR 38.4(yy)(3)</w:t>
        </w:r>
        <w:r w:rsidRPr="001C3518">
          <w:rPr>
            <w:rStyle w:val="Hyperlink"/>
            <w:u w:val="none"/>
          </w:rPr>
          <w:t>.</w:t>
        </w:r>
      </w:hyperlink>
    </w:p>
  </w:footnote>
  <w:footnote w:id="63">
    <w:p w14:paraId="6C67F037" w14:textId="061E01D4"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05" w:tooltip="opens in a pop-up window" w:history="1">
        <w:r w:rsidR="0A569C24" w:rsidRPr="001C3518">
          <w:rPr>
            <w:color w:val="0000FF"/>
            <w:u w:val="single"/>
          </w:rPr>
          <w:t>29 CFR part 32, Appendix A</w:t>
        </w:r>
      </w:hyperlink>
      <w:r w:rsidR="0A569C24" w:rsidRPr="001C3518">
        <w:rPr>
          <w:color w:val="000000"/>
        </w:rPr>
        <w:t xml:space="preserve"> for examples of reasonable accommodations; s</w:t>
      </w:r>
      <w:r w:rsidR="0A569C24" w:rsidRPr="0A569C24">
        <w:rPr>
          <w:color w:val="000000"/>
        </w:rPr>
        <w:t>ee also</w:t>
      </w:r>
      <w:r w:rsidR="0A569C24" w:rsidRPr="001C3518">
        <w:rPr>
          <w:color w:val="000000"/>
        </w:rPr>
        <w:t xml:space="preserve"> </w:t>
      </w:r>
      <w:hyperlink r:id="rId106" w:history="1">
        <w:r w:rsidR="0A569C24" w:rsidRPr="001C3518">
          <w:rPr>
            <w:rStyle w:val="Hyperlink"/>
            <w:lang w:val="en"/>
          </w:rPr>
          <w:t xml:space="preserve">EEOC </w:t>
        </w:r>
        <w:r w:rsidR="0A569C24">
          <w:rPr>
            <w:rStyle w:val="Hyperlink"/>
            <w:lang w:val="en"/>
          </w:rPr>
          <w:t>“</w:t>
        </w:r>
        <w:r w:rsidR="0A569C24" w:rsidRPr="001C3518">
          <w:rPr>
            <w:rStyle w:val="Hyperlink"/>
            <w:lang w:val="en"/>
          </w:rPr>
          <w:t xml:space="preserve">Enforcement Guidance on Reasonable Accommodation and Undue Hardship Under the </w:t>
        </w:r>
        <w:r w:rsidR="0A569C24">
          <w:rPr>
            <w:rStyle w:val="Hyperlink"/>
            <w:lang w:val="en"/>
          </w:rPr>
          <w:t>ADA [</w:t>
        </w:r>
        <w:r w:rsidR="0A569C24" w:rsidRPr="001C3518">
          <w:rPr>
            <w:rStyle w:val="Hyperlink"/>
            <w:lang w:val="en"/>
          </w:rPr>
          <w:t>Americans with Disabilities Act</w:t>
        </w:r>
      </w:hyperlink>
      <w:r w:rsidR="0A569C24">
        <w:rPr>
          <w:rStyle w:val="Hyperlink"/>
          <w:lang w:val="en"/>
        </w:rPr>
        <w:t>]</w:t>
      </w:r>
      <w:r w:rsidR="0A569C24" w:rsidRPr="001C3518">
        <w:rPr>
          <w:rStyle w:val="HTMLCite"/>
          <w:lang w:val="en"/>
        </w:rPr>
        <w:t>.</w:t>
      </w:r>
      <w:r w:rsidR="0A569C24">
        <w:rPr>
          <w:rStyle w:val="HTMLCite"/>
          <w:lang w:val="en"/>
        </w:rPr>
        <w:t>”</w:t>
      </w:r>
    </w:p>
  </w:footnote>
  <w:footnote w:id="64">
    <w:p w14:paraId="6A7761AB" w14:textId="1C69CFBA" w:rsidR="000C7BA4" w:rsidRPr="001C3518" w:rsidRDefault="000C7BA4" w:rsidP="00352BA6">
      <w:pPr>
        <w:pStyle w:val="FootnoteText"/>
        <w:rPr>
          <w:highlight w:val="yellow"/>
        </w:rPr>
      </w:pPr>
      <w:r w:rsidRPr="001C3518">
        <w:rPr>
          <w:rStyle w:val="FootnoteReference"/>
        </w:rPr>
        <w:footnoteRef/>
      </w:r>
      <w:r w:rsidR="0A569C24" w:rsidRPr="001C3518">
        <w:t xml:space="preserve"> </w:t>
      </w:r>
      <w:r w:rsidR="0A569C24" w:rsidRPr="0A569C24">
        <w:t>See</w:t>
      </w:r>
      <w:r w:rsidR="0A569C24" w:rsidRPr="0A569C24">
        <w:rPr>
          <w:i/>
          <w:iCs/>
        </w:rPr>
        <w:t xml:space="preserve"> </w:t>
      </w:r>
      <w:hyperlink r:id="rId107" w:history="1">
        <w:r w:rsidR="0A569C24" w:rsidRPr="00B065D4">
          <w:rPr>
            <w:rStyle w:val="Hyperlink"/>
          </w:rPr>
          <w:t>29 CFR 38.4 (rrr)(1).</w:t>
        </w:r>
      </w:hyperlink>
    </w:p>
  </w:footnote>
  <w:footnote w:id="65">
    <w:p w14:paraId="00EAC859" w14:textId="38D1A8D1"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8" w:history="1">
        <w:r w:rsidR="0A569C24" w:rsidRPr="00B065D4">
          <w:rPr>
            <w:rStyle w:val="Hyperlink"/>
          </w:rPr>
          <w:t>29 CFR 38.14(b)</w:t>
        </w:r>
      </w:hyperlink>
      <w:r w:rsidR="0A569C24" w:rsidRPr="001C3518">
        <w:t xml:space="preserve"> and </w:t>
      </w:r>
      <w:hyperlink w:anchor="II023" w:history="1">
        <w:r w:rsidR="0A569C24" w:rsidRPr="001C3518">
          <w:rPr>
            <w:rStyle w:val="Hyperlink"/>
          </w:rPr>
          <w:t>Section 2.4 of Part 2</w:t>
        </w:r>
      </w:hyperlink>
      <w:r w:rsidR="0A569C24" w:rsidRPr="001C3518">
        <w:t xml:space="preserve"> of this document for a discussion of the obligation to provide reasonable modifications </w:t>
      </w:r>
      <w:r w:rsidR="0A569C24">
        <w:t xml:space="preserve">in </w:t>
      </w:r>
      <w:r w:rsidR="0A569C24" w:rsidRPr="001C3518">
        <w:t>policies, practices, and procedures when necessary to avoid discrimination on the basis of disability.</w:t>
      </w:r>
    </w:p>
  </w:footnote>
  <w:footnote w:id="66">
    <w:p w14:paraId="4A14AF09" w14:textId="78B34492"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09" w:history="1">
        <w:r w:rsidR="0A569C24" w:rsidRPr="001C3518">
          <w:rPr>
            <w:rStyle w:val="Hyperlink"/>
          </w:rPr>
          <w:t>29 CFR 38.4(z)</w:t>
        </w:r>
        <w:r w:rsidR="0A569C24" w:rsidRPr="001C3518">
          <w:rPr>
            <w:rStyle w:val="Hyperlink"/>
            <w:u w:val="none"/>
          </w:rPr>
          <w:t>.</w:t>
        </w:r>
      </w:hyperlink>
    </w:p>
  </w:footnote>
  <w:footnote w:id="67">
    <w:p w14:paraId="49F12157" w14:textId="2F90B950" w:rsidR="00F861CB" w:rsidRDefault="00F861CB">
      <w:pPr>
        <w:pStyle w:val="FootnoteText"/>
      </w:pPr>
      <w:r>
        <w:rPr>
          <w:rStyle w:val="FootnoteReference"/>
        </w:rPr>
        <w:footnoteRef/>
      </w:r>
      <w:r w:rsidR="0A569C24">
        <w:t xml:space="preserve"> “</w:t>
      </w:r>
      <w:r w:rsidR="0A569C24" w:rsidRPr="00F861CB">
        <w:t>Video Relay Services (VRS)</w:t>
      </w:r>
      <w:r w:rsidR="0A569C24">
        <w:t>”</w:t>
      </w:r>
      <w:r w:rsidR="0A569C24" w:rsidRPr="00F861CB">
        <w:t xml:space="preserve"> is a form of Telecommunications Relay Service that enables persons with hearing disabilities who use American Sign Language to communicate with voice telephone users through video equipment, rather than through typed text. Video equipment links the VRS user with a communications assistant, or CA, so that the VRS user and the CA can see and communicate with each other in signed conversation. </w:t>
      </w:r>
      <w:r w:rsidR="0A569C24" w:rsidRPr="0A569C24">
        <w:t>See</w:t>
      </w:r>
      <w:r w:rsidR="0A569C24" w:rsidRPr="00F861CB">
        <w:t xml:space="preserve"> </w:t>
      </w:r>
      <w:hyperlink r:id="rId110" w:history="1">
        <w:r w:rsidR="0A569C24" w:rsidRPr="00F861CB">
          <w:rPr>
            <w:rStyle w:val="Hyperlink"/>
          </w:rPr>
          <w:t>Federal Communications Commission</w:t>
        </w:r>
      </w:hyperlink>
      <w:r w:rsidR="0A569C24" w:rsidRPr="00F861CB">
        <w:t xml:space="preserve"> for more information on </w:t>
      </w:r>
      <w:r w:rsidR="0A569C24">
        <w:t xml:space="preserve">how </w:t>
      </w:r>
      <w:r w:rsidR="0A569C24" w:rsidRPr="00F861CB">
        <w:t>VRS</w:t>
      </w:r>
      <w:r w:rsidR="0A569C24">
        <w:t xml:space="preserve"> works.</w:t>
      </w:r>
    </w:p>
  </w:footnote>
  <w:footnote w:id="68">
    <w:p w14:paraId="0B9DB8EA" w14:textId="6B3478A0" w:rsidR="000C7BA4" w:rsidRPr="001C3518" w:rsidRDefault="000C7BA4" w:rsidP="00352BA6">
      <w:pPr>
        <w:pStyle w:val="FootnoteText"/>
      </w:pPr>
      <w:r w:rsidRPr="001C3518">
        <w:rPr>
          <w:rStyle w:val="FootnoteReference"/>
        </w:rPr>
        <w:footnoteRef/>
      </w:r>
      <w:r w:rsidR="0A569C24" w:rsidRPr="001C3518">
        <w:t xml:space="preserve"> For descriptions of these and other assistive technology devices and other reasonable accommodations, </w:t>
      </w:r>
      <w:r w:rsidR="0A569C24" w:rsidRPr="0A569C24">
        <w:t>see</w:t>
      </w:r>
      <w:r w:rsidR="0A569C24" w:rsidRPr="001C3518">
        <w:t xml:space="preserve"> </w:t>
      </w:r>
      <w:hyperlink r:id="rId111" w:history="1">
        <w:r w:rsidR="0A569C24" w:rsidRPr="001C3518">
          <w:rPr>
            <w:rStyle w:val="Hyperlink"/>
          </w:rPr>
          <w:t>www.askjan.org</w:t>
        </w:r>
      </w:hyperlink>
      <w:r w:rsidR="0A569C24" w:rsidRPr="001C3518">
        <w:rPr>
          <w:rStyle w:val="Hyperlink"/>
          <w:u w:val="none"/>
        </w:rPr>
        <w:t>.</w:t>
      </w:r>
    </w:p>
  </w:footnote>
  <w:footnote w:id="69">
    <w:p w14:paraId="7C7DAEFA" w14:textId="1F22D6FA" w:rsidR="00B26587" w:rsidRDefault="00B26587">
      <w:pPr>
        <w:pStyle w:val="FootnoteText"/>
      </w:pPr>
      <w:r>
        <w:rPr>
          <w:rStyle w:val="FootnoteReference"/>
        </w:rPr>
        <w:footnoteRef/>
      </w:r>
      <w:r w:rsidR="0A569C24">
        <w:t xml:space="preserve"> </w:t>
      </w:r>
      <w:r w:rsidR="0A569C24" w:rsidRPr="0A569C24">
        <w:rPr>
          <w:lang w:val="en"/>
        </w:rPr>
        <w:t>See</w:t>
      </w:r>
      <w:r w:rsidR="0A569C24" w:rsidRPr="00B26587">
        <w:rPr>
          <w:lang w:val="en"/>
        </w:rPr>
        <w:t xml:space="preserve"> the Job Accommodation Network’s Accommodation and Compliance series on </w:t>
      </w:r>
      <w:r w:rsidR="0A569C24">
        <w:rPr>
          <w:lang w:val="en"/>
        </w:rPr>
        <w:t>“</w:t>
      </w:r>
      <w:hyperlink r:id="rId112" w:history="1">
        <w:r w:rsidR="0A569C24" w:rsidRPr="00B26587">
          <w:rPr>
            <w:rStyle w:val="Hyperlink"/>
            <w:lang w:val="en"/>
          </w:rPr>
          <w:t>Deafness</w:t>
        </w:r>
      </w:hyperlink>
      <w:r w:rsidR="0A569C24">
        <w:t>”</w:t>
      </w:r>
      <w:r w:rsidR="0A569C24" w:rsidRPr="00B26587">
        <w:rPr>
          <w:lang w:val="en"/>
        </w:rPr>
        <w:t xml:space="preserve"> and </w:t>
      </w:r>
      <w:r w:rsidR="0A569C24">
        <w:rPr>
          <w:lang w:val="en"/>
        </w:rPr>
        <w:t>“</w:t>
      </w:r>
      <w:hyperlink r:id="rId113" w:history="1">
        <w:r w:rsidR="0A569C24" w:rsidRPr="00B26587">
          <w:rPr>
            <w:rStyle w:val="Hyperlink"/>
            <w:lang w:val="en"/>
          </w:rPr>
          <w:t>Hearing Impairment</w:t>
        </w:r>
      </w:hyperlink>
      <w:r w:rsidR="0A569C24">
        <w:t>”</w:t>
      </w:r>
      <w:r w:rsidR="0A569C24" w:rsidRPr="00B26587">
        <w:rPr>
          <w:lang w:val="en"/>
        </w:rPr>
        <w:t xml:space="preserve"> for information and resources on how to accommodate individuals who are Deaf</w:t>
      </w:r>
      <w:r w:rsidR="0A569C24">
        <w:rPr>
          <w:lang w:val="en"/>
        </w:rPr>
        <w:t xml:space="preserve"> or hard of hearing, </w:t>
      </w:r>
      <w:r w:rsidR="0A569C24" w:rsidRPr="00B26587">
        <w:rPr>
          <w:lang w:val="en"/>
        </w:rPr>
        <w:t>including questions to consider, accommodation ideas, and situations and solutions.</w:t>
      </w:r>
    </w:p>
  </w:footnote>
  <w:footnote w:id="70">
    <w:p w14:paraId="43606F35" w14:textId="5D157189" w:rsidR="00C76DAC" w:rsidRDefault="00C76DAC">
      <w:pPr>
        <w:pStyle w:val="FootnoteText"/>
      </w:pPr>
      <w:r>
        <w:rPr>
          <w:rStyle w:val="FootnoteReference"/>
        </w:rPr>
        <w:footnoteRef/>
      </w:r>
      <w:r w:rsidR="0A569C24">
        <w:t xml:space="preserve"> See IT Accessibility Laws and Policies, U.S. General Services Administration Section508.gov website to learn about laws, policies, and other regulations requiring Federal agencies ensure employees and members of the public with disabilities have access to information comparable to the access available to others. Available at </w:t>
      </w:r>
      <w:hyperlink r:id="rId114" w:history="1">
        <w:r w:rsidR="0A569C24" w:rsidRPr="00316B75">
          <w:rPr>
            <w:rStyle w:val="Hyperlink"/>
          </w:rPr>
          <w:t>https://www.section508.gov/manage/laws-and-policies/</w:t>
        </w:r>
      </w:hyperlink>
      <w:r w:rsidR="0A569C24">
        <w:t xml:space="preserve">. </w:t>
      </w:r>
    </w:p>
  </w:footnote>
  <w:footnote w:id="71">
    <w:p w14:paraId="6AF9EA4F" w14:textId="297A950F"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w:t>
      </w:r>
      <w:hyperlink r:id="rId115" w:history="1">
        <w:r w:rsidR="0A569C24" w:rsidRPr="001C3518">
          <w:rPr>
            <w:rStyle w:val="Hyperlink"/>
          </w:rPr>
          <w:t xml:space="preserve">American Job Centers and Digital Access: A Guide to Accessible </w:t>
        </w:r>
        <w:r w:rsidR="0A569C24">
          <w:rPr>
            <w:rStyle w:val="Hyperlink"/>
          </w:rPr>
          <w:t>ICT,”</w:t>
        </w:r>
      </w:hyperlink>
      <w:r w:rsidR="0A569C24" w:rsidRPr="001C3518">
        <w:t xml:space="preserve"> prepared by the Partnership on Employment </w:t>
      </w:r>
      <w:r w:rsidR="0A569C24">
        <w:t>&amp;</w:t>
      </w:r>
      <w:r w:rsidR="0A569C24" w:rsidRPr="001C3518">
        <w:t xml:space="preserve"> Accessible Technology (PEAT), which is funded by ODEP.</w:t>
      </w:r>
    </w:p>
  </w:footnote>
  <w:footnote w:id="72">
    <w:p w14:paraId="67D89762" w14:textId="3CA58EA5" w:rsidR="0000531F" w:rsidRPr="00875055" w:rsidRDefault="0000531F" w:rsidP="0000531F">
      <w:pPr>
        <w:pStyle w:val="FootnoteText"/>
      </w:pPr>
      <w:r w:rsidRPr="001C3518">
        <w:rPr>
          <w:rStyle w:val="FootnoteReference"/>
        </w:rPr>
        <w:footnoteRef/>
      </w:r>
      <w:r w:rsidR="0A569C24" w:rsidRPr="001C3518">
        <w:t xml:space="preserve"> These complaint resolution procedures must comply with the requirements of the WIOA nondiscrimination regulations. </w:t>
      </w:r>
      <w:r w:rsidR="0A569C24" w:rsidRPr="0A569C24">
        <w:t>See</w:t>
      </w:r>
      <w:r w:rsidR="0A569C24" w:rsidRPr="0A569C24">
        <w:rPr>
          <w:i/>
          <w:iCs/>
        </w:rPr>
        <w:t xml:space="preserve"> </w:t>
      </w:r>
      <w:hyperlink r:id="rId116" w:anchor="subject-group-ECFR1174db636269e7b" w:history="1">
        <w:r w:rsidR="0A569C24" w:rsidRPr="0036519F">
          <w:rPr>
            <w:rStyle w:val="Hyperlink"/>
          </w:rPr>
          <w:t>29 CFR 38.69 through 38.74</w:t>
        </w:r>
      </w:hyperlink>
      <w:r w:rsidR="0A569C24" w:rsidRPr="0036519F">
        <w:t>.</w:t>
      </w:r>
    </w:p>
  </w:footnote>
  <w:footnote w:id="73">
    <w:p w14:paraId="38FC875A" w14:textId="67A21578"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01C3518">
        <w:t xml:space="preserve"> Department of Labor’s Section 504 regulation related to existing facilities at </w:t>
      </w:r>
      <w:hyperlink r:id="rId117" w:anchor="se29.1.32_127" w:history="1">
        <w:r w:rsidR="0A569C24" w:rsidRPr="001C3518">
          <w:rPr>
            <w:rStyle w:val="Hyperlink"/>
          </w:rPr>
          <w:t>29 CFR 32.27</w:t>
        </w:r>
      </w:hyperlink>
      <w:r w:rsidR="0A569C24" w:rsidRPr="001C3518">
        <w:t xml:space="preserve">. </w:t>
      </w:r>
      <w:r w:rsidR="0A569C24" w:rsidRPr="0A569C24">
        <w:t>See also</w:t>
      </w:r>
      <w:r w:rsidR="0A569C24" w:rsidRPr="001C3518">
        <w:t xml:space="preserve"> the Department of Justice’s regulation implementing Title II of the ADA regarding existing facilities at </w:t>
      </w:r>
      <w:hyperlink r:id="rId118" w:history="1">
        <w:r w:rsidR="0A569C24" w:rsidRPr="001C3518">
          <w:rPr>
            <w:rStyle w:val="Hyperlink"/>
          </w:rPr>
          <w:t>28 CFR subpart D “Program Accessibility</w:t>
        </w:r>
      </w:hyperlink>
      <w:r w:rsidR="0A569C24" w:rsidRPr="001C3518">
        <w:t>.</w:t>
      </w:r>
    </w:p>
  </w:footnote>
  <w:footnote w:id="74">
    <w:p w14:paraId="4AE162A8" w14:textId="77777777" w:rsidR="000C7BA4" w:rsidRPr="001C3518" w:rsidRDefault="000C7BA4" w:rsidP="00352BA6">
      <w:pPr>
        <w:pStyle w:val="FootnoteText"/>
      </w:pPr>
      <w:r w:rsidRPr="001C3518">
        <w:rPr>
          <w:rStyle w:val="FootnoteReference"/>
        </w:rPr>
        <w:footnoteRef/>
      </w:r>
      <w:r w:rsidRPr="001C3518">
        <w:t xml:space="preserve"> The reader should be careful to note that the terms “program accessibility” (discussed here) and “programmatic accessibility” (discussed earlier) have very different meanings. </w:t>
      </w:r>
    </w:p>
  </w:footnote>
  <w:footnote w:id="75">
    <w:p w14:paraId="622ADE51" w14:textId="2898780E" w:rsidR="000C7BA4" w:rsidRPr="001C3518" w:rsidRDefault="000C7BA4" w:rsidP="00352BA6">
      <w:pPr>
        <w:pStyle w:val="FootnoteText"/>
      </w:pPr>
      <w:r w:rsidRPr="001C3518">
        <w:rPr>
          <w:rStyle w:val="FootnoteReference"/>
        </w:rPr>
        <w:footnoteRef/>
      </w:r>
      <w:r w:rsidRPr="001C3518">
        <w:t xml:space="preserve"> The term “employment-related training” is defined in </w:t>
      </w:r>
      <w:hyperlink r:id="rId119" w:history="1">
        <w:r w:rsidRPr="001C3518">
          <w:rPr>
            <w:rStyle w:val="Hyperlink"/>
          </w:rPr>
          <w:t>29 CFR 38.4(t).</w:t>
        </w:r>
      </w:hyperlink>
    </w:p>
  </w:footnote>
  <w:footnote w:id="76">
    <w:p w14:paraId="219FAD28" w14:textId="28DC6EA7"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i/>
          <w:iCs/>
          <w:color w:val="000000"/>
        </w:rPr>
        <w:t xml:space="preserve"> </w:t>
      </w:r>
      <w:hyperlink r:id="rId120" w:tooltip="opens in a pop-up window" w:history="1">
        <w:r w:rsidR="0A569C24" w:rsidRPr="001C3518">
          <w:rPr>
            <w:color w:val="0000FF"/>
            <w:u w:val="single"/>
          </w:rPr>
          <w:t>29 CFR 32.7</w:t>
        </w:r>
      </w:hyperlink>
      <w:r w:rsidR="0A569C24" w:rsidRPr="001C3518">
        <w:rPr>
          <w:color w:val="000000"/>
        </w:rPr>
        <w:t>.</w:t>
      </w:r>
    </w:p>
  </w:footnote>
  <w:footnote w:id="77">
    <w:p w14:paraId="05C2A84F" w14:textId="6F35FBAD" w:rsidR="000C7BA4" w:rsidRPr="001C3518" w:rsidRDefault="000C7BA4" w:rsidP="00352BA6">
      <w:pPr>
        <w:pStyle w:val="FootnoteText"/>
      </w:pPr>
      <w:r w:rsidRPr="001C3518">
        <w:rPr>
          <w:rStyle w:val="FootnoteReference"/>
        </w:rPr>
        <w:footnoteRef/>
      </w:r>
      <w:r w:rsidRPr="001C3518">
        <w:t xml:space="preserve"> The notice must contain the specific wording found at </w:t>
      </w:r>
      <w:hyperlink r:id="rId121" w:history="1">
        <w:r w:rsidRPr="001C3518">
          <w:rPr>
            <w:rStyle w:val="Hyperlink"/>
          </w:rPr>
          <w:t>29 CFR 38.35</w:t>
        </w:r>
      </w:hyperlink>
      <w:r w:rsidRPr="001C3518">
        <w:t>.</w:t>
      </w:r>
    </w:p>
  </w:footnote>
  <w:footnote w:id="78">
    <w:p w14:paraId="6EA19617" w14:textId="20FBA99F" w:rsidR="00E55011" w:rsidRDefault="00E55011">
      <w:pPr>
        <w:pStyle w:val="FootnoteText"/>
      </w:pPr>
      <w:r>
        <w:rPr>
          <w:rStyle w:val="FootnoteReference"/>
        </w:rPr>
        <w:footnoteRef/>
      </w:r>
      <w:r w:rsidR="0A569C24">
        <w:t xml:space="preserve"> </w:t>
      </w:r>
      <w:r w:rsidR="0A569C24" w:rsidRPr="00E87225">
        <w:t xml:space="preserve">Information for contacting the Civil Rights Center is available at: </w:t>
      </w:r>
      <w:hyperlink r:id="rId122" w:history="1">
        <w:r w:rsidR="0A569C24" w:rsidRPr="00E87225">
          <w:rPr>
            <w:rStyle w:val="Hyperlink"/>
          </w:rPr>
          <w:t>https://www.dol.gov/agencies/oasam/centers-offices/civil-rights-center/contact</w:t>
        </w:r>
      </w:hyperlink>
      <w:r w:rsidR="0A569C24" w:rsidRPr="00E87225">
        <w:t>.</w:t>
      </w:r>
      <w:r w:rsidR="0A569C24">
        <w:t xml:space="preserve"> </w:t>
      </w:r>
    </w:p>
  </w:footnote>
  <w:footnote w:id="79">
    <w:p w14:paraId="17BF8AD6" w14:textId="0A0AC86C" w:rsidR="000C7BA4" w:rsidRPr="001C3518" w:rsidRDefault="000C7BA4" w:rsidP="00352BA6">
      <w:pPr>
        <w:pStyle w:val="FootnoteText"/>
      </w:pPr>
      <w:r w:rsidRPr="001C3518">
        <w:rPr>
          <w:rStyle w:val="FootnoteReference"/>
        </w:rPr>
        <w:footnoteRef/>
      </w:r>
      <w:r w:rsidRPr="001C3518">
        <w:t xml:space="preserve"> </w:t>
      </w:r>
      <w:hyperlink r:id="rId123" w:history="1">
        <w:r w:rsidRPr="006F5DCB">
          <w:rPr>
            <w:rStyle w:val="Hyperlink"/>
          </w:rPr>
          <w:t>29 CFR 38</w:t>
        </w:r>
        <w:r w:rsidR="00136340">
          <w:rPr>
            <w:rStyle w:val="Hyperlink"/>
          </w:rPr>
          <w:t>.</w:t>
        </w:r>
        <w:r w:rsidRPr="006F5DCB">
          <w:rPr>
            <w:rStyle w:val="Hyperlink"/>
          </w:rPr>
          <w:t>25</w:t>
        </w:r>
      </w:hyperlink>
      <w:r w:rsidR="006F5DCB">
        <w:t xml:space="preserve"> and </w:t>
      </w:r>
      <w:hyperlink r:id="rId124" w:history="1">
        <w:r w:rsidR="006F5DCB" w:rsidRPr="006F5DCB">
          <w:rPr>
            <w:rStyle w:val="Hyperlink"/>
          </w:rPr>
          <w:t>38.27</w:t>
        </w:r>
      </w:hyperlink>
      <w:r w:rsidR="006F5DCB">
        <w:t>.</w:t>
      </w:r>
      <w:r w:rsidRPr="001C3518">
        <w:t xml:space="preserve"> </w:t>
      </w:r>
    </w:p>
  </w:footnote>
  <w:footnote w:id="80">
    <w:p w14:paraId="2C59D09E" w14:textId="047E179B" w:rsidR="00111403" w:rsidRDefault="00111403">
      <w:pPr>
        <w:pStyle w:val="FootnoteText"/>
      </w:pPr>
      <w:r>
        <w:rPr>
          <w:rStyle w:val="FootnoteReference"/>
        </w:rPr>
        <w:footnoteRef/>
      </w:r>
      <w:r w:rsidR="0A569C24">
        <w:t xml:space="preserve"> </w:t>
      </w:r>
      <w:r w:rsidR="0A569C24" w:rsidRPr="0A569C24">
        <w:t xml:space="preserve">See </w:t>
      </w:r>
      <w:hyperlink r:id="rId125" w:history="1">
        <w:r w:rsidR="0A569C24" w:rsidRPr="00E95450">
          <w:rPr>
            <w:rStyle w:val="Hyperlink"/>
          </w:rPr>
          <w:t>29 CFR 38.41-38.45</w:t>
        </w:r>
      </w:hyperlink>
    </w:p>
  </w:footnote>
  <w:footnote w:id="81">
    <w:p w14:paraId="5B8A09CB" w14:textId="0C91BB32" w:rsidR="0089618D" w:rsidRDefault="0089618D">
      <w:pPr>
        <w:pStyle w:val="FootnoteText"/>
      </w:pPr>
      <w:r>
        <w:rPr>
          <w:rStyle w:val="FootnoteReference"/>
        </w:rPr>
        <w:footnoteRef/>
      </w:r>
      <w:r>
        <w:t xml:space="preserve"> </w:t>
      </w:r>
      <w:r w:rsidRPr="0089618D">
        <w:t>Consider alternative approaches to surveys, such as digital/web-based complete with text and questions available in ASL (links, videos, etc</w:t>
      </w:r>
      <w:r>
        <w:t>.</w:t>
      </w:r>
      <w:r w:rsidRPr="0089618D">
        <w:t xml:space="preserve">), and </w:t>
      </w:r>
      <w:r>
        <w:t xml:space="preserve">an </w:t>
      </w:r>
      <w:r w:rsidRPr="0089618D">
        <w:t>option for respondents to submit answers via video recordings using ASL.</w:t>
      </w:r>
    </w:p>
  </w:footnote>
  <w:footnote w:id="82">
    <w:p w14:paraId="2A3DE6B2" w14:textId="6747FB7E" w:rsidR="000C7BA4" w:rsidRPr="001C3518" w:rsidRDefault="000C7BA4" w:rsidP="00352BA6">
      <w:pPr>
        <w:pStyle w:val="FootnoteText"/>
      </w:pPr>
      <w:r w:rsidRPr="001C3518">
        <w:rPr>
          <w:rStyle w:val="FootnoteReference"/>
        </w:rPr>
        <w:footnoteRef/>
      </w:r>
      <w:r w:rsidR="0A569C24" w:rsidRPr="001C3518">
        <w:t xml:space="preserve"> </w:t>
      </w:r>
      <w:r w:rsidR="0A569C24" w:rsidRPr="0A569C24">
        <w:t>See</w:t>
      </w:r>
      <w:r w:rsidR="0A569C24" w:rsidRPr="0A569C24">
        <w:rPr>
          <w:color w:val="000000"/>
        </w:rPr>
        <w:t xml:space="preserve"> also</w:t>
      </w:r>
      <w:r w:rsidR="0A569C24" w:rsidRPr="0A569C24">
        <w:rPr>
          <w:i/>
          <w:iCs/>
          <w:color w:val="000000"/>
        </w:rPr>
        <w:t xml:space="preserve"> </w:t>
      </w:r>
      <w:hyperlink r:id="rId126" w:tooltip="opens in a pop-up window" w:history="1">
        <w:r w:rsidR="0A569C24" w:rsidRPr="001C3518">
          <w:rPr>
            <w:color w:val="0000FF"/>
            <w:u w:val="single"/>
          </w:rPr>
          <w:t>29 CFR 32.12(a)</w:t>
        </w:r>
      </w:hyperlink>
      <w:r w:rsidR="0A569C24" w:rsidRPr="001C3518">
        <w:rPr>
          <w:color w:val="000000"/>
        </w:rPr>
        <w:t xml:space="preserve"> and </w:t>
      </w:r>
      <w:hyperlink r:id="rId127" w:tooltip="opens in a pop-up window" w:history="1">
        <w:r w:rsidR="0A569C24" w:rsidRPr="001C3518">
          <w:rPr>
            <w:color w:val="0000FF"/>
            <w:u w:val="single"/>
          </w:rPr>
          <w:t>29 CFR 32.26</w:t>
        </w:r>
      </w:hyperlink>
      <w:r w:rsidR="0A569C24" w:rsidRPr="001C3518">
        <w:rPr>
          <w:color w:val="000000"/>
        </w:rPr>
        <w:t>.</w:t>
      </w:r>
    </w:p>
  </w:footnote>
  <w:footnote w:id="83">
    <w:p w14:paraId="4AFE8A9C" w14:textId="3067907F" w:rsidR="000C7BA4" w:rsidRPr="006E570A" w:rsidRDefault="000C7BA4" w:rsidP="00795EC9">
      <w:pPr>
        <w:rPr>
          <w:sz w:val="20"/>
          <w:szCs w:val="20"/>
        </w:rPr>
      </w:pPr>
      <w:r w:rsidRPr="00F55FD4">
        <w:rPr>
          <w:rStyle w:val="FootnoteReference"/>
          <w:sz w:val="20"/>
          <w:szCs w:val="20"/>
        </w:rPr>
        <w:footnoteRef/>
      </w:r>
      <w:r w:rsidRPr="00F55FD4">
        <w:rPr>
          <w:sz w:val="20"/>
          <w:szCs w:val="20"/>
        </w:rPr>
        <w:t xml:space="preserve"> The provisions related to "most integrated setting" are restated and specifically addressed in </w:t>
      </w:r>
      <w:hyperlink w:anchor="II024" w:history="1">
        <w:r w:rsidRPr="00F55FD4">
          <w:rPr>
            <w:rStyle w:val="Hyperlink"/>
            <w:sz w:val="20"/>
            <w:szCs w:val="20"/>
          </w:rPr>
          <w:t>Section 2.5</w:t>
        </w:r>
      </w:hyperlink>
      <w:r w:rsidRPr="00F55FD4">
        <w:rPr>
          <w:sz w:val="20"/>
          <w:szCs w:val="20"/>
        </w:rPr>
        <w:t xml:space="preserve"> of the Reference Guide.</w:t>
      </w:r>
    </w:p>
  </w:footnote>
  <w:footnote w:id="84">
    <w:p w14:paraId="22184E47" w14:textId="3AB6B4DD" w:rsidR="000C7BA4" w:rsidRPr="001C3518" w:rsidRDefault="000C7BA4" w:rsidP="00352BA6">
      <w:pPr>
        <w:pStyle w:val="FootnoteText"/>
      </w:pPr>
      <w:r w:rsidRPr="001C3518">
        <w:rPr>
          <w:rStyle w:val="FootnoteReference"/>
        </w:rPr>
        <w:footnoteRef/>
      </w:r>
      <w:r w:rsidRPr="001C3518">
        <w:t xml:space="preserve"> A discussion of the applicability of the reasonable accommodation provision pertaining to employment practices is set out in </w:t>
      </w:r>
      <w:hyperlink w:anchor="_2.9_EMPLOYMENT_PRACTICES" w:history="1">
        <w:r w:rsidRPr="0069437B">
          <w:rPr>
            <w:rStyle w:val="Hyperlink"/>
          </w:rPr>
          <w:t>Section 2.9</w:t>
        </w:r>
      </w:hyperlink>
      <w:r w:rsidRPr="001C3518">
        <w:t xml:space="preserve"> of the Reference Guide. </w:t>
      </w:r>
    </w:p>
  </w:footnote>
  <w:footnote w:id="85">
    <w:p w14:paraId="197FB7D6" w14:textId="0276A99C" w:rsidR="000C7BA4" w:rsidRPr="001C3518" w:rsidRDefault="000C7BA4" w:rsidP="00352BA6">
      <w:pPr>
        <w:pStyle w:val="FootnoteText"/>
      </w:pPr>
      <w:r w:rsidRPr="001C3518">
        <w:rPr>
          <w:rStyle w:val="FootnoteReference"/>
        </w:rPr>
        <w:footnoteRef/>
      </w:r>
      <w:r w:rsidR="0A569C24" w:rsidRPr="001C3518">
        <w:t xml:space="preserve"> Under Section 101(d)(7)(D) of Title I of WIOA, functions performed by SWDBs include technological improvements to ensure such technology is accessible to individuals with disabilities. A similar provision (Section 107(d)(7)) is applicable to LWDBs. [</w:t>
      </w:r>
      <w:r w:rsidR="0A569C24" w:rsidRPr="0A569C24">
        <w:t>See</w:t>
      </w:r>
      <w:r w:rsidR="0A569C24" w:rsidRPr="001C3518">
        <w:t xml:space="preserve"> </w:t>
      </w:r>
      <w:hyperlink r:id="rId128" w:history="1">
        <w:r w:rsidR="0A569C24" w:rsidRPr="001C3518">
          <w:rPr>
            <w:rStyle w:val="Hyperlink"/>
          </w:rPr>
          <w:t>2</w:t>
        </w:r>
        <w:r w:rsidR="0A569C24">
          <w:rPr>
            <w:rStyle w:val="Hyperlink"/>
          </w:rPr>
          <w:t>0</w:t>
        </w:r>
        <w:r w:rsidR="0A569C24" w:rsidRPr="001C3518">
          <w:rPr>
            <w:rStyle w:val="Hyperlink"/>
          </w:rPr>
          <w:t xml:space="preserve"> CFR 679.130</w:t>
        </w:r>
      </w:hyperlink>
      <w:r w:rsidR="0A569C24" w:rsidRPr="001C3518">
        <w:t xml:space="preserve"> and </w:t>
      </w:r>
      <w:hyperlink r:id="rId129" w:history="1">
        <w:r w:rsidR="0A569C24" w:rsidRPr="001C3518">
          <w:rPr>
            <w:rStyle w:val="Hyperlink"/>
          </w:rPr>
          <w:t>2</w:t>
        </w:r>
        <w:r w:rsidR="0A569C24">
          <w:rPr>
            <w:rStyle w:val="Hyperlink"/>
          </w:rPr>
          <w:t>0</w:t>
        </w:r>
        <w:r w:rsidR="0A569C24" w:rsidRPr="001C3518">
          <w:rPr>
            <w:rStyle w:val="Hyperlink"/>
          </w:rPr>
          <w:t xml:space="preserve"> CFR 679.5</w:t>
        </w:r>
        <w:r w:rsidR="0A569C24">
          <w:rPr>
            <w:rStyle w:val="Hyperlink"/>
          </w:rPr>
          <w:t>6</w:t>
        </w:r>
        <w:r w:rsidR="0A569C24" w:rsidRPr="001C3518">
          <w:rPr>
            <w:rStyle w:val="Hyperlink"/>
          </w:rPr>
          <w:t>0</w:t>
        </w:r>
      </w:hyperlink>
      <w:r w:rsidR="0A569C24" w:rsidRPr="001C3518">
        <w:t>]</w:t>
      </w:r>
    </w:p>
  </w:footnote>
  <w:footnote w:id="86">
    <w:p w14:paraId="7A42DBA1" w14:textId="72799ED9" w:rsidR="000C7BA4" w:rsidRPr="001C3518" w:rsidRDefault="000C7BA4" w:rsidP="002B46A9">
      <w:r w:rsidRPr="001C3518">
        <w:rPr>
          <w:rStyle w:val="FootnoteReference"/>
          <w:sz w:val="20"/>
          <w:szCs w:val="20"/>
        </w:rPr>
        <w:footnoteRef/>
      </w:r>
      <w:r w:rsidR="0A569C24" w:rsidRPr="001C3518">
        <w:rPr>
          <w:sz w:val="20"/>
          <w:szCs w:val="20"/>
        </w:rPr>
        <w:t xml:space="preserve"> </w:t>
      </w:r>
      <w:r w:rsidR="0A569C24" w:rsidRPr="00C117AE">
        <w:rPr>
          <w:sz w:val="20"/>
          <w:szCs w:val="20"/>
        </w:rPr>
        <w:t>29</w:t>
      </w:r>
      <w:r w:rsidR="0A569C24" w:rsidRPr="00C117AE">
        <w:rPr>
          <w:color w:val="000000"/>
          <w:sz w:val="20"/>
          <w:szCs w:val="20"/>
        </w:rPr>
        <w:t xml:space="preserve"> CFR part 32, </w:t>
      </w:r>
      <w:hyperlink r:id="rId130" w:anchor="subpart-B" w:tooltip="opens in a pop-up window" w:history="1">
        <w:r w:rsidR="0A569C24" w:rsidRPr="00C117AE">
          <w:rPr>
            <w:color w:val="0000FF"/>
            <w:sz w:val="20"/>
            <w:szCs w:val="20"/>
            <w:u w:val="single"/>
          </w:rPr>
          <w:t>subparts B</w:t>
        </w:r>
      </w:hyperlink>
      <w:r w:rsidR="0A569C24" w:rsidRPr="00C117AE">
        <w:rPr>
          <w:color w:val="000000"/>
          <w:sz w:val="20"/>
          <w:szCs w:val="20"/>
        </w:rPr>
        <w:t xml:space="preserve"> and </w:t>
      </w:r>
      <w:hyperlink r:id="rId131" w:anchor="subpart-C" w:tooltip="opens in a pop-up window" w:history="1">
        <w:r w:rsidR="0A569C24" w:rsidRPr="00C117AE">
          <w:rPr>
            <w:color w:val="0000FF"/>
            <w:sz w:val="20"/>
            <w:szCs w:val="20"/>
            <w:u w:val="single"/>
          </w:rPr>
          <w:t>C</w:t>
        </w:r>
      </w:hyperlink>
      <w:r w:rsidR="0A569C24" w:rsidRPr="00C117AE">
        <w:rPr>
          <w:color w:val="000000"/>
          <w:sz w:val="20"/>
          <w:szCs w:val="20"/>
        </w:rPr>
        <w:t xml:space="preserve"> and </w:t>
      </w:r>
      <w:hyperlink r:id="rId132" w:anchor="Appendix-A-to-Part-32" w:tooltip="opens in a pop-up window" w:history="1">
        <w:r w:rsidR="0A569C24" w:rsidRPr="00C117AE">
          <w:rPr>
            <w:color w:val="0000FF"/>
            <w:sz w:val="20"/>
            <w:szCs w:val="20"/>
            <w:u w:val="single"/>
          </w:rPr>
          <w:t>Appendix A</w:t>
        </w:r>
      </w:hyperlink>
      <w:r w:rsidR="0A569C24" w:rsidRPr="00C117AE">
        <w:rPr>
          <w:color w:val="000000"/>
          <w:sz w:val="20"/>
          <w:szCs w:val="20"/>
        </w:rPr>
        <w:t xml:space="preserve">, which implement the requirements of Section 504 pertaining to employment practices and employment-related training, program accessibility, and reasonable accommodations, are adopted by </w:t>
      </w:r>
      <w:hyperlink r:id="rId133" w:history="1">
        <w:r w:rsidR="0A569C24" w:rsidRPr="00C117AE">
          <w:rPr>
            <w:rStyle w:val="Hyperlink"/>
            <w:sz w:val="20"/>
            <w:szCs w:val="20"/>
          </w:rPr>
          <w:t>29 CFR part 38</w:t>
        </w:r>
      </w:hyperlink>
      <w:r w:rsidR="0A569C24" w:rsidRPr="00C117AE">
        <w:rPr>
          <w:color w:val="000000"/>
          <w:sz w:val="20"/>
          <w:szCs w:val="20"/>
        </w:rPr>
        <w:t xml:space="preserve">. Therefore, recipients must comply with the </w:t>
      </w:r>
      <w:r w:rsidR="0A569C24" w:rsidRPr="00F61A78">
        <w:rPr>
          <w:sz w:val="20"/>
          <w:szCs w:val="20"/>
        </w:rPr>
        <w:t xml:space="preserve">requirements set forth in those regulations, in addition to the specific requirements listed in </w:t>
      </w:r>
      <w:r w:rsidR="0A569C24" w:rsidRPr="005F41A4">
        <w:rPr>
          <w:sz w:val="20"/>
          <w:szCs w:val="20"/>
        </w:rPr>
        <w:t xml:space="preserve">29 CFR part </w:t>
      </w:r>
      <w:r w:rsidR="0A569C24" w:rsidRPr="002B46A9">
        <w:rPr>
          <w:sz w:val="20"/>
          <w:szCs w:val="20"/>
        </w:rPr>
        <w:t>38</w:t>
      </w:r>
      <w:r w:rsidR="0A569C24" w:rsidRPr="00F61A78">
        <w:rPr>
          <w:sz w:val="20"/>
          <w:szCs w:val="20"/>
        </w:rPr>
        <w:t>.</w:t>
      </w:r>
      <w:r w:rsidR="0A569C24" w:rsidRPr="0A569C24">
        <w:rPr>
          <w:sz w:val="20"/>
          <w:szCs w:val="20"/>
        </w:rPr>
        <w:t xml:space="preserve"> See</w:t>
      </w:r>
      <w:r w:rsidR="0A569C24" w:rsidRPr="0A569C24">
        <w:rPr>
          <w:i/>
          <w:iCs/>
          <w:sz w:val="20"/>
          <w:szCs w:val="20"/>
        </w:rPr>
        <w:t xml:space="preserve"> </w:t>
      </w:r>
      <w:hyperlink r:id="rId134" w:history="1">
        <w:r w:rsidR="0A569C24" w:rsidRPr="0069661E">
          <w:rPr>
            <w:rStyle w:val="Hyperlink"/>
            <w:sz w:val="20"/>
            <w:szCs w:val="20"/>
          </w:rPr>
          <w:t>29 CFR 38.3(b)</w:t>
        </w:r>
      </w:hyperlink>
      <w:r w:rsidR="0A569C24" w:rsidRPr="0A569C24">
        <w:rPr>
          <w:i/>
          <w:iCs/>
          <w:sz w:val="20"/>
          <w:szCs w:val="20"/>
        </w:rPr>
        <w:t xml:space="preserve"> </w:t>
      </w:r>
      <w:r w:rsidR="0A569C24" w:rsidRPr="00F61A78">
        <w:rPr>
          <w:sz w:val="20"/>
          <w:szCs w:val="20"/>
        </w:rPr>
        <w:t xml:space="preserve">and </w:t>
      </w:r>
      <w:hyperlink r:id="rId135" w:history="1">
        <w:r w:rsidR="0A569C24" w:rsidRPr="0069661E">
          <w:rPr>
            <w:rStyle w:val="Hyperlink"/>
            <w:sz w:val="20"/>
            <w:szCs w:val="20"/>
          </w:rPr>
          <w:t>38.18(d)</w:t>
        </w:r>
      </w:hyperlink>
      <w:r w:rsidR="0A569C24" w:rsidRPr="00F61A78">
        <w:rPr>
          <w:sz w:val="20"/>
          <w:szCs w:val="20"/>
        </w:rPr>
        <w:t xml:space="preserve">. In addition, recipients covered by Titles I and II of the ADA, including employers and programs engaged in employment placement and referrals or employment training, should be aware of obligations imposed by those Titles.; </w:t>
      </w:r>
      <w:r w:rsidR="0A569C24" w:rsidRPr="0A569C24">
        <w:rPr>
          <w:sz w:val="20"/>
          <w:szCs w:val="20"/>
        </w:rPr>
        <w:t>see also</w:t>
      </w:r>
      <w:r w:rsidR="0A569C24" w:rsidRPr="0A569C24">
        <w:rPr>
          <w:i/>
          <w:iCs/>
          <w:sz w:val="20"/>
          <w:szCs w:val="20"/>
        </w:rPr>
        <w:t xml:space="preserve"> </w:t>
      </w:r>
      <w:hyperlink r:id="rId136" w:tooltip="opens in a pop-up window" w:history="1">
        <w:r w:rsidR="0A569C24" w:rsidRPr="0069661E">
          <w:rPr>
            <w:color w:val="0000FF"/>
            <w:sz w:val="20"/>
            <w:szCs w:val="20"/>
            <w:u w:val="single"/>
          </w:rPr>
          <w:t>29 CFR part 1630</w:t>
        </w:r>
      </w:hyperlink>
      <w:r w:rsidR="0A569C24" w:rsidRPr="00F61A78">
        <w:rPr>
          <w:sz w:val="20"/>
          <w:szCs w:val="20"/>
        </w:rPr>
        <w:t xml:space="preserve"> and </w:t>
      </w:r>
      <w:hyperlink r:id="rId137" w:tooltip="opens in a pop-up window" w:history="1">
        <w:r w:rsidR="0A569C24" w:rsidRPr="0069661E">
          <w:rPr>
            <w:color w:val="0000FF"/>
            <w:sz w:val="20"/>
            <w:szCs w:val="20"/>
            <w:u w:val="single"/>
          </w:rPr>
          <w:t>28 CFR part 32]</w:t>
        </w:r>
      </w:hyperlink>
    </w:p>
  </w:footnote>
  <w:footnote w:id="87">
    <w:p w14:paraId="71F0B289" w14:textId="4BDF340F" w:rsidR="000C7BA4" w:rsidRPr="001C3518" w:rsidRDefault="000C7BA4" w:rsidP="00352BA6">
      <w:pPr>
        <w:pStyle w:val="FootnoteText"/>
      </w:pPr>
      <w:r w:rsidRPr="001C3518">
        <w:rPr>
          <w:rStyle w:val="FootnoteReference"/>
        </w:rPr>
        <w:footnoteRef/>
      </w:r>
      <w:r w:rsidRPr="001C3518">
        <w:t xml:space="preserve"> The recipient's responsibilities to ensure effective communications pursuant to </w:t>
      </w:r>
      <w:hyperlink r:id="rId138" w:history="1">
        <w:r w:rsidRPr="001C3518">
          <w:rPr>
            <w:rStyle w:val="Hyperlink"/>
          </w:rPr>
          <w:t>29 CFR 38.15</w:t>
        </w:r>
      </w:hyperlink>
      <w:r w:rsidRPr="001C3518">
        <w:t xml:space="preserve"> are set out under </w:t>
      </w:r>
      <w:hyperlink w:anchor="II025" w:history="1">
        <w:r w:rsidRPr="001C3518">
          <w:rPr>
            <w:rStyle w:val="Hyperlink"/>
          </w:rPr>
          <w:t>Section 2.6.</w:t>
        </w:r>
      </w:hyperlink>
    </w:p>
  </w:footnote>
  <w:footnote w:id="88">
    <w:p w14:paraId="6609C3A3" w14:textId="3D1EFD7C" w:rsidR="000C7BA4" w:rsidRPr="00CD4986" w:rsidRDefault="000C7BA4" w:rsidP="00A65887">
      <w:pPr>
        <w:rPr>
          <w:sz w:val="20"/>
          <w:szCs w:val="20"/>
        </w:rPr>
      </w:pPr>
      <w:r w:rsidRPr="002B46A9">
        <w:rPr>
          <w:rStyle w:val="FootnoteReference"/>
          <w:sz w:val="20"/>
          <w:szCs w:val="20"/>
        </w:rPr>
        <w:footnoteRef/>
      </w:r>
      <w:r w:rsidR="0A569C24" w:rsidRPr="002B46A9">
        <w:rPr>
          <w:sz w:val="20"/>
          <w:szCs w:val="20"/>
        </w:rPr>
        <w:t xml:space="preserve"> </w:t>
      </w:r>
      <w:r w:rsidR="0A569C24" w:rsidRPr="0A569C24">
        <w:rPr>
          <w:sz w:val="20"/>
          <w:szCs w:val="20"/>
        </w:rPr>
        <w:t>Note</w:t>
      </w:r>
      <w:r w:rsidR="0A569C24" w:rsidRPr="002B46A9">
        <w:rPr>
          <w:sz w:val="20"/>
          <w:szCs w:val="20"/>
        </w:rPr>
        <w:t xml:space="preserve"> that the required assurance goes beyond discrimination on the basis of disability, and also covers discrimination on a variety of other bases under Section 188, Title VI of the Civil Rights Act of 1964, as amended, the Age Discrimination Act of 1975, as amended, and Title IX of the Education Amendments of 1972, as amended. [</w:t>
      </w:r>
      <w:hyperlink r:id="rId139" w:history="1">
        <w:r w:rsidR="0A569C24" w:rsidRPr="002B46A9">
          <w:rPr>
            <w:rStyle w:val="Hyperlink"/>
            <w:sz w:val="20"/>
            <w:szCs w:val="20"/>
          </w:rPr>
          <w:t>29 CFR 38.25(a)(1)</w:t>
        </w:r>
      </w:hyperlink>
      <w:hyperlink r:id="rId140" w:anchor="29cfr37-20-a-1" w:tooltip="opens in a pop-up window" w:history="1">
        <w:r w:rsidR="0A569C24" w:rsidRPr="000729A5">
          <w:rPr>
            <w:color w:val="auto"/>
            <w:sz w:val="20"/>
            <w:szCs w:val="20"/>
            <w:u w:val="single"/>
          </w:rPr>
          <w:t>]</w:t>
        </w:r>
      </w:hyperlink>
      <w:r w:rsidR="0A569C24" w:rsidRPr="002B46A9">
        <w:rPr>
          <w:sz w:val="20"/>
          <w:szCs w:val="20"/>
        </w:rPr>
        <w:t xml:space="preserve"> </w:t>
      </w:r>
      <w:r w:rsidR="0A569C24" w:rsidRPr="0A569C24">
        <w:rPr>
          <w:sz w:val="20"/>
          <w:szCs w:val="20"/>
        </w:rPr>
        <w:t>Note also</w:t>
      </w:r>
      <w:r w:rsidR="0A569C24" w:rsidRPr="002B46A9">
        <w:rPr>
          <w:sz w:val="20"/>
          <w:szCs w:val="20"/>
        </w:rPr>
        <w:t xml:space="preserve"> that this assurance to comply with these nondiscrimination and equal opportunity laws is judicially enforceable [</w:t>
      </w:r>
      <w:hyperlink r:id="rId141" w:history="1">
        <w:r w:rsidR="0A569C24" w:rsidRPr="002B46A9">
          <w:rPr>
            <w:rStyle w:val="Hyperlink"/>
            <w:sz w:val="20"/>
            <w:szCs w:val="20"/>
          </w:rPr>
          <w:t>29 CFR 38.25(a)(1)</w:t>
        </w:r>
      </w:hyperlink>
      <w:hyperlink r:id="rId142" w:anchor="29cfr37-20-a-1" w:tooltip="opens in a pop-up window" w:history="1">
        <w:r w:rsidR="0A569C24" w:rsidRPr="00035FCF">
          <w:rPr>
            <w:color w:val="auto"/>
            <w:sz w:val="20"/>
            <w:szCs w:val="20"/>
            <w:u w:val="single"/>
          </w:rPr>
          <w:t>]</w:t>
        </w:r>
      </w:hyperlink>
      <w:r w:rsidR="0A569C24" w:rsidRPr="002B46A9" w:rsidDel="002A7B52">
        <w:rPr>
          <w:sz w:val="20"/>
          <w:szCs w:val="20"/>
        </w:rPr>
        <w:t xml:space="preserve"> </w:t>
      </w:r>
      <w:r w:rsidR="0A569C24" w:rsidRPr="002B46A9">
        <w:rPr>
          <w:sz w:val="20"/>
          <w:szCs w:val="20"/>
        </w:rPr>
        <w:t>and is incorporated into any arrangement where Federal financial assistance is made available under Title I of WIOA, whether there is a physical agreement or not. [</w:t>
      </w:r>
      <w:hyperlink r:id="rId143" w:history="1">
        <w:r w:rsidR="0A569C24" w:rsidRPr="002B46A9">
          <w:rPr>
            <w:rStyle w:val="Hyperlink"/>
            <w:sz w:val="20"/>
            <w:szCs w:val="20"/>
          </w:rPr>
          <w:t>29 CFR 38.25(a)(2)</w:t>
        </w:r>
      </w:hyperlink>
      <w:hyperlink r:id="rId144" w:anchor="29cfr37-20-a-1" w:tooltip="opens in a pop-up window" w:history="1">
        <w:r w:rsidR="0A569C24" w:rsidRPr="002B46A9">
          <w:rPr>
            <w:color w:val="0000FF"/>
            <w:sz w:val="20"/>
            <w:szCs w:val="20"/>
            <w:u w:val="single"/>
          </w:rPr>
          <w:t>]</w:t>
        </w:r>
      </w:hyperlink>
      <w:r w:rsidR="0A569C24" w:rsidRPr="002B46A9">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2FF32E8A" w14:textId="77777777" w:rsidTr="0A569C24">
      <w:trPr>
        <w:trHeight w:val="300"/>
      </w:trPr>
      <w:tc>
        <w:tcPr>
          <w:tcW w:w="3120" w:type="dxa"/>
        </w:tcPr>
        <w:p w14:paraId="2404412D" w14:textId="507066B7" w:rsidR="0A569C24" w:rsidRDefault="0A569C24" w:rsidP="0A569C24">
          <w:pPr>
            <w:pStyle w:val="Header"/>
            <w:ind w:left="-115"/>
          </w:pPr>
        </w:p>
      </w:tc>
      <w:tc>
        <w:tcPr>
          <w:tcW w:w="3120" w:type="dxa"/>
        </w:tcPr>
        <w:p w14:paraId="3B51E25B" w14:textId="59724C48" w:rsidR="0A569C24" w:rsidRDefault="0A569C24" w:rsidP="0A569C24">
          <w:pPr>
            <w:pStyle w:val="Header"/>
            <w:jc w:val="center"/>
          </w:pPr>
        </w:p>
      </w:tc>
      <w:tc>
        <w:tcPr>
          <w:tcW w:w="3120" w:type="dxa"/>
        </w:tcPr>
        <w:p w14:paraId="7AA5840A" w14:textId="3A9E7ECD" w:rsidR="0A569C24" w:rsidRDefault="0A569C24" w:rsidP="0A569C24">
          <w:pPr>
            <w:pStyle w:val="Header"/>
            <w:ind w:right="-115"/>
            <w:jc w:val="right"/>
          </w:pPr>
        </w:p>
      </w:tc>
    </w:tr>
  </w:tbl>
  <w:p w14:paraId="502B2505" w14:textId="41A3EDF4" w:rsidR="0A569C24" w:rsidRDefault="0A569C24" w:rsidP="0A569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A569C24" w14:paraId="799A2839" w14:textId="77777777" w:rsidTr="0A569C24">
      <w:trPr>
        <w:trHeight w:val="300"/>
      </w:trPr>
      <w:tc>
        <w:tcPr>
          <w:tcW w:w="3120" w:type="dxa"/>
        </w:tcPr>
        <w:p w14:paraId="61519978" w14:textId="5CA38989" w:rsidR="0A569C24" w:rsidRDefault="0A569C24" w:rsidP="0A569C24">
          <w:pPr>
            <w:pStyle w:val="Header"/>
            <w:ind w:left="-115"/>
          </w:pPr>
        </w:p>
      </w:tc>
      <w:tc>
        <w:tcPr>
          <w:tcW w:w="3120" w:type="dxa"/>
        </w:tcPr>
        <w:p w14:paraId="626F12BF" w14:textId="15E0D92E" w:rsidR="0A569C24" w:rsidRDefault="0A569C24" w:rsidP="0A569C24">
          <w:pPr>
            <w:pStyle w:val="Header"/>
            <w:jc w:val="center"/>
          </w:pPr>
        </w:p>
      </w:tc>
      <w:tc>
        <w:tcPr>
          <w:tcW w:w="3120" w:type="dxa"/>
        </w:tcPr>
        <w:p w14:paraId="4FCBECEC" w14:textId="37494FAA" w:rsidR="0A569C24" w:rsidRDefault="0A569C24" w:rsidP="0A569C24">
          <w:pPr>
            <w:pStyle w:val="Header"/>
            <w:ind w:right="-115"/>
            <w:jc w:val="right"/>
          </w:pPr>
        </w:p>
      </w:tc>
    </w:tr>
  </w:tbl>
  <w:p w14:paraId="263BFAD6" w14:textId="5A9AEF0E" w:rsidR="0A569C24" w:rsidRDefault="0A569C24" w:rsidP="0A569C24">
    <w:pPr>
      <w:pStyle w:val="Header"/>
    </w:pPr>
  </w:p>
</w:hdr>
</file>

<file path=word/intelligence2.xml><?xml version="1.0" encoding="utf-8"?>
<int2:intelligence xmlns:int2="http://schemas.microsoft.com/office/intelligence/2020/intelligence" xmlns:oel="http://schemas.microsoft.com/office/2019/extlst">
  <int2:observations>
    <int2:textHash int2:hashCode="fT+w2A9x7HG6Si" int2:id="fcK3kGX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pt;height:3pt" o:bullet="t">
        <v:imagedata r:id="rId1" o:title="clip_image001"/>
      </v:shape>
    </w:pict>
  </w:numPicBullet>
  <w:abstractNum w:abstractNumId="0" w15:restartNumberingAfterBreak="0">
    <w:nsid w:val="000E534C"/>
    <w:multiLevelType w:val="hybridMultilevel"/>
    <w:tmpl w:val="9F12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B12C3"/>
    <w:multiLevelType w:val="multilevel"/>
    <w:tmpl w:val="13168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0ED3BA8"/>
    <w:multiLevelType w:val="hybridMultilevel"/>
    <w:tmpl w:val="AE800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9C775F"/>
    <w:multiLevelType w:val="multilevel"/>
    <w:tmpl w:val="922C4B3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2FB0A9C"/>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B22BEA"/>
    <w:multiLevelType w:val="hybridMultilevel"/>
    <w:tmpl w:val="CEE6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C57634"/>
    <w:multiLevelType w:val="hybridMultilevel"/>
    <w:tmpl w:val="F0B87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1A1754"/>
    <w:multiLevelType w:val="hybridMultilevel"/>
    <w:tmpl w:val="69149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5D3A29"/>
    <w:multiLevelType w:val="multilevel"/>
    <w:tmpl w:val="E17AC730"/>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78241E6"/>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09CF6A5C"/>
    <w:multiLevelType w:val="hybridMultilevel"/>
    <w:tmpl w:val="47D052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AD253E2"/>
    <w:multiLevelType w:val="multilevel"/>
    <w:tmpl w:val="8D56A4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0D367738"/>
    <w:multiLevelType w:val="multilevel"/>
    <w:tmpl w:val="DCF2BC7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0FE90512"/>
    <w:multiLevelType w:val="hybridMultilevel"/>
    <w:tmpl w:val="7264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785FC2"/>
    <w:multiLevelType w:val="hybridMultilevel"/>
    <w:tmpl w:val="DBD0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6320E5"/>
    <w:multiLevelType w:val="hybridMultilevel"/>
    <w:tmpl w:val="7506E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310113F"/>
    <w:multiLevelType w:val="hybridMultilevel"/>
    <w:tmpl w:val="8A9AD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317BF0"/>
    <w:multiLevelType w:val="hybridMultilevel"/>
    <w:tmpl w:val="057CDF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BA5598"/>
    <w:multiLevelType w:val="hybridMultilevel"/>
    <w:tmpl w:val="F1B2C5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601241"/>
    <w:multiLevelType w:val="hybridMultilevel"/>
    <w:tmpl w:val="19120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C50770"/>
    <w:multiLevelType w:val="multilevel"/>
    <w:tmpl w:val="03063F4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91A40A7"/>
    <w:multiLevelType w:val="hybridMultilevel"/>
    <w:tmpl w:val="02BE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AF62D6"/>
    <w:multiLevelType w:val="hybridMultilevel"/>
    <w:tmpl w:val="7F80B62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B802A54"/>
    <w:multiLevelType w:val="multilevel"/>
    <w:tmpl w:val="3E6883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1CB331E4"/>
    <w:multiLevelType w:val="multilevel"/>
    <w:tmpl w:val="8ED89A4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3521A8"/>
    <w:multiLevelType w:val="hybridMultilevel"/>
    <w:tmpl w:val="C0CC0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04AE0"/>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220A2491"/>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222760CA"/>
    <w:multiLevelType w:val="hybridMultilevel"/>
    <w:tmpl w:val="FD44BF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4190287"/>
    <w:multiLevelType w:val="hybridMultilevel"/>
    <w:tmpl w:val="BC5A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C520CD"/>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28C42C93"/>
    <w:multiLevelType w:val="hybridMultilevel"/>
    <w:tmpl w:val="758C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642EEE"/>
    <w:multiLevelType w:val="multilevel"/>
    <w:tmpl w:val="3F086026"/>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5A711E"/>
    <w:multiLevelType w:val="multilevel"/>
    <w:tmpl w:val="DDCA1A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2DDA382D"/>
    <w:multiLevelType w:val="hybridMultilevel"/>
    <w:tmpl w:val="89C831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E273FBC"/>
    <w:multiLevelType w:val="hybridMultilevel"/>
    <w:tmpl w:val="9D74F4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470318"/>
    <w:multiLevelType w:val="hybridMultilevel"/>
    <w:tmpl w:val="D4823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5E4F64"/>
    <w:multiLevelType w:val="hybridMultilevel"/>
    <w:tmpl w:val="35CC3022"/>
    <w:lvl w:ilvl="0" w:tplc="D9008F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3D2B7A"/>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55C488F"/>
    <w:multiLevelType w:val="multilevel"/>
    <w:tmpl w:val="C2CA45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38D205FC"/>
    <w:multiLevelType w:val="hybridMultilevel"/>
    <w:tmpl w:val="76004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A9D4A3E"/>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3CD27EAE"/>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3D261A36"/>
    <w:multiLevelType w:val="multilevel"/>
    <w:tmpl w:val="FC7E2C7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3D5525F1"/>
    <w:multiLevelType w:val="hybridMultilevel"/>
    <w:tmpl w:val="85BCE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E1327A6"/>
    <w:multiLevelType w:val="hybridMultilevel"/>
    <w:tmpl w:val="8ED61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E672CFF"/>
    <w:multiLevelType w:val="multilevel"/>
    <w:tmpl w:val="E04456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0066695"/>
    <w:multiLevelType w:val="hybridMultilevel"/>
    <w:tmpl w:val="6912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09632B"/>
    <w:multiLevelType w:val="hybridMultilevel"/>
    <w:tmpl w:val="907C66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9" w15:restartNumberingAfterBreak="0">
    <w:nsid w:val="41522846"/>
    <w:multiLevelType w:val="multilevel"/>
    <w:tmpl w:val="7EFAB7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15769CA"/>
    <w:multiLevelType w:val="hybridMultilevel"/>
    <w:tmpl w:val="676AACB6"/>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43555B74"/>
    <w:multiLevelType w:val="multilevel"/>
    <w:tmpl w:val="867826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4367126B"/>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44982AE1"/>
    <w:multiLevelType w:val="multilevel"/>
    <w:tmpl w:val="8528C5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45A91C46"/>
    <w:multiLevelType w:val="hybridMultilevel"/>
    <w:tmpl w:val="C0BC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F75598"/>
    <w:multiLevelType w:val="multilevel"/>
    <w:tmpl w:val="D73A4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46434631"/>
    <w:multiLevelType w:val="hybridMultilevel"/>
    <w:tmpl w:val="0A26B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DE7EAF"/>
    <w:multiLevelType w:val="multilevel"/>
    <w:tmpl w:val="94168914"/>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8" w15:restartNumberingAfterBreak="0">
    <w:nsid w:val="48440A89"/>
    <w:multiLevelType w:val="multilevel"/>
    <w:tmpl w:val="3AA88C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9" w15:restartNumberingAfterBreak="0">
    <w:nsid w:val="48BF0399"/>
    <w:multiLevelType w:val="multilevel"/>
    <w:tmpl w:val="745455E0"/>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0" w15:restartNumberingAfterBreak="0">
    <w:nsid w:val="49562C01"/>
    <w:multiLevelType w:val="multilevel"/>
    <w:tmpl w:val="A052E8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1" w15:restartNumberingAfterBreak="0">
    <w:nsid w:val="4A4B6AF5"/>
    <w:multiLevelType w:val="multilevel"/>
    <w:tmpl w:val="7B40BCE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4C5D6065"/>
    <w:multiLevelType w:val="hybridMultilevel"/>
    <w:tmpl w:val="BABA17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CCB5127"/>
    <w:multiLevelType w:val="multilevel"/>
    <w:tmpl w:val="FC6A2B06"/>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4" w15:restartNumberingAfterBreak="0">
    <w:nsid w:val="4FDF64A3"/>
    <w:multiLevelType w:val="multilevel"/>
    <w:tmpl w:val="2CC27F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5" w15:restartNumberingAfterBreak="0">
    <w:nsid w:val="506205ED"/>
    <w:multiLevelType w:val="hybridMultilevel"/>
    <w:tmpl w:val="F348D5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21D5A46"/>
    <w:multiLevelType w:val="hybridMultilevel"/>
    <w:tmpl w:val="385209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2D6294A"/>
    <w:multiLevelType w:val="hybridMultilevel"/>
    <w:tmpl w:val="899EF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650BBD"/>
    <w:multiLevelType w:val="hybridMultilevel"/>
    <w:tmpl w:val="E30E2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A32C82"/>
    <w:multiLevelType w:val="hybridMultilevel"/>
    <w:tmpl w:val="68FC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4EA6690"/>
    <w:multiLevelType w:val="hybridMultilevel"/>
    <w:tmpl w:val="DAFE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043F3B"/>
    <w:multiLevelType w:val="hybridMultilevel"/>
    <w:tmpl w:val="18528A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E61C2C"/>
    <w:multiLevelType w:val="multilevel"/>
    <w:tmpl w:val="F2589A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E84367"/>
    <w:multiLevelType w:val="hybridMultilevel"/>
    <w:tmpl w:val="00FAC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7A77221"/>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5" w15:restartNumberingAfterBreak="0">
    <w:nsid w:val="583C49BB"/>
    <w:multiLevelType w:val="multilevel"/>
    <w:tmpl w:val="8EB6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6B5779"/>
    <w:multiLevelType w:val="hybridMultilevel"/>
    <w:tmpl w:val="27100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5E2561"/>
    <w:multiLevelType w:val="hybridMultilevel"/>
    <w:tmpl w:val="0074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9D4537A"/>
    <w:multiLevelType w:val="hybridMultilevel"/>
    <w:tmpl w:val="8944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BD4249A"/>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0" w15:restartNumberingAfterBreak="0">
    <w:nsid w:val="5BE63E69"/>
    <w:multiLevelType w:val="multilevel"/>
    <w:tmpl w:val="E37EF4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5D055999"/>
    <w:multiLevelType w:val="hybridMultilevel"/>
    <w:tmpl w:val="F3DE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D68356F"/>
    <w:multiLevelType w:val="hybridMultilevel"/>
    <w:tmpl w:val="2802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EAB0DAD"/>
    <w:multiLevelType w:val="hybridMultilevel"/>
    <w:tmpl w:val="B00C4D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4F50A1"/>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61735228"/>
    <w:multiLevelType w:val="hybridMultilevel"/>
    <w:tmpl w:val="A4248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18167D9"/>
    <w:multiLevelType w:val="hybridMultilevel"/>
    <w:tmpl w:val="7546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B76DF0"/>
    <w:multiLevelType w:val="hybridMultilevel"/>
    <w:tmpl w:val="A92EB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1C92D1C"/>
    <w:multiLevelType w:val="multilevel"/>
    <w:tmpl w:val="9D0C4F0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9" w15:restartNumberingAfterBreak="0">
    <w:nsid w:val="63586989"/>
    <w:multiLevelType w:val="hybridMultilevel"/>
    <w:tmpl w:val="D7AA1D4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37708D3"/>
    <w:multiLevelType w:val="hybridMultilevel"/>
    <w:tmpl w:val="4D68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D240FC"/>
    <w:multiLevelType w:val="hybridMultilevel"/>
    <w:tmpl w:val="93A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4600B8C"/>
    <w:multiLevelType w:val="hybridMultilevel"/>
    <w:tmpl w:val="5CD00B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4D1650E"/>
    <w:multiLevelType w:val="multilevel"/>
    <w:tmpl w:val="3F66A9E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654F4A2B"/>
    <w:multiLevelType w:val="hybridMultilevel"/>
    <w:tmpl w:val="F954AF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5AA776F"/>
    <w:multiLevelType w:val="multilevel"/>
    <w:tmpl w:val="75825EF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6" w15:restartNumberingAfterBreak="0">
    <w:nsid w:val="65FD6122"/>
    <w:multiLevelType w:val="multilevel"/>
    <w:tmpl w:val="60CCD1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7" w15:restartNumberingAfterBreak="0">
    <w:nsid w:val="66C613AD"/>
    <w:multiLevelType w:val="multilevel"/>
    <w:tmpl w:val="015ECC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67062AE8"/>
    <w:multiLevelType w:val="hybridMultilevel"/>
    <w:tmpl w:val="75DC0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729611A"/>
    <w:multiLevelType w:val="hybridMultilevel"/>
    <w:tmpl w:val="F24288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7A14F99"/>
    <w:multiLevelType w:val="multilevel"/>
    <w:tmpl w:val="58C0482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1" w15:restartNumberingAfterBreak="0">
    <w:nsid w:val="67B017C4"/>
    <w:multiLevelType w:val="multilevel"/>
    <w:tmpl w:val="BD2CC0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2" w15:restartNumberingAfterBreak="0">
    <w:nsid w:val="67D22D49"/>
    <w:multiLevelType w:val="hybridMultilevel"/>
    <w:tmpl w:val="E520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82949B1"/>
    <w:multiLevelType w:val="hybridMultilevel"/>
    <w:tmpl w:val="5C408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69426828"/>
    <w:multiLevelType w:val="hybridMultilevel"/>
    <w:tmpl w:val="1EA63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977395B"/>
    <w:multiLevelType w:val="multilevel"/>
    <w:tmpl w:val="E38E47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6" w15:restartNumberingAfterBreak="0">
    <w:nsid w:val="69AD62B7"/>
    <w:multiLevelType w:val="multilevel"/>
    <w:tmpl w:val="A694F20C"/>
    <w:lvl w:ilvl="0">
      <w:start w:val="1"/>
      <w:numFmt w:val="bullet"/>
      <w:lvlText w:val=""/>
      <w:lvlJc w:val="left"/>
      <w:pPr>
        <w:tabs>
          <w:tab w:val="num" w:pos="540"/>
        </w:tabs>
        <w:ind w:left="5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B73647C"/>
    <w:multiLevelType w:val="multilevel"/>
    <w:tmpl w:val="7C22C1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8" w15:restartNumberingAfterBreak="0">
    <w:nsid w:val="6C666203"/>
    <w:multiLevelType w:val="multilevel"/>
    <w:tmpl w:val="CE620F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715776D9"/>
    <w:multiLevelType w:val="hybridMultilevel"/>
    <w:tmpl w:val="5FFA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F47954"/>
    <w:multiLevelType w:val="hybridMultilevel"/>
    <w:tmpl w:val="B762C4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28B7F5B"/>
    <w:multiLevelType w:val="hybridMultilevel"/>
    <w:tmpl w:val="23D0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9627A36"/>
    <w:multiLevelType w:val="hybridMultilevel"/>
    <w:tmpl w:val="CB609D7A"/>
    <w:lvl w:ilvl="0" w:tplc="C4E64382">
      <w:start w:val="1"/>
      <w:numFmt w:val="bullet"/>
      <w:lvlText w:val=""/>
      <w:lvlJc w:val="left"/>
      <w:pPr>
        <w:ind w:left="1800" w:hanging="360"/>
      </w:pPr>
      <w:rPr>
        <w:rFonts w:ascii="Wingdings" w:hAnsi="Wingdings" w:hint="default"/>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3" w15:restartNumberingAfterBreak="0">
    <w:nsid w:val="79AB757B"/>
    <w:multiLevelType w:val="hybridMultilevel"/>
    <w:tmpl w:val="5FE0A8CE"/>
    <w:lvl w:ilvl="0" w:tplc="9894F528">
      <w:start w:val="1"/>
      <w:numFmt w:val="decimal"/>
      <w:lvlText w:val="%1."/>
      <w:lvlJc w:val="left"/>
      <w:pPr>
        <w:ind w:left="1020" w:hanging="360"/>
      </w:pPr>
    </w:lvl>
    <w:lvl w:ilvl="1" w:tplc="B278343C">
      <w:start w:val="1"/>
      <w:numFmt w:val="decimal"/>
      <w:lvlText w:val="%2."/>
      <w:lvlJc w:val="left"/>
      <w:pPr>
        <w:ind w:left="1020" w:hanging="360"/>
      </w:pPr>
    </w:lvl>
    <w:lvl w:ilvl="2" w:tplc="3036FFC2">
      <w:start w:val="1"/>
      <w:numFmt w:val="decimal"/>
      <w:lvlText w:val="%3."/>
      <w:lvlJc w:val="left"/>
      <w:pPr>
        <w:ind w:left="1020" w:hanging="360"/>
      </w:pPr>
    </w:lvl>
    <w:lvl w:ilvl="3" w:tplc="818AF32A">
      <w:start w:val="1"/>
      <w:numFmt w:val="decimal"/>
      <w:lvlText w:val="%4."/>
      <w:lvlJc w:val="left"/>
      <w:pPr>
        <w:ind w:left="1020" w:hanging="360"/>
      </w:pPr>
    </w:lvl>
    <w:lvl w:ilvl="4" w:tplc="58EE00CE">
      <w:start w:val="1"/>
      <w:numFmt w:val="decimal"/>
      <w:lvlText w:val="%5."/>
      <w:lvlJc w:val="left"/>
      <w:pPr>
        <w:ind w:left="1020" w:hanging="360"/>
      </w:pPr>
    </w:lvl>
    <w:lvl w:ilvl="5" w:tplc="51860FDA">
      <w:start w:val="1"/>
      <w:numFmt w:val="decimal"/>
      <w:lvlText w:val="%6."/>
      <w:lvlJc w:val="left"/>
      <w:pPr>
        <w:ind w:left="1020" w:hanging="360"/>
      </w:pPr>
    </w:lvl>
    <w:lvl w:ilvl="6" w:tplc="87286FF0">
      <w:start w:val="1"/>
      <w:numFmt w:val="decimal"/>
      <w:lvlText w:val="%7."/>
      <w:lvlJc w:val="left"/>
      <w:pPr>
        <w:ind w:left="1020" w:hanging="360"/>
      </w:pPr>
    </w:lvl>
    <w:lvl w:ilvl="7" w:tplc="DA2A3A88">
      <w:start w:val="1"/>
      <w:numFmt w:val="decimal"/>
      <w:lvlText w:val="%8."/>
      <w:lvlJc w:val="left"/>
      <w:pPr>
        <w:ind w:left="1020" w:hanging="360"/>
      </w:pPr>
    </w:lvl>
    <w:lvl w:ilvl="8" w:tplc="C41E633E">
      <w:start w:val="1"/>
      <w:numFmt w:val="decimal"/>
      <w:lvlText w:val="%9."/>
      <w:lvlJc w:val="left"/>
      <w:pPr>
        <w:ind w:left="1020" w:hanging="360"/>
      </w:pPr>
    </w:lvl>
  </w:abstractNum>
  <w:abstractNum w:abstractNumId="114" w15:restartNumberingAfterBreak="0">
    <w:nsid w:val="79BA3052"/>
    <w:multiLevelType w:val="multilevel"/>
    <w:tmpl w:val="098C9F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5" w15:restartNumberingAfterBreak="0">
    <w:nsid w:val="79F744EB"/>
    <w:multiLevelType w:val="hybridMultilevel"/>
    <w:tmpl w:val="D3D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9846F2"/>
    <w:multiLevelType w:val="hybridMultilevel"/>
    <w:tmpl w:val="C670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BBC30F7"/>
    <w:multiLevelType w:val="hybridMultilevel"/>
    <w:tmpl w:val="6CD46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F397CC0"/>
    <w:multiLevelType w:val="multilevel"/>
    <w:tmpl w:val="59A0B40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9" w15:restartNumberingAfterBreak="0">
    <w:nsid w:val="7FF935DC"/>
    <w:multiLevelType w:val="multilevel"/>
    <w:tmpl w:val="85EC3F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10516692">
    <w:abstractNumId w:val="34"/>
  </w:num>
  <w:num w:numId="2" w16cid:durableId="930891549">
    <w:abstractNumId w:val="22"/>
  </w:num>
  <w:num w:numId="3" w16cid:durableId="732040854">
    <w:abstractNumId w:val="103"/>
  </w:num>
  <w:num w:numId="4" w16cid:durableId="1938908515">
    <w:abstractNumId w:val="119"/>
  </w:num>
  <w:num w:numId="5" w16cid:durableId="212085080">
    <w:abstractNumId w:val="65"/>
  </w:num>
  <w:num w:numId="6" w16cid:durableId="2006086153">
    <w:abstractNumId w:val="7"/>
  </w:num>
  <w:num w:numId="7" w16cid:durableId="1415473940">
    <w:abstractNumId w:val="10"/>
  </w:num>
  <w:num w:numId="8" w16cid:durableId="1774284782">
    <w:abstractNumId w:val="81"/>
  </w:num>
  <w:num w:numId="9" w16cid:durableId="1130782731">
    <w:abstractNumId w:val="37"/>
  </w:num>
  <w:num w:numId="10" w16cid:durableId="4326686">
    <w:abstractNumId w:val="66"/>
  </w:num>
  <w:num w:numId="11" w16cid:durableId="645860862">
    <w:abstractNumId w:val="112"/>
  </w:num>
  <w:num w:numId="12" w16cid:durableId="630785264">
    <w:abstractNumId w:val="16"/>
  </w:num>
  <w:num w:numId="13" w16cid:durableId="296565793">
    <w:abstractNumId w:val="77"/>
  </w:num>
  <w:num w:numId="14" w16cid:durableId="808088520">
    <w:abstractNumId w:val="29"/>
  </w:num>
  <w:num w:numId="15" w16cid:durableId="1569803914">
    <w:abstractNumId w:val="94"/>
  </w:num>
  <w:num w:numId="16" w16cid:durableId="1150832178">
    <w:abstractNumId w:val="31"/>
  </w:num>
  <w:num w:numId="17" w16cid:durableId="2089232408">
    <w:abstractNumId w:val="84"/>
  </w:num>
  <w:num w:numId="18" w16cid:durableId="1833715225">
    <w:abstractNumId w:val="105"/>
  </w:num>
  <w:num w:numId="19" w16cid:durableId="1817918181">
    <w:abstractNumId w:val="85"/>
  </w:num>
  <w:num w:numId="20" w16cid:durableId="6373408">
    <w:abstractNumId w:val="99"/>
  </w:num>
  <w:num w:numId="21" w16cid:durableId="425856206">
    <w:abstractNumId w:val="70"/>
  </w:num>
  <w:num w:numId="22" w16cid:durableId="1842113057">
    <w:abstractNumId w:val="48"/>
  </w:num>
  <w:num w:numId="23" w16cid:durableId="718162579">
    <w:abstractNumId w:val="73"/>
  </w:num>
  <w:num w:numId="24" w16cid:durableId="1831016595">
    <w:abstractNumId w:val="71"/>
  </w:num>
  <w:num w:numId="25" w16cid:durableId="1251085479">
    <w:abstractNumId w:val="68"/>
  </w:num>
  <w:num w:numId="26" w16cid:durableId="2007130603">
    <w:abstractNumId w:val="115"/>
  </w:num>
  <w:num w:numId="27" w16cid:durableId="629165481">
    <w:abstractNumId w:val="38"/>
  </w:num>
  <w:num w:numId="28" w16cid:durableId="558786173">
    <w:abstractNumId w:val="74"/>
  </w:num>
  <w:num w:numId="29" w16cid:durableId="407464870">
    <w:abstractNumId w:val="100"/>
  </w:num>
  <w:num w:numId="30" w16cid:durableId="1050228321">
    <w:abstractNumId w:val="98"/>
  </w:num>
  <w:num w:numId="31" w16cid:durableId="99687115">
    <w:abstractNumId w:val="25"/>
  </w:num>
  <w:num w:numId="32" w16cid:durableId="1788549071">
    <w:abstractNumId w:val="116"/>
  </w:num>
  <w:num w:numId="33" w16cid:durableId="1028719057">
    <w:abstractNumId w:val="19"/>
  </w:num>
  <w:num w:numId="34" w16cid:durableId="1964192228">
    <w:abstractNumId w:val="49"/>
  </w:num>
  <w:num w:numId="35" w16cid:durableId="1040399906">
    <w:abstractNumId w:val="80"/>
  </w:num>
  <w:num w:numId="36" w16cid:durableId="1087650217">
    <w:abstractNumId w:val="95"/>
  </w:num>
  <w:num w:numId="37" w16cid:durableId="1800414108">
    <w:abstractNumId w:val="53"/>
  </w:num>
  <w:num w:numId="38" w16cid:durableId="169376307">
    <w:abstractNumId w:val="39"/>
  </w:num>
  <w:num w:numId="39" w16cid:durableId="1955356281">
    <w:abstractNumId w:val="64"/>
  </w:num>
  <w:num w:numId="40" w16cid:durableId="611783142">
    <w:abstractNumId w:val="114"/>
  </w:num>
  <w:num w:numId="41" w16cid:durableId="1404451722">
    <w:abstractNumId w:val="42"/>
  </w:num>
  <w:num w:numId="42" w16cid:durableId="89475247">
    <w:abstractNumId w:val="58"/>
  </w:num>
  <w:num w:numId="43" w16cid:durableId="363135191">
    <w:abstractNumId w:val="59"/>
  </w:num>
  <w:num w:numId="44" w16cid:durableId="1707606606">
    <w:abstractNumId w:val="88"/>
  </w:num>
  <w:num w:numId="45" w16cid:durableId="910316082">
    <w:abstractNumId w:val="12"/>
  </w:num>
  <w:num w:numId="46" w16cid:durableId="1481002373">
    <w:abstractNumId w:val="72"/>
  </w:num>
  <w:num w:numId="47" w16cid:durableId="1805582969">
    <w:abstractNumId w:val="104"/>
  </w:num>
  <w:num w:numId="48" w16cid:durableId="1566837641">
    <w:abstractNumId w:val="14"/>
  </w:num>
  <w:num w:numId="49" w16cid:durableId="1004625389">
    <w:abstractNumId w:val="91"/>
  </w:num>
  <w:num w:numId="50" w16cid:durableId="597754861">
    <w:abstractNumId w:val="82"/>
  </w:num>
  <w:num w:numId="51" w16cid:durableId="1059788355">
    <w:abstractNumId w:val="54"/>
  </w:num>
  <w:num w:numId="52" w16cid:durableId="645859978">
    <w:abstractNumId w:val="75"/>
  </w:num>
  <w:num w:numId="53" w16cid:durableId="2066220378">
    <w:abstractNumId w:val="56"/>
  </w:num>
  <w:num w:numId="54" w16cid:durableId="301037294">
    <w:abstractNumId w:val="89"/>
  </w:num>
  <w:num w:numId="55" w16cid:durableId="179205334">
    <w:abstractNumId w:val="28"/>
  </w:num>
  <w:num w:numId="56" w16cid:durableId="1504007289">
    <w:abstractNumId w:val="102"/>
  </w:num>
  <w:num w:numId="57" w16cid:durableId="1301881547">
    <w:abstractNumId w:val="32"/>
  </w:num>
  <w:num w:numId="58" w16cid:durableId="880476510">
    <w:abstractNumId w:val="106"/>
  </w:num>
  <w:num w:numId="59" w16cid:durableId="1481189283">
    <w:abstractNumId w:val="5"/>
  </w:num>
  <w:num w:numId="60" w16cid:durableId="1010066343">
    <w:abstractNumId w:val="83"/>
  </w:num>
  <w:num w:numId="61" w16cid:durableId="785974436">
    <w:abstractNumId w:val="8"/>
  </w:num>
  <w:num w:numId="62" w16cid:durableId="1635521760">
    <w:abstractNumId w:val="24"/>
  </w:num>
  <w:num w:numId="63" w16cid:durableId="1995336758">
    <w:abstractNumId w:val="117"/>
  </w:num>
  <w:num w:numId="64" w16cid:durableId="166943332">
    <w:abstractNumId w:val="35"/>
  </w:num>
  <w:num w:numId="65" w16cid:durableId="1426851502">
    <w:abstractNumId w:val="90"/>
  </w:num>
  <w:num w:numId="66" w16cid:durableId="637808297">
    <w:abstractNumId w:val="92"/>
  </w:num>
  <w:num w:numId="67" w16cid:durableId="1659456940">
    <w:abstractNumId w:val="13"/>
  </w:num>
  <w:num w:numId="68" w16cid:durableId="1106803438">
    <w:abstractNumId w:val="18"/>
  </w:num>
  <w:num w:numId="69" w16cid:durableId="515971082">
    <w:abstractNumId w:val="96"/>
  </w:num>
  <w:num w:numId="70" w16cid:durableId="1050153611">
    <w:abstractNumId w:val="33"/>
  </w:num>
  <w:num w:numId="71" w16cid:durableId="2115398041">
    <w:abstractNumId w:val="97"/>
  </w:num>
  <w:num w:numId="72" w16cid:durableId="1747456334">
    <w:abstractNumId w:val="78"/>
  </w:num>
  <w:num w:numId="73" w16cid:durableId="1732730814">
    <w:abstractNumId w:val="17"/>
  </w:num>
  <w:num w:numId="74" w16cid:durableId="1501308059">
    <w:abstractNumId w:val="1"/>
  </w:num>
  <w:num w:numId="75" w16cid:durableId="1301573224">
    <w:abstractNumId w:val="69"/>
  </w:num>
  <w:num w:numId="76" w16cid:durableId="1124886974">
    <w:abstractNumId w:val="11"/>
  </w:num>
  <w:num w:numId="77" w16cid:durableId="537745688">
    <w:abstractNumId w:val="109"/>
  </w:num>
  <w:num w:numId="78" w16cid:durableId="20713927">
    <w:abstractNumId w:val="21"/>
  </w:num>
  <w:num w:numId="79" w16cid:durableId="1964269836">
    <w:abstractNumId w:val="62"/>
  </w:num>
  <w:num w:numId="80" w16cid:durableId="2026864584">
    <w:abstractNumId w:val="118"/>
  </w:num>
  <w:num w:numId="81" w16cid:durableId="45031216">
    <w:abstractNumId w:val="2"/>
  </w:num>
  <w:num w:numId="82" w16cid:durableId="721833439">
    <w:abstractNumId w:val="3"/>
  </w:num>
  <w:num w:numId="83" w16cid:durableId="596062053">
    <w:abstractNumId w:val="20"/>
  </w:num>
  <w:num w:numId="84" w16cid:durableId="1119760303">
    <w:abstractNumId w:val="55"/>
  </w:num>
  <w:num w:numId="85" w16cid:durableId="1980762208">
    <w:abstractNumId w:val="26"/>
  </w:num>
  <w:num w:numId="86" w16cid:durableId="1535846410">
    <w:abstractNumId w:val="47"/>
  </w:num>
  <w:num w:numId="87" w16cid:durableId="273099064">
    <w:abstractNumId w:val="101"/>
  </w:num>
  <w:num w:numId="88" w16cid:durableId="737479512">
    <w:abstractNumId w:val="87"/>
  </w:num>
  <w:num w:numId="89" w16cid:durableId="203103228">
    <w:abstractNumId w:val="93"/>
  </w:num>
  <w:num w:numId="90" w16cid:durableId="1883832534">
    <w:abstractNumId w:val="51"/>
  </w:num>
  <w:num w:numId="91" w16cid:durableId="772166831">
    <w:abstractNumId w:val="27"/>
  </w:num>
  <w:num w:numId="92" w16cid:durableId="1687632340">
    <w:abstractNumId w:val="46"/>
  </w:num>
  <w:num w:numId="93" w16cid:durableId="2038382125">
    <w:abstractNumId w:val="110"/>
  </w:num>
  <w:num w:numId="94" w16cid:durableId="2026977924">
    <w:abstractNumId w:val="15"/>
  </w:num>
  <w:num w:numId="95" w16cid:durableId="186722362">
    <w:abstractNumId w:val="107"/>
  </w:num>
  <w:num w:numId="96" w16cid:durableId="1144002340">
    <w:abstractNumId w:val="86"/>
  </w:num>
  <w:num w:numId="97" w16cid:durableId="140077405">
    <w:abstractNumId w:val="60"/>
  </w:num>
  <w:num w:numId="98" w16cid:durableId="517817438">
    <w:abstractNumId w:val="57"/>
  </w:num>
  <w:num w:numId="99" w16cid:durableId="1864585525">
    <w:abstractNumId w:val="79"/>
  </w:num>
  <w:num w:numId="100" w16cid:durableId="1182815064">
    <w:abstractNumId w:val="52"/>
  </w:num>
  <w:num w:numId="101" w16cid:durableId="1973903625">
    <w:abstractNumId w:val="108"/>
  </w:num>
  <w:num w:numId="102" w16cid:durableId="1640959355">
    <w:abstractNumId w:val="9"/>
  </w:num>
  <w:num w:numId="103" w16cid:durableId="1933321350">
    <w:abstractNumId w:val="63"/>
  </w:num>
  <w:num w:numId="104" w16cid:durableId="1174107246">
    <w:abstractNumId w:val="23"/>
  </w:num>
  <w:num w:numId="105" w16cid:durableId="770928321">
    <w:abstractNumId w:val="4"/>
  </w:num>
  <w:num w:numId="106" w16cid:durableId="1247685444">
    <w:abstractNumId w:val="30"/>
  </w:num>
  <w:num w:numId="107" w16cid:durableId="1969583881">
    <w:abstractNumId w:val="41"/>
  </w:num>
  <w:num w:numId="108" w16cid:durableId="1996180556">
    <w:abstractNumId w:val="61"/>
  </w:num>
  <w:num w:numId="109" w16cid:durableId="405419084">
    <w:abstractNumId w:val="45"/>
  </w:num>
  <w:num w:numId="110" w16cid:durableId="724722145">
    <w:abstractNumId w:val="44"/>
  </w:num>
  <w:num w:numId="111" w16cid:durableId="466968717">
    <w:abstractNumId w:val="111"/>
  </w:num>
  <w:num w:numId="112" w16cid:durableId="1317688759">
    <w:abstractNumId w:val="36"/>
  </w:num>
  <w:num w:numId="113" w16cid:durableId="1405644962">
    <w:abstractNumId w:val="40"/>
  </w:num>
  <w:num w:numId="114" w16cid:durableId="750467096">
    <w:abstractNumId w:val="37"/>
  </w:num>
  <w:num w:numId="115" w16cid:durableId="313292729">
    <w:abstractNumId w:val="67"/>
  </w:num>
  <w:num w:numId="116" w16cid:durableId="1881740630">
    <w:abstractNumId w:val="6"/>
  </w:num>
  <w:num w:numId="117" w16cid:durableId="249773505">
    <w:abstractNumId w:val="76"/>
  </w:num>
  <w:num w:numId="118" w16cid:durableId="1690643048">
    <w:abstractNumId w:val="0"/>
  </w:num>
  <w:num w:numId="119" w16cid:durableId="1038240583">
    <w:abstractNumId w:val="50"/>
  </w:num>
  <w:num w:numId="120" w16cid:durableId="1886945031">
    <w:abstractNumId w:val="113"/>
  </w:num>
  <w:num w:numId="121" w16cid:durableId="1388457773">
    <w:abstractNumId w:val="4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activeWritingStyle w:appName="MSWord" w:lang="en-US" w:vendorID="64" w:dllVersion="0" w:nlCheck="1" w:checkStyle="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61"/>
    <w:rsid w:val="0000073E"/>
    <w:rsid w:val="0000077A"/>
    <w:rsid w:val="00000C08"/>
    <w:rsid w:val="00001E28"/>
    <w:rsid w:val="00003DDE"/>
    <w:rsid w:val="0000531F"/>
    <w:rsid w:val="0000555F"/>
    <w:rsid w:val="000068B5"/>
    <w:rsid w:val="000068BA"/>
    <w:rsid w:val="000070A0"/>
    <w:rsid w:val="00007C74"/>
    <w:rsid w:val="00010983"/>
    <w:rsid w:val="00010D59"/>
    <w:rsid w:val="00010E86"/>
    <w:rsid w:val="000120AF"/>
    <w:rsid w:val="0001218B"/>
    <w:rsid w:val="000126B2"/>
    <w:rsid w:val="0001270C"/>
    <w:rsid w:val="00013047"/>
    <w:rsid w:val="00013675"/>
    <w:rsid w:val="00013714"/>
    <w:rsid w:val="00013974"/>
    <w:rsid w:val="00013EE7"/>
    <w:rsid w:val="00014216"/>
    <w:rsid w:val="000146CA"/>
    <w:rsid w:val="00014B94"/>
    <w:rsid w:val="00015216"/>
    <w:rsid w:val="00017329"/>
    <w:rsid w:val="0002004A"/>
    <w:rsid w:val="00020C4C"/>
    <w:rsid w:val="0002114C"/>
    <w:rsid w:val="00021644"/>
    <w:rsid w:val="00021CA4"/>
    <w:rsid w:val="000224F6"/>
    <w:rsid w:val="00022B0D"/>
    <w:rsid w:val="00022FD6"/>
    <w:rsid w:val="00023160"/>
    <w:rsid w:val="00023F05"/>
    <w:rsid w:val="00024132"/>
    <w:rsid w:val="000244E9"/>
    <w:rsid w:val="0002479E"/>
    <w:rsid w:val="00024810"/>
    <w:rsid w:val="00025418"/>
    <w:rsid w:val="00025EF0"/>
    <w:rsid w:val="00027168"/>
    <w:rsid w:val="000274AA"/>
    <w:rsid w:val="0002760D"/>
    <w:rsid w:val="0002785C"/>
    <w:rsid w:val="00030010"/>
    <w:rsid w:val="00030942"/>
    <w:rsid w:val="00030AF3"/>
    <w:rsid w:val="00030EB4"/>
    <w:rsid w:val="00031616"/>
    <w:rsid w:val="000317CA"/>
    <w:rsid w:val="00031EBA"/>
    <w:rsid w:val="00032478"/>
    <w:rsid w:val="000325D9"/>
    <w:rsid w:val="0003274C"/>
    <w:rsid w:val="00032DC8"/>
    <w:rsid w:val="00032EB3"/>
    <w:rsid w:val="0003351F"/>
    <w:rsid w:val="000339EF"/>
    <w:rsid w:val="00033B98"/>
    <w:rsid w:val="00033CFC"/>
    <w:rsid w:val="00034582"/>
    <w:rsid w:val="00035834"/>
    <w:rsid w:val="00035FCF"/>
    <w:rsid w:val="00036262"/>
    <w:rsid w:val="000365B9"/>
    <w:rsid w:val="000365E6"/>
    <w:rsid w:val="0003703F"/>
    <w:rsid w:val="00037865"/>
    <w:rsid w:val="00040649"/>
    <w:rsid w:val="0004074A"/>
    <w:rsid w:val="00041174"/>
    <w:rsid w:val="000412F3"/>
    <w:rsid w:val="0004200D"/>
    <w:rsid w:val="000421E7"/>
    <w:rsid w:val="00043C7F"/>
    <w:rsid w:val="0004458F"/>
    <w:rsid w:val="00044835"/>
    <w:rsid w:val="000449C4"/>
    <w:rsid w:val="00044AC5"/>
    <w:rsid w:val="00044DBE"/>
    <w:rsid w:val="00044F27"/>
    <w:rsid w:val="00046C89"/>
    <w:rsid w:val="00047B4D"/>
    <w:rsid w:val="00050D6A"/>
    <w:rsid w:val="00050D6D"/>
    <w:rsid w:val="000514F2"/>
    <w:rsid w:val="00051D3D"/>
    <w:rsid w:val="00052E3F"/>
    <w:rsid w:val="00052EE0"/>
    <w:rsid w:val="0005315D"/>
    <w:rsid w:val="000537E7"/>
    <w:rsid w:val="000539AC"/>
    <w:rsid w:val="00055892"/>
    <w:rsid w:val="0005592F"/>
    <w:rsid w:val="00057F04"/>
    <w:rsid w:val="00060030"/>
    <w:rsid w:val="00060193"/>
    <w:rsid w:val="00060308"/>
    <w:rsid w:val="00060435"/>
    <w:rsid w:val="0006090F"/>
    <w:rsid w:val="00060E49"/>
    <w:rsid w:val="000625A7"/>
    <w:rsid w:val="00062992"/>
    <w:rsid w:val="000636C0"/>
    <w:rsid w:val="00063F3B"/>
    <w:rsid w:val="000642F1"/>
    <w:rsid w:val="00065B33"/>
    <w:rsid w:val="00066005"/>
    <w:rsid w:val="00066A7E"/>
    <w:rsid w:val="00067806"/>
    <w:rsid w:val="00067B27"/>
    <w:rsid w:val="00067B2F"/>
    <w:rsid w:val="00070ACC"/>
    <w:rsid w:val="00070B3D"/>
    <w:rsid w:val="00070F73"/>
    <w:rsid w:val="00071BAB"/>
    <w:rsid w:val="000729A5"/>
    <w:rsid w:val="00072A58"/>
    <w:rsid w:val="00072C6F"/>
    <w:rsid w:val="000731C7"/>
    <w:rsid w:val="000732C6"/>
    <w:rsid w:val="000735B0"/>
    <w:rsid w:val="00073763"/>
    <w:rsid w:val="0007377D"/>
    <w:rsid w:val="000738AD"/>
    <w:rsid w:val="000738B5"/>
    <w:rsid w:val="00073C6A"/>
    <w:rsid w:val="000740EE"/>
    <w:rsid w:val="00074487"/>
    <w:rsid w:val="00074B89"/>
    <w:rsid w:val="00075B25"/>
    <w:rsid w:val="000760B2"/>
    <w:rsid w:val="00077820"/>
    <w:rsid w:val="00077D06"/>
    <w:rsid w:val="0008198C"/>
    <w:rsid w:val="000824C3"/>
    <w:rsid w:val="000841CF"/>
    <w:rsid w:val="00084640"/>
    <w:rsid w:val="00084741"/>
    <w:rsid w:val="00084907"/>
    <w:rsid w:val="00084BF0"/>
    <w:rsid w:val="00084F14"/>
    <w:rsid w:val="00085242"/>
    <w:rsid w:val="00085478"/>
    <w:rsid w:val="00085757"/>
    <w:rsid w:val="00086046"/>
    <w:rsid w:val="0008657F"/>
    <w:rsid w:val="0008662B"/>
    <w:rsid w:val="000867E4"/>
    <w:rsid w:val="00086F79"/>
    <w:rsid w:val="000872A1"/>
    <w:rsid w:val="000876ED"/>
    <w:rsid w:val="00091221"/>
    <w:rsid w:val="0009167A"/>
    <w:rsid w:val="000921BF"/>
    <w:rsid w:val="000925F8"/>
    <w:rsid w:val="00092826"/>
    <w:rsid w:val="00092CD7"/>
    <w:rsid w:val="0009324F"/>
    <w:rsid w:val="00095107"/>
    <w:rsid w:val="00095498"/>
    <w:rsid w:val="000954BE"/>
    <w:rsid w:val="00095E33"/>
    <w:rsid w:val="000961BD"/>
    <w:rsid w:val="0009630C"/>
    <w:rsid w:val="00097044"/>
    <w:rsid w:val="00097EAC"/>
    <w:rsid w:val="000A0894"/>
    <w:rsid w:val="000A170D"/>
    <w:rsid w:val="000A2670"/>
    <w:rsid w:val="000A2C8D"/>
    <w:rsid w:val="000A2E4F"/>
    <w:rsid w:val="000A32F7"/>
    <w:rsid w:val="000A3327"/>
    <w:rsid w:val="000A388E"/>
    <w:rsid w:val="000A4077"/>
    <w:rsid w:val="000A4BBF"/>
    <w:rsid w:val="000A5F84"/>
    <w:rsid w:val="000A6C2E"/>
    <w:rsid w:val="000A71AD"/>
    <w:rsid w:val="000A7547"/>
    <w:rsid w:val="000B0063"/>
    <w:rsid w:val="000B0088"/>
    <w:rsid w:val="000B0190"/>
    <w:rsid w:val="000B0277"/>
    <w:rsid w:val="000B0688"/>
    <w:rsid w:val="000B0880"/>
    <w:rsid w:val="000B0BF9"/>
    <w:rsid w:val="000B137A"/>
    <w:rsid w:val="000B1416"/>
    <w:rsid w:val="000B1B6C"/>
    <w:rsid w:val="000B29E6"/>
    <w:rsid w:val="000B2C3E"/>
    <w:rsid w:val="000B2DA7"/>
    <w:rsid w:val="000B37F0"/>
    <w:rsid w:val="000B41F7"/>
    <w:rsid w:val="000B48B4"/>
    <w:rsid w:val="000B4E0C"/>
    <w:rsid w:val="000B65BA"/>
    <w:rsid w:val="000B6D4A"/>
    <w:rsid w:val="000B6D76"/>
    <w:rsid w:val="000B6E26"/>
    <w:rsid w:val="000B6ED3"/>
    <w:rsid w:val="000B76AF"/>
    <w:rsid w:val="000B7CB2"/>
    <w:rsid w:val="000C142E"/>
    <w:rsid w:val="000C15F2"/>
    <w:rsid w:val="000C2849"/>
    <w:rsid w:val="000C2C30"/>
    <w:rsid w:val="000C2F15"/>
    <w:rsid w:val="000C346A"/>
    <w:rsid w:val="000C36C1"/>
    <w:rsid w:val="000C3A42"/>
    <w:rsid w:val="000C43B4"/>
    <w:rsid w:val="000C5754"/>
    <w:rsid w:val="000C581B"/>
    <w:rsid w:val="000C58F0"/>
    <w:rsid w:val="000C62D1"/>
    <w:rsid w:val="000C6448"/>
    <w:rsid w:val="000C64EC"/>
    <w:rsid w:val="000C66EB"/>
    <w:rsid w:val="000C6B1F"/>
    <w:rsid w:val="000C6DAF"/>
    <w:rsid w:val="000C7108"/>
    <w:rsid w:val="000C7771"/>
    <w:rsid w:val="000C7BA4"/>
    <w:rsid w:val="000D0FD8"/>
    <w:rsid w:val="000D11A5"/>
    <w:rsid w:val="000D146F"/>
    <w:rsid w:val="000D1536"/>
    <w:rsid w:val="000D27D2"/>
    <w:rsid w:val="000D4481"/>
    <w:rsid w:val="000D5E04"/>
    <w:rsid w:val="000D60B4"/>
    <w:rsid w:val="000D6546"/>
    <w:rsid w:val="000D69D1"/>
    <w:rsid w:val="000D731C"/>
    <w:rsid w:val="000D75BB"/>
    <w:rsid w:val="000D7BF5"/>
    <w:rsid w:val="000D7FB9"/>
    <w:rsid w:val="000E07FB"/>
    <w:rsid w:val="000E15BF"/>
    <w:rsid w:val="000E1F9E"/>
    <w:rsid w:val="000E275C"/>
    <w:rsid w:val="000E2EDA"/>
    <w:rsid w:val="000E3019"/>
    <w:rsid w:val="000E3123"/>
    <w:rsid w:val="000E34B6"/>
    <w:rsid w:val="000E4D76"/>
    <w:rsid w:val="000E58B9"/>
    <w:rsid w:val="000E5B58"/>
    <w:rsid w:val="000E5DF7"/>
    <w:rsid w:val="000E697F"/>
    <w:rsid w:val="000F0BBB"/>
    <w:rsid w:val="000F1B80"/>
    <w:rsid w:val="000F22BB"/>
    <w:rsid w:val="000F231C"/>
    <w:rsid w:val="000F24B1"/>
    <w:rsid w:val="000F2635"/>
    <w:rsid w:val="000F2EB3"/>
    <w:rsid w:val="000F45C1"/>
    <w:rsid w:val="000F4E5F"/>
    <w:rsid w:val="000F5025"/>
    <w:rsid w:val="000F62B1"/>
    <w:rsid w:val="000F659D"/>
    <w:rsid w:val="000F6729"/>
    <w:rsid w:val="000F6AA2"/>
    <w:rsid w:val="000F7146"/>
    <w:rsid w:val="000F743F"/>
    <w:rsid w:val="000F7B69"/>
    <w:rsid w:val="000F7F1D"/>
    <w:rsid w:val="00101348"/>
    <w:rsid w:val="0010162D"/>
    <w:rsid w:val="0010181E"/>
    <w:rsid w:val="0010218E"/>
    <w:rsid w:val="00102A44"/>
    <w:rsid w:val="00103762"/>
    <w:rsid w:val="00104946"/>
    <w:rsid w:val="00105600"/>
    <w:rsid w:val="001062B1"/>
    <w:rsid w:val="00106581"/>
    <w:rsid w:val="00106CB4"/>
    <w:rsid w:val="00107E6D"/>
    <w:rsid w:val="00110DDB"/>
    <w:rsid w:val="00110EC6"/>
    <w:rsid w:val="00111246"/>
    <w:rsid w:val="00111403"/>
    <w:rsid w:val="00111E7F"/>
    <w:rsid w:val="001127C1"/>
    <w:rsid w:val="0011335E"/>
    <w:rsid w:val="00114089"/>
    <w:rsid w:val="0011413F"/>
    <w:rsid w:val="00114785"/>
    <w:rsid w:val="00114CCA"/>
    <w:rsid w:val="00114E83"/>
    <w:rsid w:val="0011567A"/>
    <w:rsid w:val="00115E74"/>
    <w:rsid w:val="001165ED"/>
    <w:rsid w:val="00116EEC"/>
    <w:rsid w:val="0011722B"/>
    <w:rsid w:val="00117446"/>
    <w:rsid w:val="0012090F"/>
    <w:rsid w:val="0012190A"/>
    <w:rsid w:val="00121AD3"/>
    <w:rsid w:val="0012303C"/>
    <w:rsid w:val="00123731"/>
    <w:rsid w:val="00123E61"/>
    <w:rsid w:val="00124E5B"/>
    <w:rsid w:val="00125182"/>
    <w:rsid w:val="0012582D"/>
    <w:rsid w:val="00126463"/>
    <w:rsid w:val="00127687"/>
    <w:rsid w:val="00127CE6"/>
    <w:rsid w:val="0013015F"/>
    <w:rsid w:val="00131ADE"/>
    <w:rsid w:val="00132CF3"/>
    <w:rsid w:val="0013430D"/>
    <w:rsid w:val="0013444B"/>
    <w:rsid w:val="001345C7"/>
    <w:rsid w:val="0013574D"/>
    <w:rsid w:val="00135D4B"/>
    <w:rsid w:val="00135E06"/>
    <w:rsid w:val="00136340"/>
    <w:rsid w:val="00136AFC"/>
    <w:rsid w:val="00137301"/>
    <w:rsid w:val="00140AF2"/>
    <w:rsid w:val="001414EF"/>
    <w:rsid w:val="0014226A"/>
    <w:rsid w:val="001426AD"/>
    <w:rsid w:val="00142B74"/>
    <w:rsid w:val="001431CE"/>
    <w:rsid w:val="0014328B"/>
    <w:rsid w:val="00143591"/>
    <w:rsid w:val="00144393"/>
    <w:rsid w:val="00144A8F"/>
    <w:rsid w:val="0014524F"/>
    <w:rsid w:val="00145264"/>
    <w:rsid w:val="00145861"/>
    <w:rsid w:val="00146CF8"/>
    <w:rsid w:val="001473D6"/>
    <w:rsid w:val="00147A63"/>
    <w:rsid w:val="00150069"/>
    <w:rsid w:val="00150214"/>
    <w:rsid w:val="001507EF"/>
    <w:rsid w:val="0015098B"/>
    <w:rsid w:val="00150C52"/>
    <w:rsid w:val="00150DD2"/>
    <w:rsid w:val="0015138E"/>
    <w:rsid w:val="00151513"/>
    <w:rsid w:val="00151BA0"/>
    <w:rsid w:val="001529E1"/>
    <w:rsid w:val="00152A20"/>
    <w:rsid w:val="00152FD0"/>
    <w:rsid w:val="001539B9"/>
    <w:rsid w:val="001541CE"/>
    <w:rsid w:val="00154F70"/>
    <w:rsid w:val="00155450"/>
    <w:rsid w:val="00155943"/>
    <w:rsid w:val="00155EF7"/>
    <w:rsid w:val="00157AB2"/>
    <w:rsid w:val="001604FA"/>
    <w:rsid w:val="00160845"/>
    <w:rsid w:val="001608FA"/>
    <w:rsid w:val="0016096B"/>
    <w:rsid w:val="001609EB"/>
    <w:rsid w:val="00160CB7"/>
    <w:rsid w:val="00160E4D"/>
    <w:rsid w:val="00161EC2"/>
    <w:rsid w:val="0016299A"/>
    <w:rsid w:val="001630F9"/>
    <w:rsid w:val="0016374A"/>
    <w:rsid w:val="00163CEF"/>
    <w:rsid w:val="0016401D"/>
    <w:rsid w:val="001641CB"/>
    <w:rsid w:val="0016465C"/>
    <w:rsid w:val="00164E21"/>
    <w:rsid w:val="0016503C"/>
    <w:rsid w:val="00165544"/>
    <w:rsid w:val="0016616F"/>
    <w:rsid w:val="00167C60"/>
    <w:rsid w:val="00170100"/>
    <w:rsid w:val="00170E62"/>
    <w:rsid w:val="001712AB"/>
    <w:rsid w:val="001714A7"/>
    <w:rsid w:val="00171991"/>
    <w:rsid w:val="00172575"/>
    <w:rsid w:val="0017311D"/>
    <w:rsid w:val="00173958"/>
    <w:rsid w:val="001740AA"/>
    <w:rsid w:val="0017410A"/>
    <w:rsid w:val="00174747"/>
    <w:rsid w:val="00174858"/>
    <w:rsid w:val="001749EC"/>
    <w:rsid w:val="00175313"/>
    <w:rsid w:val="00175587"/>
    <w:rsid w:val="00175749"/>
    <w:rsid w:val="00175827"/>
    <w:rsid w:val="00175E02"/>
    <w:rsid w:val="001760FC"/>
    <w:rsid w:val="00176757"/>
    <w:rsid w:val="001768C6"/>
    <w:rsid w:val="00176FDF"/>
    <w:rsid w:val="001776E8"/>
    <w:rsid w:val="00177A2A"/>
    <w:rsid w:val="00177FB2"/>
    <w:rsid w:val="001805B3"/>
    <w:rsid w:val="00180B9B"/>
    <w:rsid w:val="00180D1B"/>
    <w:rsid w:val="00180DCB"/>
    <w:rsid w:val="00181341"/>
    <w:rsid w:val="00181C00"/>
    <w:rsid w:val="001820DD"/>
    <w:rsid w:val="0018240A"/>
    <w:rsid w:val="00182588"/>
    <w:rsid w:val="00182651"/>
    <w:rsid w:val="00182BFE"/>
    <w:rsid w:val="00182C97"/>
    <w:rsid w:val="0018366F"/>
    <w:rsid w:val="00183878"/>
    <w:rsid w:val="0018417B"/>
    <w:rsid w:val="00184913"/>
    <w:rsid w:val="00184E11"/>
    <w:rsid w:val="001851A4"/>
    <w:rsid w:val="00185275"/>
    <w:rsid w:val="00185303"/>
    <w:rsid w:val="001859EB"/>
    <w:rsid w:val="00185B4B"/>
    <w:rsid w:val="00187258"/>
    <w:rsid w:val="00187B3B"/>
    <w:rsid w:val="00187F1D"/>
    <w:rsid w:val="0019064A"/>
    <w:rsid w:val="00190F87"/>
    <w:rsid w:val="001917A5"/>
    <w:rsid w:val="00191F1C"/>
    <w:rsid w:val="00191FA6"/>
    <w:rsid w:val="00192926"/>
    <w:rsid w:val="001929CF"/>
    <w:rsid w:val="00192AA6"/>
    <w:rsid w:val="00193EF9"/>
    <w:rsid w:val="0019509D"/>
    <w:rsid w:val="001954EA"/>
    <w:rsid w:val="001958F8"/>
    <w:rsid w:val="00195B12"/>
    <w:rsid w:val="00197EAA"/>
    <w:rsid w:val="00197F53"/>
    <w:rsid w:val="001A0C0E"/>
    <w:rsid w:val="001A0D9B"/>
    <w:rsid w:val="001A0DB8"/>
    <w:rsid w:val="001A1093"/>
    <w:rsid w:val="001A1217"/>
    <w:rsid w:val="001A12AD"/>
    <w:rsid w:val="001A18A1"/>
    <w:rsid w:val="001A2F0B"/>
    <w:rsid w:val="001A3069"/>
    <w:rsid w:val="001A3515"/>
    <w:rsid w:val="001A45AB"/>
    <w:rsid w:val="001A4BBA"/>
    <w:rsid w:val="001A4CE5"/>
    <w:rsid w:val="001A4E7B"/>
    <w:rsid w:val="001A55D0"/>
    <w:rsid w:val="001A5613"/>
    <w:rsid w:val="001A5E8B"/>
    <w:rsid w:val="001A71E7"/>
    <w:rsid w:val="001A7464"/>
    <w:rsid w:val="001B00CA"/>
    <w:rsid w:val="001B0C66"/>
    <w:rsid w:val="001B16C0"/>
    <w:rsid w:val="001B326D"/>
    <w:rsid w:val="001B3AA9"/>
    <w:rsid w:val="001B47C8"/>
    <w:rsid w:val="001B52E5"/>
    <w:rsid w:val="001B5D76"/>
    <w:rsid w:val="001B6C1F"/>
    <w:rsid w:val="001B70B1"/>
    <w:rsid w:val="001B7AE7"/>
    <w:rsid w:val="001B7D35"/>
    <w:rsid w:val="001C0016"/>
    <w:rsid w:val="001C0081"/>
    <w:rsid w:val="001C0A85"/>
    <w:rsid w:val="001C0E72"/>
    <w:rsid w:val="001C1FDC"/>
    <w:rsid w:val="001C222F"/>
    <w:rsid w:val="001C2613"/>
    <w:rsid w:val="001C31F4"/>
    <w:rsid w:val="001C3352"/>
    <w:rsid w:val="001C34B7"/>
    <w:rsid w:val="001C3518"/>
    <w:rsid w:val="001C35FE"/>
    <w:rsid w:val="001C3973"/>
    <w:rsid w:val="001C3AED"/>
    <w:rsid w:val="001C3D90"/>
    <w:rsid w:val="001C49AE"/>
    <w:rsid w:val="001C56B6"/>
    <w:rsid w:val="001C69F8"/>
    <w:rsid w:val="001C6CDE"/>
    <w:rsid w:val="001C7184"/>
    <w:rsid w:val="001C7E81"/>
    <w:rsid w:val="001D012C"/>
    <w:rsid w:val="001D015A"/>
    <w:rsid w:val="001D03CA"/>
    <w:rsid w:val="001D05DD"/>
    <w:rsid w:val="001D148B"/>
    <w:rsid w:val="001D15CF"/>
    <w:rsid w:val="001D245B"/>
    <w:rsid w:val="001D2DDD"/>
    <w:rsid w:val="001D2F36"/>
    <w:rsid w:val="001D449A"/>
    <w:rsid w:val="001D5175"/>
    <w:rsid w:val="001D56D0"/>
    <w:rsid w:val="001D60E6"/>
    <w:rsid w:val="001D674A"/>
    <w:rsid w:val="001D6D2A"/>
    <w:rsid w:val="001D6D7F"/>
    <w:rsid w:val="001D75D6"/>
    <w:rsid w:val="001D78B5"/>
    <w:rsid w:val="001E0C42"/>
    <w:rsid w:val="001E1115"/>
    <w:rsid w:val="001E13BA"/>
    <w:rsid w:val="001E16EF"/>
    <w:rsid w:val="001E28E8"/>
    <w:rsid w:val="001E2D4F"/>
    <w:rsid w:val="001E32AF"/>
    <w:rsid w:val="001E349C"/>
    <w:rsid w:val="001E3643"/>
    <w:rsid w:val="001E381D"/>
    <w:rsid w:val="001E3DB5"/>
    <w:rsid w:val="001E4521"/>
    <w:rsid w:val="001E4802"/>
    <w:rsid w:val="001E4905"/>
    <w:rsid w:val="001E5746"/>
    <w:rsid w:val="001E5C28"/>
    <w:rsid w:val="001E5D22"/>
    <w:rsid w:val="001E5DFF"/>
    <w:rsid w:val="001E609C"/>
    <w:rsid w:val="001F0819"/>
    <w:rsid w:val="001F089D"/>
    <w:rsid w:val="001F139D"/>
    <w:rsid w:val="001F1D26"/>
    <w:rsid w:val="001F1DCB"/>
    <w:rsid w:val="001F26B6"/>
    <w:rsid w:val="001F2D08"/>
    <w:rsid w:val="001F30C2"/>
    <w:rsid w:val="001F3B05"/>
    <w:rsid w:val="001F4308"/>
    <w:rsid w:val="001F459D"/>
    <w:rsid w:val="001F4837"/>
    <w:rsid w:val="001F4E6D"/>
    <w:rsid w:val="001F59F2"/>
    <w:rsid w:val="001F5A9C"/>
    <w:rsid w:val="001F5ABE"/>
    <w:rsid w:val="001F6136"/>
    <w:rsid w:val="001F6396"/>
    <w:rsid w:val="001F6EC6"/>
    <w:rsid w:val="001F7635"/>
    <w:rsid w:val="001F764B"/>
    <w:rsid w:val="00200332"/>
    <w:rsid w:val="00200966"/>
    <w:rsid w:val="00200A14"/>
    <w:rsid w:val="00200C60"/>
    <w:rsid w:val="0020114D"/>
    <w:rsid w:val="002012D3"/>
    <w:rsid w:val="002017FA"/>
    <w:rsid w:val="00201E6E"/>
    <w:rsid w:val="00202024"/>
    <w:rsid w:val="002027AB"/>
    <w:rsid w:val="00202926"/>
    <w:rsid w:val="00202C58"/>
    <w:rsid w:val="00202DCE"/>
    <w:rsid w:val="00203B9F"/>
    <w:rsid w:val="00203D02"/>
    <w:rsid w:val="0020443C"/>
    <w:rsid w:val="00204EFA"/>
    <w:rsid w:val="002057AA"/>
    <w:rsid w:val="00205D1F"/>
    <w:rsid w:val="002064BF"/>
    <w:rsid w:val="00206879"/>
    <w:rsid w:val="0020718D"/>
    <w:rsid w:val="0020736D"/>
    <w:rsid w:val="002075C0"/>
    <w:rsid w:val="00207DC8"/>
    <w:rsid w:val="00210421"/>
    <w:rsid w:val="0021049B"/>
    <w:rsid w:val="00210CE9"/>
    <w:rsid w:val="002115A5"/>
    <w:rsid w:val="00212479"/>
    <w:rsid w:val="00212BC2"/>
    <w:rsid w:val="002132FF"/>
    <w:rsid w:val="002143D4"/>
    <w:rsid w:val="00214A35"/>
    <w:rsid w:val="002160DB"/>
    <w:rsid w:val="00216278"/>
    <w:rsid w:val="00216737"/>
    <w:rsid w:val="002168C2"/>
    <w:rsid w:val="002171EE"/>
    <w:rsid w:val="002173C5"/>
    <w:rsid w:val="0021795B"/>
    <w:rsid w:val="00217F34"/>
    <w:rsid w:val="00220517"/>
    <w:rsid w:val="002215E3"/>
    <w:rsid w:val="0022285E"/>
    <w:rsid w:val="00222BDB"/>
    <w:rsid w:val="00223F85"/>
    <w:rsid w:val="002247F7"/>
    <w:rsid w:val="00225C0E"/>
    <w:rsid w:val="00226589"/>
    <w:rsid w:val="00227A35"/>
    <w:rsid w:val="0023070C"/>
    <w:rsid w:val="002317C2"/>
    <w:rsid w:val="002317F6"/>
    <w:rsid w:val="0023180F"/>
    <w:rsid w:val="0023200B"/>
    <w:rsid w:val="0023289B"/>
    <w:rsid w:val="00232C48"/>
    <w:rsid w:val="002332F4"/>
    <w:rsid w:val="002333AB"/>
    <w:rsid w:val="00233994"/>
    <w:rsid w:val="00233C38"/>
    <w:rsid w:val="00234BA3"/>
    <w:rsid w:val="00235093"/>
    <w:rsid w:val="0023599F"/>
    <w:rsid w:val="00236424"/>
    <w:rsid w:val="00236585"/>
    <w:rsid w:val="0023691B"/>
    <w:rsid w:val="00236A75"/>
    <w:rsid w:val="00236A94"/>
    <w:rsid w:val="00236B2B"/>
    <w:rsid w:val="00236C51"/>
    <w:rsid w:val="00236E67"/>
    <w:rsid w:val="00237ADB"/>
    <w:rsid w:val="0024107F"/>
    <w:rsid w:val="0024163E"/>
    <w:rsid w:val="002418DE"/>
    <w:rsid w:val="00241C38"/>
    <w:rsid w:val="00241C3F"/>
    <w:rsid w:val="00242073"/>
    <w:rsid w:val="00242FB4"/>
    <w:rsid w:val="00244361"/>
    <w:rsid w:val="002444D8"/>
    <w:rsid w:val="00246CC7"/>
    <w:rsid w:val="0024717E"/>
    <w:rsid w:val="002475CF"/>
    <w:rsid w:val="002477C3"/>
    <w:rsid w:val="00250240"/>
    <w:rsid w:val="002532F9"/>
    <w:rsid w:val="002535D9"/>
    <w:rsid w:val="00253694"/>
    <w:rsid w:val="00253934"/>
    <w:rsid w:val="00254149"/>
    <w:rsid w:val="00254242"/>
    <w:rsid w:val="0025427E"/>
    <w:rsid w:val="0025455D"/>
    <w:rsid w:val="002550CD"/>
    <w:rsid w:val="00255219"/>
    <w:rsid w:val="002555A3"/>
    <w:rsid w:val="00255E94"/>
    <w:rsid w:val="002560A7"/>
    <w:rsid w:val="0025653C"/>
    <w:rsid w:val="002566B8"/>
    <w:rsid w:val="0025799E"/>
    <w:rsid w:val="00257F8F"/>
    <w:rsid w:val="002600B6"/>
    <w:rsid w:val="00260831"/>
    <w:rsid w:val="00261C3A"/>
    <w:rsid w:val="002622C6"/>
    <w:rsid w:val="00263D7F"/>
    <w:rsid w:val="0026425B"/>
    <w:rsid w:val="002644FA"/>
    <w:rsid w:val="0026507E"/>
    <w:rsid w:val="00265AA6"/>
    <w:rsid w:val="00265E45"/>
    <w:rsid w:val="00265F0B"/>
    <w:rsid w:val="0026602D"/>
    <w:rsid w:val="00266388"/>
    <w:rsid w:val="0026684B"/>
    <w:rsid w:val="00266AC0"/>
    <w:rsid w:val="002676C0"/>
    <w:rsid w:val="00267AE5"/>
    <w:rsid w:val="00267EF8"/>
    <w:rsid w:val="00270324"/>
    <w:rsid w:val="00270AC0"/>
    <w:rsid w:val="00270C09"/>
    <w:rsid w:val="00271CDF"/>
    <w:rsid w:val="00272B1F"/>
    <w:rsid w:val="00274391"/>
    <w:rsid w:val="00274CDD"/>
    <w:rsid w:val="00276663"/>
    <w:rsid w:val="00276865"/>
    <w:rsid w:val="0027692F"/>
    <w:rsid w:val="00276A20"/>
    <w:rsid w:val="002773AD"/>
    <w:rsid w:val="00277DDA"/>
    <w:rsid w:val="00280111"/>
    <w:rsid w:val="0028037B"/>
    <w:rsid w:val="002812E5"/>
    <w:rsid w:val="00281AB9"/>
    <w:rsid w:val="00281BF5"/>
    <w:rsid w:val="00281E21"/>
    <w:rsid w:val="00281EBC"/>
    <w:rsid w:val="0028263B"/>
    <w:rsid w:val="0028277D"/>
    <w:rsid w:val="00282BF3"/>
    <w:rsid w:val="00283287"/>
    <w:rsid w:val="0028342A"/>
    <w:rsid w:val="00283D20"/>
    <w:rsid w:val="00283F33"/>
    <w:rsid w:val="00283F51"/>
    <w:rsid w:val="00284066"/>
    <w:rsid w:val="002842AE"/>
    <w:rsid w:val="00284F74"/>
    <w:rsid w:val="002856D9"/>
    <w:rsid w:val="00285AD2"/>
    <w:rsid w:val="00285CAA"/>
    <w:rsid w:val="00286CDF"/>
    <w:rsid w:val="0028717F"/>
    <w:rsid w:val="0028718F"/>
    <w:rsid w:val="00291223"/>
    <w:rsid w:val="002913E1"/>
    <w:rsid w:val="00291587"/>
    <w:rsid w:val="00291CDF"/>
    <w:rsid w:val="00292322"/>
    <w:rsid w:val="00292842"/>
    <w:rsid w:val="002936BB"/>
    <w:rsid w:val="00293FA3"/>
    <w:rsid w:val="00295E51"/>
    <w:rsid w:val="0029602B"/>
    <w:rsid w:val="00296202"/>
    <w:rsid w:val="00296608"/>
    <w:rsid w:val="002971C2"/>
    <w:rsid w:val="00297422"/>
    <w:rsid w:val="00297C4F"/>
    <w:rsid w:val="002A019C"/>
    <w:rsid w:val="002A06BC"/>
    <w:rsid w:val="002A21C6"/>
    <w:rsid w:val="002A2394"/>
    <w:rsid w:val="002A25E2"/>
    <w:rsid w:val="002A32A6"/>
    <w:rsid w:val="002A356E"/>
    <w:rsid w:val="002A389E"/>
    <w:rsid w:val="002A4FEF"/>
    <w:rsid w:val="002A52C1"/>
    <w:rsid w:val="002A5E2B"/>
    <w:rsid w:val="002A6154"/>
    <w:rsid w:val="002A6222"/>
    <w:rsid w:val="002A6242"/>
    <w:rsid w:val="002A633E"/>
    <w:rsid w:val="002A7B52"/>
    <w:rsid w:val="002B0A4E"/>
    <w:rsid w:val="002B0B58"/>
    <w:rsid w:val="002B0EF0"/>
    <w:rsid w:val="002B0FED"/>
    <w:rsid w:val="002B1AA6"/>
    <w:rsid w:val="002B2235"/>
    <w:rsid w:val="002B2A73"/>
    <w:rsid w:val="002B2A74"/>
    <w:rsid w:val="002B2D8E"/>
    <w:rsid w:val="002B2EAD"/>
    <w:rsid w:val="002B39D6"/>
    <w:rsid w:val="002B3D5B"/>
    <w:rsid w:val="002B46A9"/>
    <w:rsid w:val="002B4BC9"/>
    <w:rsid w:val="002B70E4"/>
    <w:rsid w:val="002B7547"/>
    <w:rsid w:val="002B7FF4"/>
    <w:rsid w:val="002C0F82"/>
    <w:rsid w:val="002C152F"/>
    <w:rsid w:val="002C1E17"/>
    <w:rsid w:val="002C24BF"/>
    <w:rsid w:val="002C2F85"/>
    <w:rsid w:val="002C3299"/>
    <w:rsid w:val="002C3C79"/>
    <w:rsid w:val="002C439E"/>
    <w:rsid w:val="002C4EEA"/>
    <w:rsid w:val="002C54BB"/>
    <w:rsid w:val="002C5659"/>
    <w:rsid w:val="002C5986"/>
    <w:rsid w:val="002C5EA4"/>
    <w:rsid w:val="002C60BA"/>
    <w:rsid w:val="002C62F7"/>
    <w:rsid w:val="002C68A8"/>
    <w:rsid w:val="002C69EE"/>
    <w:rsid w:val="002D057E"/>
    <w:rsid w:val="002D079F"/>
    <w:rsid w:val="002D0FFE"/>
    <w:rsid w:val="002D16D2"/>
    <w:rsid w:val="002D3BC9"/>
    <w:rsid w:val="002D5054"/>
    <w:rsid w:val="002D59DD"/>
    <w:rsid w:val="002D5F3F"/>
    <w:rsid w:val="002D6161"/>
    <w:rsid w:val="002D6A09"/>
    <w:rsid w:val="002D6B44"/>
    <w:rsid w:val="002D6C5D"/>
    <w:rsid w:val="002D7148"/>
    <w:rsid w:val="002E00A9"/>
    <w:rsid w:val="002E0322"/>
    <w:rsid w:val="002E0EFF"/>
    <w:rsid w:val="002E0F6A"/>
    <w:rsid w:val="002E0FBC"/>
    <w:rsid w:val="002E1231"/>
    <w:rsid w:val="002E1741"/>
    <w:rsid w:val="002E1F9F"/>
    <w:rsid w:val="002E2A25"/>
    <w:rsid w:val="002E3BE3"/>
    <w:rsid w:val="002E4B16"/>
    <w:rsid w:val="002E60F7"/>
    <w:rsid w:val="002E6548"/>
    <w:rsid w:val="002E6F12"/>
    <w:rsid w:val="002E74D4"/>
    <w:rsid w:val="002E7886"/>
    <w:rsid w:val="002E7FD5"/>
    <w:rsid w:val="002F0489"/>
    <w:rsid w:val="002F0E62"/>
    <w:rsid w:val="002F0F8C"/>
    <w:rsid w:val="002F246D"/>
    <w:rsid w:val="002F26D3"/>
    <w:rsid w:val="002F2EFC"/>
    <w:rsid w:val="002F3250"/>
    <w:rsid w:val="002F387B"/>
    <w:rsid w:val="002F3897"/>
    <w:rsid w:val="002F3A33"/>
    <w:rsid w:val="002F4B19"/>
    <w:rsid w:val="002F4DA0"/>
    <w:rsid w:val="002F6B1D"/>
    <w:rsid w:val="002F6B77"/>
    <w:rsid w:val="0030012F"/>
    <w:rsid w:val="00300FBD"/>
    <w:rsid w:val="00301189"/>
    <w:rsid w:val="00301407"/>
    <w:rsid w:val="00302141"/>
    <w:rsid w:val="003024B5"/>
    <w:rsid w:val="003031B5"/>
    <w:rsid w:val="003038B2"/>
    <w:rsid w:val="003049B6"/>
    <w:rsid w:val="00304E99"/>
    <w:rsid w:val="0030602B"/>
    <w:rsid w:val="0030608C"/>
    <w:rsid w:val="00306350"/>
    <w:rsid w:val="003066B5"/>
    <w:rsid w:val="00306A2F"/>
    <w:rsid w:val="00306E01"/>
    <w:rsid w:val="00307208"/>
    <w:rsid w:val="00307676"/>
    <w:rsid w:val="00307D73"/>
    <w:rsid w:val="003108D0"/>
    <w:rsid w:val="00310ABC"/>
    <w:rsid w:val="00310CA4"/>
    <w:rsid w:val="0031136F"/>
    <w:rsid w:val="00311613"/>
    <w:rsid w:val="00311968"/>
    <w:rsid w:val="00312070"/>
    <w:rsid w:val="00312282"/>
    <w:rsid w:val="00313AF2"/>
    <w:rsid w:val="003147C3"/>
    <w:rsid w:val="00315E73"/>
    <w:rsid w:val="00317529"/>
    <w:rsid w:val="003177D5"/>
    <w:rsid w:val="0032047C"/>
    <w:rsid w:val="0032073D"/>
    <w:rsid w:val="003218F1"/>
    <w:rsid w:val="00321D2E"/>
    <w:rsid w:val="00322232"/>
    <w:rsid w:val="003226B9"/>
    <w:rsid w:val="003233D6"/>
    <w:rsid w:val="00323965"/>
    <w:rsid w:val="00323A0C"/>
    <w:rsid w:val="00323C98"/>
    <w:rsid w:val="00323D31"/>
    <w:rsid w:val="00324CCF"/>
    <w:rsid w:val="00326296"/>
    <w:rsid w:val="003264E2"/>
    <w:rsid w:val="00327041"/>
    <w:rsid w:val="00327378"/>
    <w:rsid w:val="00327792"/>
    <w:rsid w:val="0033005B"/>
    <w:rsid w:val="0033017A"/>
    <w:rsid w:val="003308BE"/>
    <w:rsid w:val="003314C3"/>
    <w:rsid w:val="00331AD2"/>
    <w:rsid w:val="00332BFA"/>
    <w:rsid w:val="003332C8"/>
    <w:rsid w:val="003336FF"/>
    <w:rsid w:val="00333B5E"/>
    <w:rsid w:val="00333DA2"/>
    <w:rsid w:val="00333F27"/>
    <w:rsid w:val="003342DB"/>
    <w:rsid w:val="003344E7"/>
    <w:rsid w:val="00334538"/>
    <w:rsid w:val="003355EE"/>
    <w:rsid w:val="00336063"/>
    <w:rsid w:val="00336811"/>
    <w:rsid w:val="0033683C"/>
    <w:rsid w:val="00336CCF"/>
    <w:rsid w:val="003374CF"/>
    <w:rsid w:val="00337A5C"/>
    <w:rsid w:val="00337DBE"/>
    <w:rsid w:val="00340B73"/>
    <w:rsid w:val="003412CE"/>
    <w:rsid w:val="00341B77"/>
    <w:rsid w:val="00341D0E"/>
    <w:rsid w:val="00341EAD"/>
    <w:rsid w:val="00341FE4"/>
    <w:rsid w:val="003422DC"/>
    <w:rsid w:val="00343128"/>
    <w:rsid w:val="00344980"/>
    <w:rsid w:val="0034515F"/>
    <w:rsid w:val="00345B65"/>
    <w:rsid w:val="00345F5C"/>
    <w:rsid w:val="003477B9"/>
    <w:rsid w:val="0035005B"/>
    <w:rsid w:val="003501F6"/>
    <w:rsid w:val="0035074F"/>
    <w:rsid w:val="0035111D"/>
    <w:rsid w:val="003514D2"/>
    <w:rsid w:val="00352068"/>
    <w:rsid w:val="00352BA6"/>
    <w:rsid w:val="00352BDD"/>
    <w:rsid w:val="0035392D"/>
    <w:rsid w:val="00354315"/>
    <w:rsid w:val="00354D4D"/>
    <w:rsid w:val="0035508F"/>
    <w:rsid w:val="00355D8B"/>
    <w:rsid w:val="00356EE3"/>
    <w:rsid w:val="003610B3"/>
    <w:rsid w:val="00361453"/>
    <w:rsid w:val="00361BA9"/>
    <w:rsid w:val="00362308"/>
    <w:rsid w:val="0036304C"/>
    <w:rsid w:val="00363502"/>
    <w:rsid w:val="003638CD"/>
    <w:rsid w:val="00364865"/>
    <w:rsid w:val="00364B10"/>
    <w:rsid w:val="0036519F"/>
    <w:rsid w:val="003666E3"/>
    <w:rsid w:val="00367829"/>
    <w:rsid w:val="003678BF"/>
    <w:rsid w:val="00370488"/>
    <w:rsid w:val="00370855"/>
    <w:rsid w:val="00370D0C"/>
    <w:rsid w:val="00371F75"/>
    <w:rsid w:val="00372525"/>
    <w:rsid w:val="0037353E"/>
    <w:rsid w:val="003735A5"/>
    <w:rsid w:val="003745BF"/>
    <w:rsid w:val="003746E4"/>
    <w:rsid w:val="00374BFE"/>
    <w:rsid w:val="00375342"/>
    <w:rsid w:val="0037538B"/>
    <w:rsid w:val="00375D6E"/>
    <w:rsid w:val="00376C05"/>
    <w:rsid w:val="00376C86"/>
    <w:rsid w:val="00376E48"/>
    <w:rsid w:val="00376EE2"/>
    <w:rsid w:val="00377827"/>
    <w:rsid w:val="00377AD9"/>
    <w:rsid w:val="00377E4A"/>
    <w:rsid w:val="003803E3"/>
    <w:rsid w:val="003804B1"/>
    <w:rsid w:val="00380880"/>
    <w:rsid w:val="00380B5F"/>
    <w:rsid w:val="00381280"/>
    <w:rsid w:val="0038128B"/>
    <w:rsid w:val="0038166D"/>
    <w:rsid w:val="00381BC8"/>
    <w:rsid w:val="00382948"/>
    <w:rsid w:val="003834C2"/>
    <w:rsid w:val="00383AA2"/>
    <w:rsid w:val="00383CC2"/>
    <w:rsid w:val="00384653"/>
    <w:rsid w:val="0038508F"/>
    <w:rsid w:val="003855BA"/>
    <w:rsid w:val="00385D61"/>
    <w:rsid w:val="00387AB3"/>
    <w:rsid w:val="00390416"/>
    <w:rsid w:val="003904C9"/>
    <w:rsid w:val="00390705"/>
    <w:rsid w:val="00390B9B"/>
    <w:rsid w:val="003915C1"/>
    <w:rsid w:val="00391F7D"/>
    <w:rsid w:val="003927B6"/>
    <w:rsid w:val="00393196"/>
    <w:rsid w:val="00393382"/>
    <w:rsid w:val="003940AC"/>
    <w:rsid w:val="00394B6F"/>
    <w:rsid w:val="00394C32"/>
    <w:rsid w:val="003950BE"/>
    <w:rsid w:val="0039516D"/>
    <w:rsid w:val="0039524E"/>
    <w:rsid w:val="00395C22"/>
    <w:rsid w:val="00396B58"/>
    <w:rsid w:val="00396D98"/>
    <w:rsid w:val="003974DB"/>
    <w:rsid w:val="00397A6E"/>
    <w:rsid w:val="00397F9F"/>
    <w:rsid w:val="003A0073"/>
    <w:rsid w:val="003A13F6"/>
    <w:rsid w:val="003A16D4"/>
    <w:rsid w:val="003A2586"/>
    <w:rsid w:val="003A32A3"/>
    <w:rsid w:val="003A45FD"/>
    <w:rsid w:val="003A4EE5"/>
    <w:rsid w:val="003A5929"/>
    <w:rsid w:val="003A5CB2"/>
    <w:rsid w:val="003A5E10"/>
    <w:rsid w:val="003A6058"/>
    <w:rsid w:val="003A6A3D"/>
    <w:rsid w:val="003A7704"/>
    <w:rsid w:val="003B046B"/>
    <w:rsid w:val="003B2267"/>
    <w:rsid w:val="003B387F"/>
    <w:rsid w:val="003B43C2"/>
    <w:rsid w:val="003B4FE7"/>
    <w:rsid w:val="003B504A"/>
    <w:rsid w:val="003B5354"/>
    <w:rsid w:val="003B5853"/>
    <w:rsid w:val="003B63F2"/>
    <w:rsid w:val="003B64F5"/>
    <w:rsid w:val="003B665C"/>
    <w:rsid w:val="003B70E4"/>
    <w:rsid w:val="003B7AA2"/>
    <w:rsid w:val="003B7C99"/>
    <w:rsid w:val="003B7D01"/>
    <w:rsid w:val="003B7EB1"/>
    <w:rsid w:val="003C0C65"/>
    <w:rsid w:val="003C1F80"/>
    <w:rsid w:val="003C2E46"/>
    <w:rsid w:val="003C318A"/>
    <w:rsid w:val="003C32AA"/>
    <w:rsid w:val="003C47AF"/>
    <w:rsid w:val="003C4F3D"/>
    <w:rsid w:val="003C5438"/>
    <w:rsid w:val="003C55EA"/>
    <w:rsid w:val="003C5794"/>
    <w:rsid w:val="003C697E"/>
    <w:rsid w:val="003C6DF2"/>
    <w:rsid w:val="003C728D"/>
    <w:rsid w:val="003C7C50"/>
    <w:rsid w:val="003D0625"/>
    <w:rsid w:val="003D2410"/>
    <w:rsid w:val="003D2982"/>
    <w:rsid w:val="003D2A94"/>
    <w:rsid w:val="003D2D99"/>
    <w:rsid w:val="003D36B5"/>
    <w:rsid w:val="003D36D4"/>
    <w:rsid w:val="003D39DD"/>
    <w:rsid w:val="003D3E34"/>
    <w:rsid w:val="003D431D"/>
    <w:rsid w:val="003D45EE"/>
    <w:rsid w:val="003D59B0"/>
    <w:rsid w:val="003D7E70"/>
    <w:rsid w:val="003E007F"/>
    <w:rsid w:val="003E0C6D"/>
    <w:rsid w:val="003E0CB7"/>
    <w:rsid w:val="003E1976"/>
    <w:rsid w:val="003E19CD"/>
    <w:rsid w:val="003E21DA"/>
    <w:rsid w:val="003E23BF"/>
    <w:rsid w:val="003E306A"/>
    <w:rsid w:val="003E3A46"/>
    <w:rsid w:val="003E3BD4"/>
    <w:rsid w:val="003E3E21"/>
    <w:rsid w:val="003E3ED6"/>
    <w:rsid w:val="003E468E"/>
    <w:rsid w:val="003E560F"/>
    <w:rsid w:val="003E56EC"/>
    <w:rsid w:val="003E588E"/>
    <w:rsid w:val="003E5AD2"/>
    <w:rsid w:val="003E5DC1"/>
    <w:rsid w:val="003E68FF"/>
    <w:rsid w:val="003E6CBA"/>
    <w:rsid w:val="003E6DE0"/>
    <w:rsid w:val="003E73BE"/>
    <w:rsid w:val="003F0BDA"/>
    <w:rsid w:val="003F117A"/>
    <w:rsid w:val="003F1266"/>
    <w:rsid w:val="003F14AB"/>
    <w:rsid w:val="003F14F6"/>
    <w:rsid w:val="003F1DD4"/>
    <w:rsid w:val="003F1F1F"/>
    <w:rsid w:val="003F237F"/>
    <w:rsid w:val="003F34CD"/>
    <w:rsid w:val="003F380F"/>
    <w:rsid w:val="003F3FAA"/>
    <w:rsid w:val="003F6880"/>
    <w:rsid w:val="003F6A23"/>
    <w:rsid w:val="003F71F1"/>
    <w:rsid w:val="003F758E"/>
    <w:rsid w:val="003F7C0C"/>
    <w:rsid w:val="003F7CF0"/>
    <w:rsid w:val="003F7DA8"/>
    <w:rsid w:val="00400F91"/>
    <w:rsid w:val="00400FA3"/>
    <w:rsid w:val="00402FD9"/>
    <w:rsid w:val="00403A92"/>
    <w:rsid w:val="0040463A"/>
    <w:rsid w:val="00404C61"/>
    <w:rsid w:val="004051A4"/>
    <w:rsid w:val="0040596F"/>
    <w:rsid w:val="00405A9A"/>
    <w:rsid w:val="00406E5B"/>
    <w:rsid w:val="004073A7"/>
    <w:rsid w:val="004073E5"/>
    <w:rsid w:val="004075C3"/>
    <w:rsid w:val="004075D9"/>
    <w:rsid w:val="004101AE"/>
    <w:rsid w:val="004107DE"/>
    <w:rsid w:val="00411292"/>
    <w:rsid w:val="00411454"/>
    <w:rsid w:val="0041147E"/>
    <w:rsid w:val="00411A5D"/>
    <w:rsid w:val="00411D77"/>
    <w:rsid w:val="00413655"/>
    <w:rsid w:val="00413A13"/>
    <w:rsid w:val="00413CCF"/>
    <w:rsid w:val="00414DB7"/>
    <w:rsid w:val="00414F68"/>
    <w:rsid w:val="00415FE9"/>
    <w:rsid w:val="00416213"/>
    <w:rsid w:val="0041629E"/>
    <w:rsid w:val="00416CEF"/>
    <w:rsid w:val="00416E7F"/>
    <w:rsid w:val="0041773A"/>
    <w:rsid w:val="00417AA1"/>
    <w:rsid w:val="00417DC6"/>
    <w:rsid w:val="00417E7A"/>
    <w:rsid w:val="00420A84"/>
    <w:rsid w:val="00420AC4"/>
    <w:rsid w:val="004226C2"/>
    <w:rsid w:val="004237B4"/>
    <w:rsid w:val="00425804"/>
    <w:rsid w:val="00425CC7"/>
    <w:rsid w:val="00425D54"/>
    <w:rsid w:val="00426551"/>
    <w:rsid w:val="00426CE3"/>
    <w:rsid w:val="00426E43"/>
    <w:rsid w:val="00427A59"/>
    <w:rsid w:val="004309AD"/>
    <w:rsid w:val="00430CE3"/>
    <w:rsid w:val="00430E00"/>
    <w:rsid w:val="00430F6B"/>
    <w:rsid w:val="0043105C"/>
    <w:rsid w:val="004310F5"/>
    <w:rsid w:val="00431BE0"/>
    <w:rsid w:val="004338FB"/>
    <w:rsid w:val="004359C2"/>
    <w:rsid w:val="004361B3"/>
    <w:rsid w:val="004364E2"/>
    <w:rsid w:val="004367F6"/>
    <w:rsid w:val="00436A10"/>
    <w:rsid w:val="00436C0E"/>
    <w:rsid w:val="00436E30"/>
    <w:rsid w:val="00437197"/>
    <w:rsid w:val="004379F6"/>
    <w:rsid w:val="0044021C"/>
    <w:rsid w:val="0044043A"/>
    <w:rsid w:val="00440BA9"/>
    <w:rsid w:val="00445694"/>
    <w:rsid w:val="00445DFB"/>
    <w:rsid w:val="00446AB2"/>
    <w:rsid w:val="00447016"/>
    <w:rsid w:val="0044794A"/>
    <w:rsid w:val="004503E8"/>
    <w:rsid w:val="00450651"/>
    <w:rsid w:val="00450CE8"/>
    <w:rsid w:val="00450E20"/>
    <w:rsid w:val="00451753"/>
    <w:rsid w:val="00453A73"/>
    <w:rsid w:val="004551C5"/>
    <w:rsid w:val="00455216"/>
    <w:rsid w:val="00455358"/>
    <w:rsid w:val="0045540F"/>
    <w:rsid w:val="00455454"/>
    <w:rsid w:val="004555BD"/>
    <w:rsid w:val="004558F4"/>
    <w:rsid w:val="00456236"/>
    <w:rsid w:val="0045637E"/>
    <w:rsid w:val="00456615"/>
    <w:rsid w:val="004566A4"/>
    <w:rsid w:val="00456E09"/>
    <w:rsid w:val="00456EE5"/>
    <w:rsid w:val="00456F4F"/>
    <w:rsid w:val="00457B64"/>
    <w:rsid w:val="00457D95"/>
    <w:rsid w:val="0046061F"/>
    <w:rsid w:val="00460FFD"/>
    <w:rsid w:val="0046135D"/>
    <w:rsid w:val="00461726"/>
    <w:rsid w:val="00461F5E"/>
    <w:rsid w:val="004628AA"/>
    <w:rsid w:val="00464401"/>
    <w:rsid w:val="00465D89"/>
    <w:rsid w:val="004661A2"/>
    <w:rsid w:val="00466E45"/>
    <w:rsid w:val="00467AF8"/>
    <w:rsid w:val="0047011C"/>
    <w:rsid w:val="00470323"/>
    <w:rsid w:val="00471E8F"/>
    <w:rsid w:val="00471EFD"/>
    <w:rsid w:val="0047211A"/>
    <w:rsid w:val="0047239A"/>
    <w:rsid w:val="0047297D"/>
    <w:rsid w:val="00472C88"/>
    <w:rsid w:val="00472E73"/>
    <w:rsid w:val="00473571"/>
    <w:rsid w:val="00473998"/>
    <w:rsid w:val="00473AEC"/>
    <w:rsid w:val="00473E86"/>
    <w:rsid w:val="00473EA3"/>
    <w:rsid w:val="00475C03"/>
    <w:rsid w:val="004763E5"/>
    <w:rsid w:val="0047699C"/>
    <w:rsid w:val="004778DC"/>
    <w:rsid w:val="00477EE4"/>
    <w:rsid w:val="00480038"/>
    <w:rsid w:val="00480CF4"/>
    <w:rsid w:val="00481104"/>
    <w:rsid w:val="00481B70"/>
    <w:rsid w:val="00481DDC"/>
    <w:rsid w:val="00482B94"/>
    <w:rsid w:val="004835E6"/>
    <w:rsid w:val="0048447A"/>
    <w:rsid w:val="0048447B"/>
    <w:rsid w:val="00484C36"/>
    <w:rsid w:val="004851D5"/>
    <w:rsid w:val="00485BD5"/>
    <w:rsid w:val="00486C89"/>
    <w:rsid w:val="00487759"/>
    <w:rsid w:val="00487D21"/>
    <w:rsid w:val="00487FB2"/>
    <w:rsid w:val="0049014C"/>
    <w:rsid w:val="0049066E"/>
    <w:rsid w:val="004925B7"/>
    <w:rsid w:val="00492A7D"/>
    <w:rsid w:val="004939EC"/>
    <w:rsid w:val="00493C21"/>
    <w:rsid w:val="004946FF"/>
    <w:rsid w:val="00494FD4"/>
    <w:rsid w:val="0049544B"/>
    <w:rsid w:val="00496934"/>
    <w:rsid w:val="00496CD3"/>
    <w:rsid w:val="004971C7"/>
    <w:rsid w:val="004971F0"/>
    <w:rsid w:val="00497AC0"/>
    <w:rsid w:val="00497DC5"/>
    <w:rsid w:val="004A0543"/>
    <w:rsid w:val="004A2F40"/>
    <w:rsid w:val="004A3524"/>
    <w:rsid w:val="004A4449"/>
    <w:rsid w:val="004A53C8"/>
    <w:rsid w:val="004A59D4"/>
    <w:rsid w:val="004A5B06"/>
    <w:rsid w:val="004A6AEF"/>
    <w:rsid w:val="004A6CBB"/>
    <w:rsid w:val="004A7317"/>
    <w:rsid w:val="004B171D"/>
    <w:rsid w:val="004B195D"/>
    <w:rsid w:val="004B2701"/>
    <w:rsid w:val="004B2BF1"/>
    <w:rsid w:val="004B2D65"/>
    <w:rsid w:val="004B36BE"/>
    <w:rsid w:val="004B4AEF"/>
    <w:rsid w:val="004B4BD2"/>
    <w:rsid w:val="004B501C"/>
    <w:rsid w:val="004B5306"/>
    <w:rsid w:val="004B55F3"/>
    <w:rsid w:val="004B63F2"/>
    <w:rsid w:val="004B67BE"/>
    <w:rsid w:val="004B7918"/>
    <w:rsid w:val="004B7D78"/>
    <w:rsid w:val="004C0128"/>
    <w:rsid w:val="004C0B8F"/>
    <w:rsid w:val="004C0BFE"/>
    <w:rsid w:val="004C11DF"/>
    <w:rsid w:val="004C12F4"/>
    <w:rsid w:val="004C15B0"/>
    <w:rsid w:val="004C37BF"/>
    <w:rsid w:val="004C458E"/>
    <w:rsid w:val="004C4EF3"/>
    <w:rsid w:val="004C4F52"/>
    <w:rsid w:val="004C50CE"/>
    <w:rsid w:val="004C55D2"/>
    <w:rsid w:val="004C61E5"/>
    <w:rsid w:val="004C68E6"/>
    <w:rsid w:val="004C690F"/>
    <w:rsid w:val="004C6FFC"/>
    <w:rsid w:val="004C7237"/>
    <w:rsid w:val="004C7385"/>
    <w:rsid w:val="004C79F9"/>
    <w:rsid w:val="004D0178"/>
    <w:rsid w:val="004D06B8"/>
    <w:rsid w:val="004D0954"/>
    <w:rsid w:val="004D0D20"/>
    <w:rsid w:val="004D1786"/>
    <w:rsid w:val="004D1796"/>
    <w:rsid w:val="004D180A"/>
    <w:rsid w:val="004D1DA9"/>
    <w:rsid w:val="004D1EBA"/>
    <w:rsid w:val="004D21F4"/>
    <w:rsid w:val="004D28C7"/>
    <w:rsid w:val="004D30AB"/>
    <w:rsid w:val="004D3552"/>
    <w:rsid w:val="004D3862"/>
    <w:rsid w:val="004D3DEF"/>
    <w:rsid w:val="004D405A"/>
    <w:rsid w:val="004D4437"/>
    <w:rsid w:val="004D45F7"/>
    <w:rsid w:val="004D4E62"/>
    <w:rsid w:val="004D57C0"/>
    <w:rsid w:val="004D58D1"/>
    <w:rsid w:val="004D6423"/>
    <w:rsid w:val="004D6AF4"/>
    <w:rsid w:val="004D7967"/>
    <w:rsid w:val="004E066C"/>
    <w:rsid w:val="004E130E"/>
    <w:rsid w:val="004E14FF"/>
    <w:rsid w:val="004E1B95"/>
    <w:rsid w:val="004E2494"/>
    <w:rsid w:val="004E2A75"/>
    <w:rsid w:val="004E6EFE"/>
    <w:rsid w:val="004E78B1"/>
    <w:rsid w:val="004F0193"/>
    <w:rsid w:val="004F0C7C"/>
    <w:rsid w:val="004F0C80"/>
    <w:rsid w:val="004F16B9"/>
    <w:rsid w:val="004F1C52"/>
    <w:rsid w:val="004F2ED2"/>
    <w:rsid w:val="004F35F9"/>
    <w:rsid w:val="004F368F"/>
    <w:rsid w:val="004F3B52"/>
    <w:rsid w:val="004F4483"/>
    <w:rsid w:val="004F5244"/>
    <w:rsid w:val="004F63D2"/>
    <w:rsid w:val="004F6746"/>
    <w:rsid w:val="004F6966"/>
    <w:rsid w:val="004F70B9"/>
    <w:rsid w:val="0050022D"/>
    <w:rsid w:val="00500ED2"/>
    <w:rsid w:val="0050133D"/>
    <w:rsid w:val="00501AC2"/>
    <w:rsid w:val="0050243B"/>
    <w:rsid w:val="0050245E"/>
    <w:rsid w:val="00503726"/>
    <w:rsid w:val="00503795"/>
    <w:rsid w:val="00504180"/>
    <w:rsid w:val="0050465D"/>
    <w:rsid w:val="00505064"/>
    <w:rsid w:val="00505704"/>
    <w:rsid w:val="0050594E"/>
    <w:rsid w:val="00506276"/>
    <w:rsid w:val="00507417"/>
    <w:rsid w:val="0050762F"/>
    <w:rsid w:val="0051063B"/>
    <w:rsid w:val="0051110C"/>
    <w:rsid w:val="00511ED8"/>
    <w:rsid w:val="005124FE"/>
    <w:rsid w:val="005132AA"/>
    <w:rsid w:val="0051387F"/>
    <w:rsid w:val="00513D58"/>
    <w:rsid w:val="005143FC"/>
    <w:rsid w:val="0051594B"/>
    <w:rsid w:val="00516361"/>
    <w:rsid w:val="005163D7"/>
    <w:rsid w:val="005166A9"/>
    <w:rsid w:val="00516A6B"/>
    <w:rsid w:val="005172D0"/>
    <w:rsid w:val="00517F29"/>
    <w:rsid w:val="0052154F"/>
    <w:rsid w:val="00522689"/>
    <w:rsid w:val="005229E0"/>
    <w:rsid w:val="005230C1"/>
    <w:rsid w:val="00523818"/>
    <w:rsid w:val="00524409"/>
    <w:rsid w:val="005245E7"/>
    <w:rsid w:val="0052499B"/>
    <w:rsid w:val="00524C61"/>
    <w:rsid w:val="00524E44"/>
    <w:rsid w:val="00524EA1"/>
    <w:rsid w:val="005250B6"/>
    <w:rsid w:val="005252E9"/>
    <w:rsid w:val="005253A7"/>
    <w:rsid w:val="005268B9"/>
    <w:rsid w:val="0052697A"/>
    <w:rsid w:val="005270A4"/>
    <w:rsid w:val="00527A46"/>
    <w:rsid w:val="00530E1F"/>
    <w:rsid w:val="00530F83"/>
    <w:rsid w:val="00530FDA"/>
    <w:rsid w:val="00531276"/>
    <w:rsid w:val="0053144F"/>
    <w:rsid w:val="00531693"/>
    <w:rsid w:val="00531A18"/>
    <w:rsid w:val="00532197"/>
    <w:rsid w:val="005324DB"/>
    <w:rsid w:val="005329DE"/>
    <w:rsid w:val="00532B20"/>
    <w:rsid w:val="00533780"/>
    <w:rsid w:val="00533820"/>
    <w:rsid w:val="005347FA"/>
    <w:rsid w:val="0053585C"/>
    <w:rsid w:val="005358B5"/>
    <w:rsid w:val="00535A65"/>
    <w:rsid w:val="00535D7B"/>
    <w:rsid w:val="0053618D"/>
    <w:rsid w:val="00537211"/>
    <w:rsid w:val="00540CEE"/>
    <w:rsid w:val="0054137F"/>
    <w:rsid w:val="0054172E"/>
    <w:rsid w:val="00541C9B"/>
    <w:rsid w:val="005420D4"/>
    <w:rsid w:val="00542333"/>
    <w:rsid w:val="00542412"/>
    <w:rsid w:val="0054251F"/>
    <w:rsid w:val="005426D9"/>
    <w:rsid w:val="005435CF"/>
    <w:rsid w:val="00543DEF"/>
    <w:rsid w:val="00543F80"/>
    <w:rsid w:val="00544626"/>
    <w:rsid w:val="00544B13"/>
    <w:rsid w:val="005454BE"/>
    <w:rsid w:val="0054566A"/>
    <w:rsid w:val="005456F9"/>
    <w:rsid w:val="00545B0E"/>
    <w:rsid w:val="00545DFD"/>
    <w:rsid w:val="005461D3"/>
    <w:rsid w:val="00546D1C"/>
    <w:rsid w:val="00546F6D"/>
    <w:rsid w:val="00547640"/>
    <w:rsid w:val="00547DD5"/>
    <w:rsid w:val="005512D9"/>
    <w:rsid w:val="00551A5B"/>
    <w:rsid w:val="00551C64"/>
    <w:rsid w:val="00552305"/>
    <w:rsid w:val="00553434"/>
    <w:rsid w:val="00553715"/>
    <w:rsid w:val="00554D56"/>
    <w:rsid w:val="00555E06"/>
    <w:rsid w:val="00555E54"/>
    <w:rsid w:val="005571D7"/>
    <w:rsid w:val="005573B3"/>
    <w:rsid w:val="00557726"/>
    <w:rsid w:val="00557EFE"/>
    <w:rsid w:val="005602CD"/>
    <w:rsid w:val="0056091D"/>
    <w:rsid w:val="00560F1E"/>
    <w:rsid w:val="00562356"/>
    <w:rsid w:val="005624DA"/>
    <w:rsid w:val="0056303E"/>
    <w:rsid w:val="00563927"/>
    <w:rsid w:val="00564A46"/>
    <w:rsid w:val="00564CA2"/>
    <w:rsid w:val="00565506"/>
    <w:rsid w:val="00565B0D"/>
    <w:rsid w:val="00565B19"/>
    <w:rsid w:val="00566BFF"/>
    <w:rsid w:val="00567135"/>
    <w:rsid w:val="00567750"/>
    <w:rsid w:val="0057111B"/>
    <w:rsid w:val="00571644"/>
    <w:rsid w:val="005723D5"/>
    <w:rsid w:val="00572C6E"/>
    <w:rsid w:val="00572F67"/>
    <w:rsid w:val="00573A6E"/>
    <w:rsid w:val="00573B6E"/>
    <w:rsid w:val="005740E3"/>
    <w:rsid w:val="005747F3"/>
    <w:rsid w:val="005763B0"/>
    <w:rsid w:val="0058006D"/>
    <w:rsid w:val="00580235"/>
    <w:rsid w:val="0058026C"/>
    <w:rsid w:val="00580931"/>
    <w:rsid w:val="005809AF"/>
    <w:rsid w:val="00580BFC"/>
    <w:rsid w:val="00580CB3"/>
    <w:rsid w:val="00580F9F"/>
    <w:rsid w:val="00581563"/>
    <w:rsid w:val="0058163A"/>
    <w:rsid w:val="00581755"/>
    <w:rsid w:val="00581BFF"/>
    <w:rsid w:val="0058201C"/>
    <w:rsid w:val="005821A1"/>
    <w:rsid w:val="00582F70"/>
    <w:rsid w:val="00583457"/>
    <w:rsid w:val="005838C0"/>
    <w:rsid w:val="00583CE9"/>
    <w:rsid w:val="00583EA1"/>
    <w:rsid w:val="00584049"/>
    <w:rsid w:val="00584393"/>
    <w:rsid w:val="00584DB6"/>
    <w:rsid w:val="00585528"/>
    <w:rsid w:val="005860ED"/>
    <w:rsid w:val="0058641D"/>
    <w:rsid w:val="00587ADD"/>
    <w:rsid w:val="00587E91"/>
    <w:rsid w:val="005903BF"/>
    <w:rsid w:val="00590C8D"/>
    <w:rsid w:val="00591B75"/>
    <w:rsid w:val="00591C27"/>
    <w:rsid w:val="00592990"/>
    <w:rsid w:val="00592BC8"/>
    <w:rsid w:val="00596906"/>
    <w:rsid w:val="00596A1D"/>
    <w:rsid w:val="00597F5C"/>
    <w:rsid w:val="005A023B"/>
    <w:rsid w:val="005A0623"/>
    <w:rsid w:val="005A06C2"/>
    <w:rsid w:val="005A0FEB"/>
    <w:rsid w:val="005A1376"/>
    <w:rsid w:val="005A2172"/>
    <w:rsid w:val="005A24DC"/>
    <w:rsid w:val="005A2AA9"/>
    <w:rsid w:val="005A3273"/>
    <w:rsid w:val="005A328B"/>
    <w:rsid w:val="005A3389"/>
    <w:rsid w:val="005A3913"/>
    <w:rsid w:val="005A4D85"/>
    <w:rsid w:val="005A5711"/>
    <w:rsid w:val="005A59A3"/>
    <w:rsid w:val="005A5ACB"/>
    <w:rsid w:val="005A5CE9"/>
    <w:rsid w:val="005A5DEB"/>
    <w:rsid w:val="005A605B"/>
    <w:rsid w:val="005A6927"/>
    <w:rsid w:val="005A6B5C"/>
    <w:rsid w:val="005A7BB3"/>
    <w:rsid w:val="005A7BF8"/>
    <w:rsid w:val="005B0290"/>
    <w:rsid w:val="005B0533"/>
    <w:rsid w:val="005B0B96"/>
    <w:rsid w:val="005B1BEB"/>
    <w:rsid w:val="005B1D95"/>
    <w:rsid w:val="005B2127"/>
    <w:rsid w:val="005B2DDF"/>
    <w:rsid w:val="005B3917"/>
    <w:rsid w:val="005B3DFC"/>
    <w:rsid w:val="005B431A"/>
    <w:rsid w:val="005B4A1D"/>
    <w:rsid w:val="005B5470"/>
    <w:rsid w:val="005B6E51"/>
    <w:rsid w:val="005B78B8"/>
    <w:rsid w:val="005B7B7D"/>
    <w:rsid w:val="005B7C33"/>
    <w:rsid w:val="005C052A"/>
    <w:rsid w:val="005C0A3C"/>
    <w:rsid w:val="005C0DE5"/>
    <w:rsid w:val="005C1826"/>
    <w:rsid w:val="005C229D"/>
    <w:rsid w:val="005C2310"/>
    <w:rsid w:val="005C2807"/>
    <w:rsid w:val="005C2FE1"/>
    <w:rsid w:val="005C31AA"/>
    <w:rsid w:val="005C3B9A"/>
    <w:rsid w:val="005C3E28"/>
    <w:rsid w:val="005C441A"/>
    <w:rsid w:val="005C4E80"/>
    <w:rsid w:val="005C50A5"/>
    <w:rsid w:val="005C5822"/>
    <w:rsid w:val="005C584A"/>
    <w:rsid w:val="005C6122"/>
    <w:rsid w:val="005C7CAF"/>
    <w:rsid w:val="005C7CC0"/>
    <w:rsid w:val="005C7CF9"/>
    <w:rsid w:val="005D0703"/>
    <w:rsid w:val="005D082E"/>
    <w:rsid w:val="005D0C40"/>
    <w:rsid w:val="005D0C5F"/>
    <w:rsid w:val="005D0F94"/>
    <w:rsid w:val="005D10B9"/>
    <w:rsid w:val="005D1388"/>
    <w:rsid w:val="005D1FD3"/>
    <w:rsid w:val="005D3AF7"/>
    <w:rsid w:val="005D404D"/>
    <w:rsid w:val="005D4217"/>
    <w:rsid w:val="005D4800"/>
    <w:rsid w:val="005D4820"/>
    <w:rsid w:val="005D4EE8"/>
    <w:rsid w:val="005D5D82"/>
    <w:rsid w:val="005D7BB1"/>
    <w:rsid w:val="005E1457"/>
    <w:rsid w:val="005E1C92"/>
    <w:rsid w:val="005E25B3"/>
    <w:rsid w:val="005E2700"/>
    <w:rsid w:val="005E28E6"/>
    <w:rsid w:val="005E2DD9"/>
    <w:rsid w:val="005E2E94"/>
    <w:rsid w:val="005E3B0C"/>
    <w:rsid w:val="005E488E"/>
    <w:rsid w:val="005E4F0E"/>
    <w:rsid w:val="005E56D8"/>
    <w:rsid w:val="005E58B3"/>
    <w:rsid w:val="005E6292"/>
    <w:rsid w:val="005E63C0"/>
    <w:rsid w:val="005E6B1C"/>
    <w:rsid w:val="005E7F20"/>
    <w:rsid w:val="005F06AC"/>
    <w:rsid w:val="005F1D89"/>
    <w:rsid w:val="005F1E0E"/>
    <w:rsid w:val="005F30C0"/>
    <w:rsid w:val="005F3EB8"/>
    <w:rsid w:val="005F3FFD"/>
    <w:rsid w:val="005F401A"/>
    <w:rsid w:val="005F41A4"/>
    <w:rsid w:val="005F45C4"/>
    <w:rsid w:val="005F4723"/>
    <w:rsid w:val="005F4C32"/>
    <w:rsid w:val="005F4C57"/>
    <w:rsid w:val="005F4F0D"/>
    <w:rsid w:val="005F55BA"/>
    <w:rsid w:val="005F5A1F"/>
    <w:rsid w:val="005F5F63"/>
    <w:rsid w:val="005F616B"/>
    <w:rsid w:val="005F6759"/>
    <w:rsid w:val="005F73F1"/>
    <w:rsid w:val="005F79B2"/>
    <w:rsid w:val="005F79EB"/>
    <w:rsid w:val="00600361"/>
    <w:rsid w:val="00600657"/>
    <w:rsid w:val="0060128C"/>
    <w:rsid w:val="00601335"/>
    <w:rsid w:val="006014CD"/>
    <w:rsid w:val="006020B2"/>
    <w:rsid w:val="00602149"/>
    <w:rsid w:val="0060481D"/>
    <w:rsid w:val="0060545D"/>
    <w:rsid w:val="0060570C"/>
    <w:rsid w:val="006059E5"/>
    <w:rsid w:val="00606417"/>
    <w:rsid w:val="00606C67"/>
    <w:rsid w:val="00607FCC"/>
    <w:rsid w:val="00611125"/>
    <w:rsid w:val="0061131D"/>
    <w:rsid w:val="006125F1"/>
    <w:rsid w:val="00612AC5"/>
    <w:rsid w:val="00613457"/>
    <w:rsid w:val="006138EA"/>
    <w:rsid w:val="00613D78"/>
    <w:rsid w:val="00613D88"/>
    <w:rsid w:val="00614A46"/>
    <w:rsid w:val="00614E18"/>
    <w:rsid w:val="0061550C"/>
    <w:rsid w:val="006156BB"/>
    <w:rsid w:val="00615914"/>
    <w:rsid w:val="00615954"/>
    <w:rsid w:val="00615A6F"/>
    <w:rsid w:val="00615F3A"/>
    <w:rsid w:val="00615FDA"/>
    <w:rsid w:val="0061605E"/>
    <w:rsid w:val="00616DD1"/>
    <w:rsid w:val="00617550"/>
    <w:rsid w:val="00617987"/>
    <w:rsid w:val="00617FEF"/>
    <w:rsid w:val="00620B19"/>
    <w:rsid w:val="00620C5F"/>
    <w:rsid w:val="00621260"/>
    <w:rsid w:val="00621450"/>
    <w:rsid w:val="006214D8"/>
    <w:rsid w:val="00622167"/>
    <w:rsid w:val="00622301"/>
    <w:rsid w:val="006224E7"/>
    <w:rsid w:val="00622EFE"/>
    <w:rsid w:val="00622FAA"/>
    <w:rsid w:val="006238B5"/>
    <w:rsid w:val="00623CD3"/>
    <w:rsid w:val="0062418C"/>
    <w:rsid w:val="00624BEE"/>
    <w:rsid w:val="00625056"/>
    <w:rsid w:val="006265EA"/>
    <w:rsid w:val="006266C2"/>
    <w:rsid w:val="00626E54"/>
    <w:rsid w:val="006270DE"/>
    <w:rsid w:val="0062758A"/>
    <w:rsid w:val="0062778D"/>
    <w:rsid w:val="00630941"/>
    <w:rsid w:val="00631B33"/>
    <w:rsid w:val="00631D4F"/>
    <w:rsid w:val="00632D67"/>
    <w:rsid w:val="0063320B"/>
    <w:rsid w:val="00633F4F"/>
    <w:rsid w:val="0063562A"/>
    <w:rsid w:val="0063612F"/>
    <w:rsid w:val="00636512"/>
    <w:rsid w:val="0063687A"/>
    <w:rsid w:val="00636D4E"/>
    <w:rsid w:val="00636FAE"/>
    <w:rsid w:val="00637517"/>
    <w:rsid w:val="00640A2C"/>
    <w:rsid w:val="00640FCF"/>
    <w:rsid w:val="00641319"/>
    <w:rsid w:val="0064197E"/>
    <w:rsid w:val="006419E8"/>
    <w:rsid w:val="00641DD9"/>
    <w:rsid w:val="00642339"/>
    <w:rsid w:val="00642B61"/>
    <w:rsid w:val="00643015"/>
    <w:rsid w:val="006432C5"/>
    <w:rsid w:val="00643450"/>
    <w:rsid w:val="00643600"/>
    <w:rsid w:val="00643961"/>
    <w:rsid w:val="00643F95"/>
    <w:rsid w:val="00644DEF"/>
    <w:rsid w:val="00644FAB"/>
    <w:rsid w:val="00645506"/>
    <w:rsid w:val="0064767A"/>
    <w:rsid w:val="00647988"/>
    <w:rsid w:val="00647AED"/>
    <w:rsid w:val="00650597"/>
    <w:rsid w:val="006509AD"/>
    <w:rsid w:val="00651062"/>
    <w:rsid w:val="00652D6A"/>
    <w:rsid w:val="006530E3"/>
    <w:rsid w:val="00653697"/>
    <w:rsid w:val="006536AE"/>
    <w:rsid w:val="00654B8D"/>
    <w:rsid w:val="00655E0C"/>
    <w:rsid w:val="00656311"/>
    <w:rsid w:val="0065655E"/>
    <w:rsid w:val="00656647"/>
    <w:rsid w:val="006567CE"/>
    <w:rsid w:val="00656D01"/>
    <w:rsid w:val="00656EE7"/>
    <w:rsid w:val="00657715"/>
    <w:rsid w:val="00657BE6"/>
    <w:rsid w:val="0066006B"/>
    <w:rsid w:val="00660549"/>
    <w:rsid w:val="00662509"/>
    <w:rsid w:val="006635E9"/>
    <w:rsid w:val="00663613"/>
    <w:rsid w:val="00663BE7"/>
    <w:rsid w:val="006649DB"/>
    <w:rsid w:val="006654D9"/>
    <w:rsid w:val="006670F5"/>
    <w:rsid w:val="006676B2"/>
    <w:rsid w:val="0067017F"/>
    <w:rsid w:val="006706C8"/>
    <w:rsid w:val="00670874"/>
    <w:rsid w:val="00670F17"/>
    <w:rsid w:val="006711B8"/>
    <w:rsid w:val="006714C4"/>
    <w:rsid w:val="0067181B"/>
    <w:rsid w:val="006720ED"/>
    <w:rsid w:val="00672A74"/>
    <w:rsid w:val="00672B51"/>
    <w:rsid w:val="006736B5"/>
    <w:rsid w:val="00673A1C"/>
    <w:rsid w:val="00674767"/>
    <w:rsid w:val="00675376"/>
    <w:rsid w:val="0067551E"/>
    <w:rsid w:val="00675DA3"/>
    <w:rsid w:val="006767D8"/>
    <w:rsid w:val="00676875"/>
    <w:rsid w:val="0067696E"/>
    <w:rsid w:val="006772C8"/>
    <w:rsid w:val="006775ED"/>
    <w:rsid w:val="00680B71"/>
    <w:rsid w:val="006810D5"/>
    <w:rsid w:val="00683831"/>
    <w:rsid w:val="006841C4"/>
    <w:rsid w:val="00686E71"/>
    <w:rsid w:val="00687AC9"/>
    <w:rsid w:val="00687B3A"/>
    <w:rsid w:val="00690198"/>
    <w:rsid w:val="0069057B"/>
    <w:rsid w:val="00690767"/>
    <w:rsid w:val="00690834"/>
    <w:rsid w:val="006909E3"/>
    <w:rsid w:val="00690A3A"/>
    <w:rsid w:val="00690D50"/>
    <w:rsid w:val="0069247A"/>
    <w:rsid w:val="00693345"/>
    <w:rsid w:val="00693439"/>
    <w:rsid w:val="00693B29"/>
    <w:rsid w:val="00693EFF"/>
    <w:rsid w:val="00694059"/>
    <w:rsid w:val="0069437B"/>
    <w:rsid w:val="0069447D"/>
    <w:rsid w:val="00694F5B"/>
    <w:rsid w:val="006957BE"/>
    <w:rsid w:val="00696221"/>
    <w:rsid w:val="00696372"/>
    <w:rsid w:val="0069661E"/>
    <w:rsid w:val="006969B1"/>
    <w:rsid w:val="00696A84"/>
    <w:rsid w:val="00696DB6"/>
    <w:rsid w:val="006975C9"/>
    <w:rsid w:val="006A0411"/>
    <w:rsid w:val="006A180F"/>
    <w:rsid w:val="006A1B41"/>
    <w:rsid w:val="006A1BBC"/>
    <w:rsid w:val="006A1FB2"/>
    <w:rsid w:val="006A1FBC"/>
    <w:rsid w:val="006A2325"/>
    <w:rsid w:val="006A35E4"/>
    <w:rsid w:val="006A3835"/>
    <w:rsid w:val="006A3EB2"/>
    <w:rsid w:val="006A41B0"/>
    <w:rsid w:val="006A4E6E"/>
    <w:rsid w:val="006A55A8"/>
    <w:rsid w:val="006A62B4"/>
    <w:rsid w:val="006A6571"/>
    <w:rsid w:val="006A6ACC"/>
    <w:rsid w:val="006A78EA"/>
    <w:rsid w:val="006B0017"/>
    <w:rsid w:val="006B0031"/>
    <w:rsid w:val="006B05DE"/>
    <w:rsid w:val="006B176E"/>
    <w:rsid w:val="006B1A8D"/>
    <w:rsid w:val="006B2398"/>
    <w:rsid w:val="006B2A0F"/>
    <w:rsid w:val="006B2D10"/>
    <w:rsid w:val="006B2FAF"/>
    <w:rsid w:val="006B3DC2"/>
    <w:rsid w:val="006B51DC"/>
    <w:rsid w:val="006B57F1"/>
    <w:rsid w:val="006B6682"/>
    <w:rsid w:val="006B7DC3"/>
    <w:rsid w:val="006C0CE0"/>
    <w:rsid w:val="006C1091"/>
    <w:rsid w:val="006C140E"/>
    <w:rsid w:val="006C17F1"/>
    <w:rsid w:val="006C2177"/>
    <w:rsid w:val="006C2243"/>
    <w:rsid w:val="006C241F"/>
    <w:rsid w:val="006C2ABE"/>
    <w:rsid w:val="006C3065"/>
    <w:rsid w:val="006C4A89"/>
    <w:rsid w:val="006C4D65"/>
    <w:rsid w:val="006C515A"/>
    <w:rsid w:val="006C611D"/>
    <w:rsid w:val="006C71A1"/>
    <w:rsid w:val="006D0207"/>
    <w:rsid w:val="006D06D5"/>
    <w:rsid w:val="006D194B"/>
    <w:rsid w:val="006D2303"/>
    <w:rsid w:val="006D345A"/>
    <w:rsid w:val="006D361C"/>
    <w:rsid w:val="006D42DC"/>
    <w:rsid w:val="006D4853"/>
    <w:rsid w:val="006D5C40"/>
    <w:rsid w:val="006D733D"/>
    <w:rsid w:val="006D7403"/>
    <w:rsid w:val="006D792F"/>
    <w:rsid w:val="006D7992"/>
    <w:rsid w:val="006E0327"/>
    <w:rsid w:val="006E10E4"/>
    <w:rsid w:val="006E11BB"/>
    <w:rsid w:val="006E1EE8"/>
    <w:rsid w:val="006E34A0"/>
    <w:rsid w:val="006E3648"/>
    <w:rsid w:val="006E371A"/>
    <w:rsid w:val="006E397F"/>
    <w:rsid w:val="006E570A"/>
    <w:rsid w:val="006E573C"/>
    <w:rsid w:val="006E6F4F"/>
    <w:rsid w:val="006E7744"/>
    <w:rsid w:val="006E7C0D"/>
    <w:rsid w:val="006F003B"/>
    <w:rsid w:val="006F04A5"/>
    <w:rsid w:val="006F096A"/>
    <w:rsid w:val="006F0A8B"/>
    <w:rsid w:val="006F1833"/>
    <w:rsid w:val="006F1895"/>
    <w:rsid w:val="006F1E62"/>
    <w:rsid w:val="006F1F73"/>
    <w:rsid w:val="006F22F1"/>
    <w:rsid w:val="006F45CB"/>
    <w:rsid w:val="006F46D7"/>
    <w:rsid w:val="006F4FF8"/>
    <w:rsid w:val="006F54CA"/>
    <w:rsid w:val="006F5571"/>
    <w:rsid w:val="006F5C9C"/>
    <w:rsid w:val="006F5DA2"/>
    <w:rsid w:val="006F5DCB"/>
    <w:rsid w:val="006F5ECF"/>
    <w:rsid w:val="006F71EB"/>
    <w:rsid w:val="006F72CC"/>
    <w:rsid w:val="006F75F2"/>
    <w:rsid w:val="006F7645"/>
    <w:rsid w:val="006F7B59"/>
    <w:rsid w:val="00700A20"/>
    <w:rsid w:val="00701D45"/>
    <w:rsid w:val="00702095"/>
    <w:rsid w:val="00702672"/>
    <w:rsid w:val="00702CBF"/>
    <w:rsid w:val="00703384"/>
    <w:rsid w:val="007036D6"/>
    <w:rsid w:val="00704028"/>
    <w:rsid w:val="007047C8"/>
    <w:rsid w:val="00704DB1"/>
    <w:rsid w:val="00705409"/>
    <w:rsid w:val="007055FA"/>
    <w:rsid w:val="00705780"/>
    <w:rsid w:val="007058DD"/>
    <w:rsid w:val="00705F1D"/>
    <w:rsid w:val="00706430"/>
    <w:rsid w:val="00706537"/>
    <w:rsid w:val="007065F5"/>
    <w:rsid w:val="0070668C"/>
    <w:rsid w:val="00706A03"/>
    <w:rsid w:val="007071DA"/>
    <w:rsid w:val="00707DC0"/>
    <w:rsid w:val="00707E51"/>
    <w:rsid w:val="00707E68"/>
    <w:rsid w:val="00710072"/>
    <w:rsid w:val="007100BB"/>
    <w:rsid w:val="007103AA"/>
    <w:rsid w:val="00710692"/>
    <w:rsid w:val="00711126"/>
    <w:rsid w:val="00711479"/>
    <w:rsid w:val="00711795"/>
    <w:rsid w:val="007125C7"/>
    <w:rsid w:val="00712C10"/>
    <w:rsid w:val="007137B6"/>
    <w:rsid w:val="007147B7"/>
    <w:rsid w:val="0071501A"/>
    <w:rsid w:val="0071552B"/>
    <w:rsid w:val="00715681"/>
    <w:rsid w:val="0071580E"/>
    <w:rsid w:val="00715B6D"/>
    <w:rsid w:val="007166C3"/>
    <w:rsid w:val="00716770"/>
    <w:rsid w:val="00716D22"/>
    <w:rsid w:val="007173B2"/>
    <w:rsid w:val="00717A22"/>
    <w:rsid w:val="00717BC7"/>
    <w:rsid w:val="00717E54"/>
    <w:rsid w:val="00720081"/>
    <w:rsid w:val="007203A6"/>
    <w:rsid w:val="007210F6"/>
    <w:rsid w:val="0072128B"/>
    <w:rsid w:val="00722090"/>
    <w:rsid w:val="00723E25"/>
    <w:rsid w:val="00724BE2"/>
    <w:rsid w:val="00725269"/>
    <w:rsid w:val="00726620"/>
    <w:rsid w:val="007267AB"/>
    <w:rsid w:val="00726A54"/>
    <w:rsid w:val="0072740B"/>
    <w:rsid w:val="00727E50"/>
    <w:rsid w:val="00730695"/>
    <w:rsid w:val="007308F6"/>
    <w:rsid w:val="007310EB"/>
    <w:rsid w:val="0073120E"/>
    <w:rsid w:val="007314B5"/>
    <w:rsid w:val="007316D8"/>
    <w:rsid w:val="0073199F"/>
    <w:rsid w:val="00731B98"/>
    <w:rsid w:val="007321B4"/>
    <w:rsid w:val="00732436"/>
    <w:rsid w:val="00732461"/>
    <w:rsid w:val="00732EFC"/>
    <w:rsid w:val="00733952"/>
    <w:rsid w:val="00733EDA"/>
    <w:rsid w:val="00733FAC"/>
    <w:rsid w:val="00736126"/>
    <w:rsid w:val="00736258"/>
    <w:rsid w:val="00736A95"/>
    <w:rsid w:val="00736DB7"/>
    <w:rsid w:val="007373B1"/>
    <w:rsid w:val="00737747"/>
    <w:rsid w:val="00740642"/>
    <w:rsid w:val="00740EE8"/>
    <w:rsid w:val="00741020"/>
    <w:rsid w:val="00741862"/>
    <w:rsid w:val="00741912"/>
    <w:rsid w:val="00741BB7"/>
    <w:rsid w:val="007423E2"/>
    <w:rsid w:val="00742ADA"/>
    <w:rsid w:val="00742ED6"/>
    <w:rsid w:val="00742F02"/>
    <w:rsid w:val="00743988"/>
    <w:rsid w:val="00744B14"/>
    <w:rsid w:val="0074508F"/>
    <w:rsid w:val="00745357"/>
    <w:rsid w:val="00745702"/>
    <w:rsid w:val="00745AD0"/>
    <w:rsid w:val="007466F0"/>
    <w:rsid w:val="00746946"/>
    <w:rsid w:val="00746F65"/>
    <w:rsid w:val="00746FE8"/>
    <w:rsid w:val="007472E7"/>
    <w:rsid w:val="0075044B"/>
    <w:rsid w:val="0075059B"/>
    <w:rsid w:val="007507C0"/>
    <w:rsid w:val="00750E65"/>
    <w:rsid w:val="00750F0E"/>
    <w:rsid w:val="007514E3"/>
    <w:rsid w:val="0075241F"/>
    <w:rsid w:val="00752431"/>
    <w:rsid w:val="00752BF4"/>
    <w:rsid w:val="00753A65"/>
    <w:rsid w:val="00753D4C"/>
    <w:rsid w:val="00754453"/>
    <w:rsid w:val="007551B7"/>
    <w:rsid w:val="00755F74"/>
    <w:rsid w:val="00756578"/>
    <w:rsid w:val="00756628"/>
    <w:rsid w:val="00756669"/>
    <w:rsid w:val="00756938"/>
    <w:rsid w:val="007569D8"/>
    <w:rsid w:val="00756EE0"/>
    <w:rsid w:val="007570DB"/>
    <w:rsid w:val="0075762F"/>
    <w:rsid w:val="007602C9"/>
    <w:rsid w:val="00760D01"/>
    <w:rsid w:val="0076145F"/>
    <w:rsid w:val="00761C77"/>
    <w:rsid w:val="00762412"/>
    <w:rsid w:val="007626ED"/>
    <w:rsid w:val="00762A02"/>
    <w:rsid w:val="00763097"/>
    <w:rsid w:val="007632A8"/>
    <w:rsid w:val="00763813"/>
    <w:rsid w:val="007643DC"/>
    <w:rsid w:val="00764999"/>
    <w:rsid w:val="00765343"/>
    <w:rsid w:val="007667DA"/>
    <w:rsid w:val="00767FC7"/>
    <w:rsid w:val="00770162"/>
    <w:rsid w:val="007707E7"/>
    <w:rsid w:val="007707FD"/>
    <w:rsid w:val="00770D61"/>
    <w:rsid w:val="00770F7C"/>
    <w:rsid w:val="00771979"/>
    <w:rsid w:val="0077212B"/>
    <w:rsid w:val="00774846"/>
    <w:rsid w:val="00774AC0"/>
    <w:rsid w:val="00774BE5"/>
    <w:rsid w:val="00774CFF"/>
    <w:rsid w:val="00774F1C"/>
    <w:rsid w:val="007750CC"/>
    <w:rsid w:val="00775D5A"/>
    <w:rsid w:val="0077720C"/>
    <w:rsid w:val="00777689"/>
    <w:rsid w:val="00777CDE"/>
    <w:rsid w:val="0078038A"/>
    <w:rsid w:val="007805EF"/>
    <w:rsid w:val="007807FA"/>
    <w:rsid w:val="007817E7"/>
    <w:rsid w:val="00781F68"/>
    <w:rsid w:val="00783311"/>
    <w:rsid w:val="00783EB9"/>
    <w:rsid w:val="00785036"/>
    <w:rsid w:val="0078534C"/>
    <w:rsid w:val="007858A5"/>
    <w:rsid w:val="00785CAC"/>
    <w:rsid w:val="00785F74"/>
    <w:rsid w:val="007871B1"/>
    <w:rsid w:val="0078735D"/>
    <w:rsid w:val="0078758C"/>
    <w:rsid w:val="007876E6"/>
    <w:rsid w:val="00787A90"/>
    <w:rsid w:val="00787DC8"/>
    <w:rsid w:val="00790239"/>
    <w:rsid w:val="00791180"/>
    <w:rsid w:val="00791859"/>
    <w:rsid w:val="00793022"/>
    <w:rsid w:val="00793CDF"/>
    <w:rsid w:val="00794477"/>
    <w:rsid w:val="007949EF"/>
    <w:rsid w:val="00794F7D"/>
    <w:rsid w:val="007958BD"/>
    <w:rsid w:val="007958DB"/>
    <w:rsid w:val="00795BA1"/>
    <w:rsid w:val="00795D20"/>
    <w:rsid w:val="00795EC9"/>
    <w:rsid w:val="0079640A"/>
    <w:rsid w:val="00796515"/>
    <w:rsid w:val="00797AD4"/>
    <w:rsid w:val="00797E03"/>
    <w:rsid w:val="007A0F9E"/>
    <w:rsid w:val="007A0FDC"/>
    <w:rsid w:val="007A287D"/>
    <w:rsid w:val="007A319C"/>
    <w:rsid w:val="007A56B9"/>
    <w:rsid w:val="007A5F91"/>
    <w:rsid w:val="007A61C9"/>
    <w:rsid w:val="007A775C"/>
    <w:rsid w:val="007A7FDF"/>
    <w:rsid w:val="007B0827"/>
    <w:rsid w:val="007B08A7"/>
    <w:rsid w:val="007B10B7"/>
    <w:rsid w:val="007B21E2"/>
    <w:rsid w:val="007B241A"/>
    <w:rsid w:val="007B2C6A"/>
    <w:rsid w:val="007B2F3F"/>
    <w:rsid w:val="007B37F3"/>
    <w:rsid w:val="007B3C4B"/>
    <w:rsid w:val="007B41BD"/>
    <w:rsid w:val="007B469A"/>
    <w:rsid w:val="007B5557"/>
    <w:rsid w:val="007B58B3"/>
    <w:rsid w:val="007B5D1E"/>
    <w:rsid w:val="007B5F95"/>
    <w:rsid w:val="007B68F3"/>
    <w:rsid w:val="007B7424"/>
    <w:rsid w:val="007B74F5"/>
    <w:rsid w:val="007B79CB"/>
    <w:rsid w:val="007C0005"/>
    <w:rsid w:val="007C0FAC"/>
    <w:rsid w:val="007C2D07"/>
    <w:rsid w:val="007C2F4A"/>
    <w:rsid w:val="007C3FB5"/>
    <w:rsid w:val="007C4A50"/>
    <w:rsid w:val="007C4B10"/>
    <w:rsid w:val="007C4F12"/>
    <w:rsid w:val="007C55A8"/>
    <w:rsid w:val="007C5E7D"/>
    <w:rsid w:val="007C5FC8"/>
    <w:rsid w:val="007C64AE"/>
    <w:rsid w:val="007C7D40"/>
    <w:rsid w:val="007C7EF4"/>
    <w:rsid w:val="007D0C5B"/>
    <w:rsid w:val="007D0C98"/>
    <w:rsid w:val="007D1050"/>
    <w:rsid w:val="007D17FE"/>
    <w:rsid w:val="007D1CC2"/>
    <w:rsid w:val="007D2048"/>
    <w:rsid w:val="007D20E6"/>
    <w:rsid w:val="007D23CB"/>
    <w:rsid w:val="007D2438"/>
    <w:rsid w:val="007D34B0"/>
    <w:rsid w:val="007D398E"/>
    <w:rsid w:val="007D4A19"/>
    <w:rsid w:val="007D5096"/>
    <w:rsid w:val="007D589C"/>
    <w:rsid w:val="007D5F98"/>
    <w:rsid w:val="007D6B49"/>
    <w:rsid w:val="007D6BA0"/>
    <w:rsid w:val="007D7A4A"/>
    <w:rsid w:val="007E013B"/>
    <w:rsid w:val="007E065B"/>
    <w:rsid w:val="007E0813"/>
    <w:rsid w:val="007E11EC"/>
    <w:rsid w:val="007E243A"/>
    <w:rsid w:val="007E2945"/>
    <w:rsid w:val="007E29F8"/>
    <w:rsid w:val="007E2E93"/>
    <w:rsid w:val="007E3498"/>
    <w:rsid w:val="007E359C"/>
    <w:rsid w:val="007E36C9"/>
    <w:rsid w:val="007E4021"/>
    <w:rsid w:val="007E47BA"/>
    <w:rsid w:val="007E4D6A"/>
    <w:rsid w:val="007E548B"/>
    <w:rsid w:val="007E5D8D"/>
    <w:rsid w:val="007E6176"/>
    <w:rsid w:val="007E66F0"/>
    <w:rsid w:val="007E6B84"/>
    <w:rsid w:val="007E6BF9"/>
    <w:rsid w:val="007E6CCB"/>
    <w:rsid w:val="007E7769"/>
    <w:rsid w:val="007E7B48"/>
    <w:rsid w:val="007F1705"/>
    <w:rsid w:val="007F1B31"/>
    <w:rsid w:val="007F2478"/>
    <w:rsid w:val="007F2737"/>
    <w:rsid w:val="007F322F"/>
    <w:rsid w:val="007F35DE"/>
    <w:rsid w:val="007F3617"/>
    <w:rsid w:val="007F4317"/>
    <w:rsid w:val="007F4A0B"/>
    <w:rsid w:val="007F4D60"/>
    <w:rsid w:val="007F4E0F"/>
    <w:rsid w:val="007F5626"/>
    <w:rsid w:val="00800805"/>
    <w:rsid w:val="00801303"/>
    <w:rsid w:val="008019E2"/>
    <w:rsid w:val="00801CE2"/>
    <w:rsid w:val="00801F93"/>
    <w:rsid w:val="008032B2"/>
    <w:rsid w:val="008033E5"/>
    <w:rsid w:val="00803406"/>
    <w:rsid w:val="00803462"/>
    <w:rsid w:val="00803C53"/>
    <w:rsid w:val="00804AA9"/>
    <w:rsid w:val="00804E34"/>
    <w:rsid w:val="00804EA2"/>
    <w:rsid w:val="00805349"/>
    <w:rsid w:val="00805A10"/>
    <w:rsid w:val="008065CD"/>
    <w:rsid w:val="00806E30"/>
    <w:rsid w:val="00807042"/>
    <w:rsid w:val="00807579"/>
    <w:rsid w:val="008104E6"/>
    <w:rsid w:val="00810E63"/>
    <w:rsid w:val="0081110B"/>
    <w:rsid w:val="008117F1"/>
    <w:rsid w:val="00811999"/>
    <w:rsid w:val="00811F37"/>
    <w:rsid w:val="0081218B"/>
    <w:rsid w:val="008121EF"/>
    <w:rsid w:val="00812726"/>
    <w:rsid w:val="008129DB"/>
    <w:rsid w:val="00813F80"/>
    <w:rsid w:val="00814A44"/>
    <w:rsid w:val="00816A61"/>
    <w:rsid w:val="00816F2F"/>
    <w:rsid w:val="008176E0"/>
    <w:rsid w:val="00817785"/>
    <w:rsid w:val="00820003"/>
    <w:rsid w:val="0082009B"/>
    <w:rsid w:val="00820291"/>
    <w:rsid w:val="00820E53"/>
    <w:rsid w:val="00821FBE"/>
    <w:rsid w:val="0082203B"/>
    <w:rsid w:val="00823596"/>
    <w:rsid w:val="008247B9"/>
    <w:rsid w:val="00825381"/>
    <w:rsid w:val="008279B0"/>
    <w:rsid w:val="00830D0A"/>
    <w:rsid w:val="00830E41"/>
    <w:rsid w:val="00830E72"/>
    <w:rsid w:val="008310FC"/>
    <w:rsid w:val="008317ED"/>
    <w:rsid w:val="0083186C"/>
    <w:rsid w:val="00832421"/>
    <w:rsid w:val="008334FE"/>
    <w:rsid w:val="00833A7B"/>
    <w:rsid w:val="008345A6"/>
    <w:rsid w:val="008348DF"/>
    <w:rsid w:val="00834C4C"/>
    <w:rsid w:val="00834D6C"/>
    <w:rsid w:val="00835876"/>
    <w:rsid w:val="00835CB0"/>
    <w:rsid w:val="00836503"/>
    <w:rsid w:val="008365BE"/>
    <w:rsid w:val="0083663E"/>
    <w:rsid w:val="00836959"/>
    <w:rsid w:val="00836B19"/>
    <w:rsid w:val="00836B5A"/>
    <w:rsid w:val="00837F74"/>
    <w:rsid w:val="00840C35"/>
    <w:rsid w:val="00841E1D"/>
    <w:rsid w:val="008429FA"/>
    <w:rsid w:val="00842EBC"/>
    <w:rsid w:val="00843579"/>
    <w:rsid w:val="008462F1"/>
    <w:rsid w:val="00846408"/>
    <w:rsid w:val="00846570"/>
    <w:rsid w:val="00846A2D"/>
    <w:rsid w:val="00846A51"/>
    <w:rsid w:val="00847E33"/>
    <w:rsid w:val="00850FA0"/>
    <w:rsid w:val="0085190B"/>
    <w:rsid w:val="00851930"/>
    <w:rsid w:val="0085196F"/>
    <w:rsid w:val="008519C8"/>
    <w:rsid w:val="00851A2A"/>
    <w:rsid w:val="00852D28"/>
    <w:rsid w:val="008535BE"/>
    <w:rsid w:val="00853BEF"/>
    <w:rsid w:val="0085413E"/>
    <w:rsid w:val="00854459"/>
    <w:rsid w:val="00854EEC"/>
    <w:rsid w:val="008551ED"/>
    <w:rsid w:val="0085557B"/>
    <w:rsid w:val="00857243"/>
    <w:rsid w:val="00857C26"/>
    <w:rsid w:val="00857D3F"/>
    <w:rsid w:val="00860B50"/>
    <w:rsid w:val="00862EDB"/>
    <w:rsid w:val="008642A7"/>
    <w:rsid w:val="00864D8E"/>
    <w:rsid w:val="008651D8"/>
    <w:rsid w:val="00865638"/>
    <w:rsid w:val="00865E22"/>
    <w:rsid w:val="00866320"/>
    <w:rsid w:val="0086649A"/>
    <w:rsid w:val="008678F6"/>
    <w:rsid w:val="008679A5"/>
    <w:rsid w:val="00867AA3"/>
    <w:rsid w:val="00870C27"/>
    <w:rsid w:val="008710E3"/>
    <w:rsid w:val="00871185"/>
    <w:rsid w:val="008711D6"/>
    <w:rsid w:val="008715A5"/>
    <w:rsid w:val="0087187C"/>
    <w:rsid w:val="00871DDE"/>
    <w:rsid w:val="00872DC1"/>
    <w:rsid w:val="0087393B"/>
    <w:rsid w:val="00873A24"/>
    <w:rsid w:val="00873A45"/>
    <w:rsid w:val="0087403E"/>
    <w:rsid w:val="0087444C"/>
    <w:rsid w:val="008746DB"/>
    <w:rsid w:val="00874F60"/>
    <w:rsid w:val="00875055"/>
    <w:rsid w:val="00875416"/>
    <w:rsid w:val="008759D1"/>
    <w:rsid w:val="0087669D"/>
    <w:rsid w:val="00876AEE"/>
    <w:rsid w:val="00876E21"/>
    <w:rsid w:val="00880348"/>
    <w:rsid w:val="00880466"/>
    <w:rsid w:val="00881434"/>
    <w:rsid w:val="008817A4"/>
    <w:rsid w:val="00881901"/>
    <w:rsid w:val="00882D99"/>
    <w:rsid w:val="00882FE0"/>
    <w:rsid w:val="0088356C"/>
    <w:rsid w:val="00883702"/>
    <w:rsid w:val="00883CA4"/>
    <w:rsid w:val="00883F34"/>
    <w:rsid w:val="00883F4C"/>
    <w:rsid w:val="008840ED"/>
    <w:rsid w:val="008851BF"/>
    <w:rsid w:val="00885F70"/>
    <w:rsid w:val="00887492"/>
    <w:rsid w:val="00887B00"/>
    <w:rsid w:val="00887D6A"/>
    <w:rsid w:val="008907AC"/>
    <w:rsid w:val="00891E02"/>
    <w:rsid w:val="00892590"/>
    <w:rsid w:val="00893786"/>
    <w:rsid w:val="00893F66"/>
    <w:rsid w:val="008942BD"/>
    <w:rsid w:val="00894326"/>
    <w:rsid w:val="00894DFF"/>
    <w:rsid w:val="00894F36"/>
    <w:rsid w:val="00894F6C"/>
    <w:rsid w:val="008955A3"/>
    <w:rsid w:val="008960B2"/>
    <w:rsid w:val="008960DC"/>
    <w:rsid w:val="0089618D"/>
    <w:rsid w:val="0089622B"/>
    <w:rsid w:val="00897404"/>
    <w:rsid w:val="008975E9"/>
    <w:rsid w:val="00897D02"/>
    <w:rsid w:val="008A1443"/>
    <w:rsid w:val="008A1B72"/>
    <w:rsid w:val="008A230B"/>
    <w:rsid w:val="008A3884"/>
    <w:rsid w:val="008A3972"/>
    <w:rsid w:val="008A3AF8"/>
    <w:rsid w:val="008A4647"/>
    <w:rsid w:val="008A5D51"/>
    <w:rsid w:val="008A67C8"/>
    <w:rsid w:val="008A69C3"/>
    <w:rsid w:val="008A7928"/>
    <w:rsid w:val="008B0289"/>
    <w:rsid w:val="008B0427"/>
    <w:rsid w:val="008B09A0"/>
    <w:rsid w:val="008B101C"/>
    <w:rsid w:val="008B10FD"/>
    <w:rsid w:val="008B11FE"/>
    <w:rsid w:val="008B1BB6"/>
    <w:rsid w:val="008B1E76"/>
    <w:rsid w:val="008B1F16"/>
    <w:rsid w:val="008B2403"/>
    <w:rsid w:val="008B2587"/>
    <w:rsid w:val="008B283F"/>
    <w:rsid w:val="008B2EF7"/>
    <w:rsid w:val="008B2FEB"/>
    <w:rsid w:val="008B4983"/>
    <w:rsid w:val="008B4E69"/>
    <w:rsid w:val="008B57FC"/>
    <w:rsid w:val="008B5D86"/>
    <w:rsid w:val="008B5F4B"/>
    <w:rsid w:val="008B75F0"/>
    <w:rsid w:val="008B7BD1"/>
    <w:rsid w:val="008B7D4D"/>
    <w:rsid w:val="008C0169"/>
    <w:rsid w:val="008C074E"/>
    <w:rsid w:val="008C099C"/>
    <w:rsid w:val="008C1CB5"/>
    <w:rsid w:val="008C25D0"/>
    <w:rsid w:val="008C3072"/>
    <w:rsid w:val="008C34C3"/>
    <w:rsid w:val="008C3E88"/>
    <w:rsid w:val="008C51CB"/>
    <w:rsid w:val="008C520B"/>
    <w:rsid w:val="008C56F4"/>
    <w:rsid w:val="008C5885"/>
    <w:rsid w:val="008C59E4"/>
    <w:rsid w:val="008C5C15"/>
    <w:rsid w:val="008C5DA7"/>
    <w:rsid w:val="008C5FE4"/>
    <w:rsid w:val="008C693F"/>
    <w:rsid w:val="008C6CF7"/>
    <w:rsid w:val="008C6F57"/>
    <w:rsid w:val="008C73C4"/>
    <w:rsid w:val="008C755B"/>
    <w:rsid w:val="008C7B06"/>
    <w:rsid w:val="008C7ECD"/>
    <w:rsid w:val="008D0E6F"/>
    <w:rsid w:val="008D104C"/>
    <w:rsid w:val="008D1973"/>
    <w:rsid w:val="008D1AB3"/>
    <w:rsid w:val="008D2B1A"/>
    <w:rsid w:val="008D3089"/>
    <w:rsid w:val="008D44EC"/>
    <w:rsid w:val="008D4D07"/>
    <w:rsid w:val="008D4E79"/>
    <w:rsid w:val="008D53C3"/>
    <w:rsid w:val="008D5C84"/>
    <w:rsid w:val="008D615D"/>
    <w:rsid w:val="008D654F"/>
    <w:rsid w:val="008E046E"/>
    <w:rsid w:val="008E0651"/>
    <w:rsid w:val="008E0728"/>
    <w:rsid w:val="008E0CCA"/>
    <w:rsid w:val="008E0E3F"/>
    <w:rsid w:val="008E103B"/>
    <w:rsid w:val="008E2069"/>
    <w:rsid w:val="008E40DC"/>
    <w:rsid w:val="008E4299"/>
    <w:rsid w:val="008E445E"/>
    <w:rsid w:val="008E5621"/>
    <w:rsid w:val="008E6086"/>
    <w:rsid w:val="008E663F"/>
    <w:rsid w:val="008E73F4"/>
    <w:rsid w:val="008F026E"/>
    <w:rsid w:val="008F05A3"/>
    <w:rsid w:val="008F0846"/>
    <w:rsid w:val="008F11BE"/>
    <w:rsid w:val="008F1517"/>
    <w:rsid w:val="008F1545"/>
    <w:rsid w:val="008F2332"/>
    <w:rsid w:val="008F2356"/>
    <w:rsid w:val="008F29D8"/>
    <w:rsid w:val="008F2B43"/>
    <w:rsid w:val="008F30FA"/>
    <w:rsid w:val="008F36E3"/>
    <w:rsid w:val="008F3C7F"/>
    <w:rsid w:val="008F3CD6"/>
    <w:rsid w:val="008F49EA"/>
    <w:rsid w:val="008F54C2"/>
    <w:rsid w:val="008F618F"/>
    <w:rsid w:val="0090035C"/>
    <w:rsid w:val="00900842"/>
    <w:rsid w:val="009008D7"/>
    <w:rsid w:val="00901507"/>
    <w:rsid w:val="00901855"/>
    <w:rsid w:val="00901EA0"/>
    <w:rsid w:val="00902E9C"/>
    <w:rsid w:val="00904065"/>
    <w:rsid w:val="00905A93"/>
    <w:rsid w:val="00907449"/>
    <w:rsid w:val="00910240"/>
    <w:rsid w:val="00910597"/>
    <w:rsid w:val="00910AF6"/>
    <w:rsid w:val="00910C98"/>
    <w:rsid w:val="00910F42"/>
    <w:rsid w:val="00911F14"/>
    <w:rsid w:val="00912BE8"/>
    <w:rsid w:val="00912C8A"/>
    <w:rsid w:val="009131AB"/>
    <w:rsid w:val="009135FB"/>
    <w:rsid w:val="00913B38"/>
    <w:rsid w:val="009142BF"/>
    <w:rsid w:val="00915151"/>
    <w:rsid w:val="00915700"/>
    <w:rsid w:val="009163C5"/>
    <w:rsid w:val="0091688F"/>
    <w:rsid w:val="00916C05"/>
    <w:rsid w:val="00917ACA"/>
    <w:rsid w:val="00920F50"/>
    <w:rsid w:val="00920FFC"/>
    <w:rsid w:val="0092127C"/>
    <w:rsid w:val="00921AF1"/>
    <w:rsid w:val="0092244A"/>
    <w:rsid w:val="0092267F"/>
    <w:rsid w:val="00922937"/>
    <w:rsid w:val="00922E03"/>
    <w:rsid w:val="0092307E"/>
    <w:rsid w:val="009240D1"/>
    <w:rsid w:val="009243FE"/>
    <w:rsid w:val="009246AD"/>
    <w:rsid w:val="00925497"/>
    <w:rsid w:val="00925B89"/>
    <w:rsid w:val="0092605A"/>
    <w:rsid w:val="009261DA"/>
    <w:rsid w:val="009263F2"/>
    <w:rsid w:val="009265D1"/>
    <w:rsid w:val="00926A8B"/>
    <w:rsid w:val="00927001"/>
    <w:rsid w:val="00927057"/>
    <w:rsid w:val="0093092D"/>
    <w:rsid w:val="00930CC6"/>
    <w:rsid w:val="00931611"/>
    <w:rsid w:val="009317DA"/>
    <w:rsid w:val="00931978"/>
    <w:rsid w:val="00932752"/>
    <w:rsid w:val="0093288D"/>
    <w:rsid w:val="0093291C"/>
    <w:rsid w:val="00932962"/>
    <w:rsid w:val="009332FD"/>
    <w:rsid w:val="00933DA9"/>
    <w:rsid w:val="0093438A"/>
    <w:rsid w:val="00934A3B"/>
    <w:rsid w:val="0093581A"/>
    <w:rsid w:val="00935B23"/>
    <w:rsid w:val="00936967"/>
    <w:rsid w:val="00936C05"/>
    <w:rsid w:val="009373E9"/>
    <w:rsid w:val="0093762A"/>
    <w:rsid w:val="00941669"/>
    <w:rsid w:val="00942586"/>
    <w:rsid w:val="00942D7F"/>
    <w:rsid w:val="00942DD7"/>
    <w:rsid w:val="00943251"/>
    <w:rsid w:val="00943313"/>
    <w:rsid w:val="0094369B"/>
    <w:rsid w:val="00943F45"/>
    <w:rsid w:val="0094561E"/>
    <w:rsid w:val="00945D50"/>
    <w:rsid w:val="00950427"/>
    <w:rsid w:val="00950B29"/>
    <w:rsid w:val="0095109B"/>
    <w:rsid w:val="009530EE"/>
    <w:rsid w:val="00953107"/>
    <w:rsid w:val="009538A1"/>
    <w:rsid w:val="00953C6F"/>
    <w:rsid w:val="00954049"/>
    <w:rsid w:val="009543EA"/>
    <w:rsid w:val="009554A4"/>
    <w:rsid w:val="00956070"/>
    <w:rsid w:val="009562E8"/>
    <w:rsid w:val="0095698D"/>
    <w:rsid w:val="00960298"/>
    <w:rsid w:val="009609E2"/>
    <w:rsid w:val="00960D4C"/>
    <w:rsid w:val="009614D9"/>
    <w:rsid w:val="00961BAF"/>
    <w:rsid w:val="00961C69"/>
    <w:rsid w:val="00962167"/>
    <w:rsid w:val="0096272B"/>
    <w:rsid w:val="009631B1"/>
    <w:rsid w:val="00963F8C"/>
    <w:rsid w:val="00964DBE"/>
    <w:rsid w:val="00964FC9"/>
    <w:rsid w:val="00966063"/>
    <w:rsid w:val="0096615E"/>
    <w:rsid w:val="009672C8"/>
    <w:rsid w:val="00967552"/>
    <w:rsid w:val="009676F8"/>
    <w:rsid w:val="00970724"/>
    <w:rsid w:val="00970BC5"/>
    <w:rsid w:val="00971C82"/>
    <w:rsid w:val="00971F03"/>
    <w:rsid w:val="00972337"/>
    <w:rsid w:val="00972637"/>
    <w:rsid w:val="00972A14"/>
    <w:rsid w:val="00972DA2"/>
    <w:rsid w:val="00972EE7"/>
    <w:rsid w:val="00973D8F"/>
    <w:rsid w:val="00973DB6"/>
    <w:rsid w:val="009747A7"/>
    <w:rsid w:val="009748B9"/>
    <w:rsid w:val="0097575E"/>
    <w:rsid w:val="00975AE1"/>
    <w:rsid w:val="0097608A"/>
    <w:rsid w:val="00976C50"/>
    <w:rsid w:val="00976D85"/>
    <w:rsid w:val="0097709F"/>
    <w:rsid w:val="00977566"/>
    <w:rsid w:val="00980143"/>
    <w:rsid w:val="009806F5"/>
    <w:rsid w:val="0098070B"/>
    <w:rsid w:val="00980E47"/>
    <w:rsid w:val="00980F1F"/>
    <w:rsid w:val="00981E2E"/>
    <w:rsid w:val="0098232E"/>
    <w:rsid w:val="00983CFA"/>
    <w:rsid w:val="00984F52"/>
    <w:rsid w:val="0098504F"/>
    <w:rsid w:val="00985B02"/>
    <w:rsid w:val="00985CA0"/>
    <w:rsid w:val="009861CD"/>
    <w:rsid w:val="00986246"/>
    <w:rsid w:val="009879EB"/>
    <w:rsid w:val="00990880"/>
    <w:rsid w:val="00990D3C"/>
    <w:rsid w:val="00991CB3"/>
    <w:rsid w:val="00991DFB"/>
    <w:rsid w:val="00991ECF"/>
    <w:rsid w:val="00992FBB"/>
    <w:rsid w:val="009930AC"/>
    <w:rsid w:val="00994CB1"/>
    <w:rsid w:val="00995DE0"/>
    <w:rsid w:val="00996560"/>
    <w:rsid w:val="009979E8"/>
    <w:rsid w:val="009A0F21"/>
    <w:rsid w:val="009A275F"/>
    <w:rsid w:val="009A3C2D"/>
    <w:rsid w:val="009A4A0C"/>
    <w:rsid w:val="009A5141"/>
    <w:rsid w:val="009A548A"/>
    <w:rsid w:val="009A599B"/>
    <w:rsid w:val="009A5A56"/>
    <w:rsid w:val="009A5D67"/>
    <w:rsid w:val="009A5E41"/>
    <w:rsid w:val="009A76C4"/>
    <w:rsid w:val="009B158C"/>
    <w:rsid w:val="009B18B4"/>
    <w:rsid w:val="009B1DCB"/>
    <w:rsid w:val="009B25C5"/>
    <w:rsid w:val="009B2940"/>
    <w:rsid w:val="009B2AB1"/>
    <w:rsid w:val="009B2E20"/>
    <w:rsid w:val="009B306B"/>
    <w:rsid w:val="009B331F"/>
    <w:rsid w:val="009B3735"/>
    <w:rsid w:val="009B595B"/>
    <w:rsid w:val="009B5B21"/>
    <w:rsid w:val="009B5BD1"/>
    <w:rsid w:val="009B5E88"/>
    <w:rsid w:val="009B6886"/>
    <w:rsid w:val="009B7FDF"/>
    <w:rsid w:val="009C0455"/>
    <w:rsid w:val="009C0C0B"/>
    <w:rsid w:val="009C1ACD"/>
    <w:rsid w:val="009C247E"/>
    <w:rsid w:val="009C33C7"/>
    <w:rsid w:val="009C3D3B"/>
    <w:rsid w:val="009C42E0"/>
    <w:rsid w:val="009C5EDE"/>
    <w:rsid w:val="009C5F9A"/>
    <w:rsid w:val="009C6B4B"/>
    <w:rsid w:val="009C6CAB"/>
    <w:rsid w:val="009C6E04"/>
    <w:rsid w:val="009C6E9D"/>
    <w:rsid w:val="009D0C3A"/>
    <w:rsid w:val="009D121D"/>
    <w:rsid w:val="009D1241"/>
    <w:rsid w:val="009D14D5"/>
    <w:rsid w:val="009D1820"/>
    <w:rsid w:val="009D1ACB"/>
    <w:rsid w:val="009D39CC"/>
    <w:rsid w:val="009D3DA6"/>
    <w:rsid w:val="009D475D"/>
    <w:rsid w:val="009D48BC"/>
    <w:rsid w:val="009D5224"/>
    <w:rsid w:val="009D56A9"/>
    <w:rsid w:val="009D6800"/>
    <w:rsid w:val="009D685E"/>
    <w:rsid w:val="009D6FED"/>
    <w:rsid w:val="009D72B0"/>
    <w:rsid w:val="009D73C6"/>
    <w:rsid w:val="009E0594"/>
    <w:rsid w:val="009E05E9"/>
    <w:rsid w:val="009E0742"/>
    <w:rsid w:val="009E07F5"/>
    <w:rsid w:val="009E0AC5"/>
    <w:rsid w:val="009E0D51"/>
    <w:rsid w:val="009E11ED"/>
    <w:rsid w:val="009E11FC"/>
    <w:rsid w:val="009E23AE"/>
    <w:rsid w:val="009E3534"/>
    <w:rsid w:val="009E359F"/>
    <w:rsid w:val="009E3783"/>
    <w:rsid w:val="009E3EE1"/>
    <w:rsid w:val="009E3F24"/>
    <w:rsid w:val="009E4525"/>
    <w:rsid w:val="009E462F"/>
    <w:rsid w:val="009E543B"/>
    <w:rsid w:val="009E6473"/>
    <w:rsid w:val="009E79BB"/>
    <w:rsid w:val="009E7EEB"/>
    <w:rsid w:val="009F0421"/>
    <w:rsid w:val="009F10F4"/>
    <w:rsid w:val="009F177C"/>
    <w:rsid w:val="009F227D"/>
    <w:rsid w:val="009F3298"/>
    <w:rsid w:val="009F3506"/>
    <w:rsid w:val="009F3688"/>
    <w:rsid w:val="009F36A1"/>
    <w:rsid w:val="009F3AEC"/>
    <w:rsid w:val="009F4A7D"/>
    <w:rsid w:val="009F52A1"/>
    <w:rsid w:val="009F5323"/>
    <w:rsid w:val="009F5778"/>
    <w:rsid w:val="009F620B"/>
    <w:rsid w:val="009F63CD"/>
    <w:rsid w:val="009F6B06"/>
    <w:rsid w:val="009F7A4E"/>
    <w:rsid w:val="00A00255"/>
    <w:rsid w:val="00A002C7"/>
    <w:rsid w:val="00A01BF9"/>
    <w:rsid w:val="00A0221B"/>
    <w:rsid w:val="00A02AAC"/>
    <w:rsid w:val="00A04333"/>
    <w:rsid w:val="00A04A8E"/>
    <w:rsid w:val="00A04D52"/>
    <w:rsid w:val="00A04E37"/>
    <w:rsid w:val="00A0520F"/>
    <w:rsid w:val="00A052AA"/>
    <w:rsid w:val="00A052B5"/>
    <w:rsid w:val="00A063DA"/>
    <w:rsid w:val="00A10127"/>
    <w:rsid w:val="00A1063D"/>
    <w:rsid w:val="00A1126F"/>
    <w:rsid w:val="00A11851"/>
    <w:rsid w:val="00A121A2"/>
    <w:rsid w:val="00A12C52"/>
    <w:rsid w:val="00A13368"/>
    <w:rsid w:val="00A14814"/>
    <w:rsid w:val="00A14871"/>
    <w:rsid w:val="00A14ACB"/>
    <w:rsid w:val="00A151DB"/>
    <w:rsid w:val="00A154C3"/>
    <w:rsid w:val="00A15651"/>
    <w:rsid w:val="00A1571C"/>
    <w:rsid w:val="00A1582C"/>
    <w:rsid w:val="00A15C94"/>
    <w:rsid w:val="00A15E4B"/>
    <w:rsid w:val="00A16862"/>
    <w:rsid w:val="00A16C9F"/>
    <w:rsid w:val="00A16E09"/>
    <w:rsid w:val="00A20D91"/>
    <w:rsid w:val="00A20E3E"/>
    <w:rsid w:val="00A21008"/>
    <w:rsid w:val="00A21F38"/>
    <w:rsid w:val="00A2251E"/>
    <w:rsid w:val="00A2254F"/>
    <w:rsid w:val="00A244DA"/>
    <w:rsid w:val="00A24AA1"/>
    <w:rsid w:val="00A2592F"/>
    <w:rsid w:val="00A25E5B"/>
    <w:rsid w:val="00A26694"/>
    <w:rsid w:val="00A27E3C"/>
    <w:rsid w:val="00A30AF6"/>
    <w:rsid w:val="00A30B29"/>
    <w:rsid w:val="00A31B8C"/>
    <w:rsid w:val="00A31FA2"/>
    <w:rsid w:val="00A326EE"/>
    <w:rsid w:val="00A3357E"/>
    <w:rsid w:val="00A339D8"/>
    <w:rsid w:val="00A33A1C"/>
    <w:rsid w:val="00A349C7"/>
    <w:rsid w:val="00A34DDB"/>
    <w:rsid w:val="00A34EFE"/>
    <w:rsid w:val="00A35431"/>
    <w:rsid w:val="00A35C0B"/>
    <w:rsid w:val="00A35C14"/>
    <w:rsid w:val="00A35CD2"/>
    <w:rsid w:val="00A35EF0"/>
    <w:rsid w:val="00A36C10"/>
    <w:rsid w:val="00A378DD"/>
    <w:rsid w:val="00A4057C"/>
    <w:rsid w:val="00A408C4"/>
    <w:rsid w:val="00A41817"/>
    <w:rsid w:val="00A41D03"/>
    <w:rsid w:val="00A42518"/>
    <w:rsid w:val="00A4279B"/>
    <w:rsid w:val="00A42CD1"/>
    <w:rsid w:val="00A42D0F"/>
    <w:rsid w:val="00A42F3D"/>
    <w:rsid w:val="00A43148"/>
    <w:rsid w:val="00A43C18"/>
    <w:rsid w:val="00A43DDD"/>
    <w:rsid w:val="00A4472E"/>
    <w:rsid w:val="00A44979"/>
    <w:rsid w:val="00A44E47"/>
    <w:rsid w:val="00A46391"/>
    <w:rsid w:val="00A46A46"/>
    <w:rsid w:val="00A47197"/>
    <w:rsid w:val="00A4795D"/>
    <w:rsid w:val="00A47D7C"/>
    <w:rsid w:val="00A5091E"/>
    <w:rsid w:val="00A50E08"/>
    <w:rsid w:val="00A51991"/>
    <w:rsid w:val="00A5204E"/>
    <w:rsid w:val="00A52C1D"/>
    <w:rsid w:val="00A533A1"/>
    <w:rsid w:val="00A540E6"/>
    <w:rsid w:val="00A54813"/>
    <w:rsid w:val="00A54F04"/>
    <w:rsid w:val="00A55623"/>
    <w:rsid w:val="00A55E57"/>
    <w:rsid w:val="00A5603F"/>
    <w:rsid w:val="00A5639C"/>
    <w:rsid w:val="00A566C7"/>
    <w:rsid w:val="00A57CE8"/>
    <w:rsid w:val="00A60731"/>
    <w:rsid w:val="00A60CA4"/>
    <w:rsid w:val="00A60EA5"/>
    <w:rsid w:val="00A61329"/>
    <w:rsid w:val="00A62CCD"/>
    <w:rsid w:val="00A63D95"/>
    <w:rsid w:val="00A65003"/>
    <w:rsid w:val="00A657AB"/>
    <w:rsid w:val="00A65887"/>
    <w:rsid w:val="00A65C3F"/>
    <w:rsid w:val="00A65E36"/>
    <w:rsid w:val="00A66601"/>
    <w:rsid w:val="00A66BB2"/>
    <w:rsid w:val="00A66BD9"/>
    <w:rsid w:val="00A671E9"/>
    <w:rsid w:val="00A67C6B"/>
    <w:rsid w:val="00A71B97"/>
    <w:rsid w:val="00A71D80"/>
    <w:rsid w:val="00A72BD3"/>
    <w:rsid w:val="00A73A30"/>
    <w:rsid w:val="00A7465A"/>
    <w:rsid w:val="00A74785"/>
    <w:rsid w:val="00A74934"/>
    <w:rsid w:val="00A74C4A"/>
    <w:rsid w:val="00A75A81"/>
    <w:rsid w:val="00A75B0D"/>
    <w:rsid w:val="00A75C74"/>
    <w:rsid w:val="00A75CDD"/>
    <w:rsid w:val="00A75E01"/>
    <w:rsid w:val="00A75E36"/>
    <w:rsid w:val="00A77081"/>
    <w:rsid w:val="00A7756D"/>
    <w:rsid w:val="00A77C25"/>
    <w:rsid w:val="00A80123"/>
    <w:rsid w:val="00A805F6"/>
    <w:rsid w:val="00A80B75"/>
    <w:rsid w:val="00A8169C"/>
    <w:rsid w:val="00A81B2E"/>
    <w:rsid w:val="00A829B3"/>
    <w:rsid w:val="00A82C9C"/>
    <w:rsid w:val="00A833F1"/>
    <w:rsid w:val="00A839C0"/>
    <w:rsid w:val="00A844B9"/>
    <w:rsid w:val="00A84938"/>
    <w:rsid w:val="00A84C24"/>
    <w:rsid w:val="00A853C5"/>
    <w:rsid w:val="00A85529"/>
    <w:rsid w:val="00A861CB"/>
    <w:rsid w:val="00A86C66"/>
    <w:rsid w:val="00A870F1"/>
    <w:rsid w:val="00A8731F"/>
    <w:rsid w:val="00A8738E"/>
    <w:rsid w:val="00A873D4"/>
    <w:rsid w:val="00A87C81"/>
    <w:rsid w:val="00A907C0"/>
    <w:rsid w:val="00A9146C"/>
    <w:rsid w:val="00A924B8"/>
    <w:rsid w:val="00A9288D"/>
    <w:rsid w:val="00A92D54"/>
    <w:rsid w:val="00A930ED"/>
    <w:rsid w:val="00A931D8"/>
    <w:rsid w:val="00A94367"/>
    <w:rsid w:val="00A9513D"/>
    <w:rsid w:val="00A95209"/>
    <w:rsid w:val="00A95B70"/>
    <w:rsid w:val="00A95D77"/>
    <w:rsid w:val="00A95DA3"/>
    <w:rsid w:val="00A95E31"/>
    <w:rsid w:val="00A96600"/>
    <w:rsid w:val="00A973E9"/>
    <w:rsid w:val="00A97DAD"/>
    <w:rsid w:val="00A97E61"/>
    <w:rsid w:val="00A97E7E"/>
    <w:rsid w:val="00AA0E3F"/>
    <w:rsid w:val="00AA15A1"/>
    <w:rsid w:val="00AA1903"/>
    <w:rsid w:val="00AA1FE2"/>
    <w:rsid w:val="00AA237F"/>
    <w:rsid w:val="00AA2798"/>
    <w:rsid w:val="00AA28C8"/>
    <w:rsid w:val="00AA4D55"/>
    <w:rsid w:val="00AA4FC4"/>
    <w:rsid w:val="00AA6E7B"/>
    <w:rsid w:val="00AA6F78"/>
    <w:rsid w:val="00AA7818"/>
    <w:rsid w:val="00AA7A73"/>
    <w:rsid w:val="00AB0463"/>
    <w:rsid w:val="00AB0593"/>
    <w:rsid w:val="00AB08D3"/>
    <w:rsid w:val="00AB08FF"/>
    <w:rsid w:val="00AB17A3"/>
    <w:rsid w:val="00AB1CFB"/>
    <w:rsid w:val="00AB1EC9"/>
    <w:rsid w:val="00AB231C"/>
    <w:rsid w:val="00AB270C"/>
    <w:rsid w:val="00AB4CA0"/>
    <w:rsid w:val="00AB4CBD"/>
    <w:rsid w:val="00AB6731"/>
    <w:rsid w:val="00AB677F"/>
    <w:rsid w:val="00AB6C25"/>
    <w:rsid w:val="00AB7DAB"/>
    <w:rsid w:val="00AC0794"/>
    <w:rsid w:val="00AC0914"/>
    <w:rsid w:val="00AC201B"/>
    <w:rsid w:val="00AC3259"/>
    <w:rsid w:val="00AC3F18"/>
    <w:rsid w:val="00AC4758"/>
    <w:rsid w:val="00AC4B95"/>
    <w:rsid w:val="00AC5447"/>
    <w:rsid w:val="00AC6336"/>
    <w:rsid w:val="00AC6467"/>
    <w:rsid w:val="00AC68AF"/>
    <w:rsid w:val="00AC7FA5"/>
    <w:rsid w:val="00AD024E"/>
    <w:rsid w:val="00AD06CC"/>
    <w:rsid w:val="00AD1515"/>
    <w:rsid w:val="00AD162E"/>
    <w:rsid w:val="00AD2A32"/>
    <w:rsid w:val="00AD36D9"/>
    <w:rsid w:val="00AD3F18"/>
    <w:rsid w:val="00AD529D"/>
    <w:rsid w:val="00AD5975"/>
    <w:rsid w:val="00AD599B"/>
    <w:rsid w:val="00AD5D73"/>
    <w:rsid w:val="00AD71A8"/>
    <w:rsid w:val="00AE085B"/>
    <w:rsid w:val="00AE0B8F"/>
    <w:rsid w:val="00AE0CBD"/>
    <w:rsid w:val="00AE0ECA"/>
    <w:rsid w:val="00AE12FE"/>
    <w:rsid w:val="00AE1378"/>
    <w:rsid w:val="00AE1BFB"/>
    <w:rsid w:val="00AE24FE"/>
    <w:rsid w:val="00AE3482"/>
    <w:rsid w:val="00AE3D0D"/>
    <w:rsid w:val="00AE4DFF"/>
    <w:rsid w:val="00AE525C"/>
    <w:rsid w:val="00AE61BC"/>
    <w:rsid w:val="00AE659C"/>
    <w:rsid w:val="00AE6E33"/>
    <w:rsid w:val="00AE6EBB"/>
    <w:rsid w:val="00AE744E"/>
    <w:rsid w:val="00AF070E"/>
    <w:rsid w:val="00AF0C9E"/>
    <w:rsid w:val="00AF0DE5"/>
    <w:rsid w:val="00AF116C"/>
    <w:rsid w:val="00AF1BCA"/>
    <w:rsid w:val="00AF1E7D"/>
    <w:rsid w:val="00AF2F7C"/>
    <w:rsid w:val="00AF3A44"/>
    <w:rsid w:val="00AF4009"/>
    <w:rsid w:val="00AF491F"/>
    <w:rsid w:val="00AF553B"/>
    <w:rsid w:val="00AF6244"/>
    <w:rsid w:val="00AF65FF"/>
    <w:rsid w:val="00AF7F6D"/>
    <w:rsid w:val="00B00338"/>
    <w:rsid w:val="00B005CA"/>
    <w:rsid w:val="00B00732"/>
    <w:rsid w:val="00B011AF"/>
    <w:rsid w:val="00B01748"/>
    <w:rsid w:val="00B01855"/>
    <w:rsid w:val="00B01A4F"/>
    <w:rsid w:val="00B01F99"/>
    <w:rsid w:val="00B02063"/>
    <w:rsid w:val="00B02C96"/>
    <w:rsid w:val="00B03022"/>
    <w:rsid w:val="00B03ECD"/>
    <w:rsid w:val="00B041B6"/>
    <w:rsid w:val="00B04796"/>
    <w:rsid w:val="00B04922"/>
    <w:rsid w:val="00B04DB1"/>
    <w:rsid w:val="00B05388"/>
    <w:rsid w:val="00B0564B"/>
    <w:rsid w:val="00B05A16"/>
    <w:rsid w:val="00B06377"/>
    <w:rsid w:val="00B065D4"/>
    <w:rsid w:val="00B0714C"/>
    <w:rsid w:val="00B074BE"/>
    <w:rsid w:val="00B07750"/>
    <w:rsid w:val="00B079F5"/>
    <w:rsid w:val="00B102D3"/>
    <w:rsid w:val="00B105F4"/>
    <w:rsid w:val="00B107DD"/>
    <w:rsid w:val="00B11A6A"/>
    <w:rsid w:val="00B11BF4"/>
    <w:rsid w:val="00B11DD4"/>
    <w:rsid w:val="00B122A2"/>
    <w:rsid w:val="00B1276F"/>
    <w:rsid w:val="00B12EB1"/>
    <w:rsid w:val="00B13008"/>
    <w:rsid w:val="00B131B0"/>
    <w:rsid w:val="00B1380E"/>
    <w:rsid w:val="00B13C60"/>
    <w:rsid w:val="00B153AB"/>
    <w:rsid w:val="00B153F7"/>
    <w:rsid w:val="00B15C29"/>
    <w:rsid w:val="00B16757"/>
    <w:rsid w:val="00B16AEE"/>
    <w:rsid w:val="00B17C69"/>
    <w:rsid w:val="00B20164"/>
    <w:rsid w:val="00B20F50"/>
    <w:rsid w:val="00B230F6"/>
    <w:rsid w:val="00B2314D"/>
    <w:rsid w:val="00B231E5"/>
    <w:rsid w:val="00B238D9"/>
    <w:rsid w:val="00B239BA"/>
    <w:rsid w:val="00B23F6C"/>
    <w:rsid w:val="00B2457E"/>
    <w:rsid w:val="00B246CE"/>
    <w:rsid w:val="00B24D29"/>
    <w:rsid w:val="00B24DCF"/>
    <w:rsid w:val="00B251C3"/>
    <w:rsid w:val="00B26587"/>
    <w:rsid w:val="00B26D0D"/>
    <w:rsid w:val="00B26DF6"/>
    <w:rsid w:val="00B273DA"/>
    <w:rsid w:val="00B27994"/>
    <w:rsid w:val="00B27B24"/>
    <w:rsid w:val="00B27D88"/>
    <w:rsid w:val="00B302B0"/>
    <w:rsid w:val="00B3042A"/>
    <w:rsid w:val="00B30A59"/>
    <w:rsid w:val="00B31F88"/>
    <w:rsid w:val="00B32A68"/>
    <w:rsid w:val="00B330E8"/>
    <w:rsid w:val="00B3380A"/>
    <w:rsid w:val="00B33822"/>
    <w:rsid w:val="00B340D3"/>
    <w:rsid w:val="00B34242"/>
    <w:rsid w:val="00B34290"/>
    <w:rsid w:val="00B344D7"/>
    <w:rsid w:val="00B34A4E"/>
    <w:rsid w:val="00B35AF8"/>
    <w:rsid w:val="00B364C9"/>
    <w:rsid w:val="00B368F8"/>
    <w:rsid w:val="00B369D1"/>
    <w:rsid w:val="00B40FA0"/>
    <w:rsid w:val="00B42270"/>
    <w:rsid w:val="00B42584"/>
    <w:rsid w:val="00B42960"/>
    <w:rsid w:val="00B42A88"/>
    <w:rsid w:val="00B43091"/>
    <w:rsid w:val="00B43420"/>
    <w:rsid w:val="00B43B2E"/>
    <w:rsid w:val="00B43C93"/>
    <w:rsid w:val="00B43D57"/>
    <w:rsid w:val="00B446E4"/>
    <w:rsid w:val="00B44CA9"/>
    <w:rsid w:val="00B44E08"/>
    <w:rsid w:val="00B4672B"/>
    <w:rsid w:val="00B47009"/>
    <w:rsid w:val="00B4793A"/>
    <w:rsid w:val="00B50D39"/>
    <w:rsid w:val="00B511ED"/>
    <w:rsid w:val="00B518D5"/>
    <w:rsid w:val="00B51CF9"/>
    <w:rsid w:val="00B524F9"/>
    <w:rsid w:val="00B52784"/>
    <w:rsid w:val="00B52A4E"/>
    <w:rsid w:val="00B52D06"/>
    <w:rsid w:val="00B53080"/>
    <w:rsid w:val="00B53469"/>
    <w:rsid w:val="00B5394C"/>
    <w:rsid w:val="00B54229"/>
    <w:rsid w:val="00B54F0F"/>
    <w:rsid w:val="00B551F3"/>
    <w:rsid w:val="00B55657"/>
    <w:rsid w:val="00B558BC"/>
    <w:rsid w:val="00B55C80"/>
    <w:rsid w:val="00B561F7"/>
    <w:rsid w:val="00B57217"/>
    <w:rsid w:val="00B60042"/>
    <w:rsid w:val="00B6015B"/>
    <w:rsid w:val="00B608ED"/>
    <w:rsid w:val="00B60BBE"/>
    <w:rsid w:val="00B60F8D"/>
    <w:rsid w:val="00B62950"/>
    <w:rsid w:val="00B62B8F"/>
    <w:rsid w:val="00B62DF2"/>
    <w:rsid w:val="00B62E87"/>
    <w:rsid w:val="00B62F0C"/>
    <w:rsid w:val="00B63017"/>
    <w:rsid w:val="00B6313D"/>
    <w:rsid w:val="00B63E1E"/>
    <w:rsid w:val="00B63F38"/>
    <w:rsid w:val="00B64437"/>
    <w:rsid w:val="00B64442"/>
    <w:rsid w:val="00B64D72"/>
    <w:rsid w:val="00B65B7E"/>
    <w:rsid w:val="00B66067"/>
    <w:rsid w:val="00B66159"/>
    <w:rsid w:val="00B66550"/>
    <w:rsid w:val="00B67074"/>
    <w:rsid w:val="00B70083"/>
    <w:rsid w:val="00B70E60"/>
    <w:rsid w:val="00B71B3A"/>
    <w:rsid w:val="00B72113"/>
    <w:rsid w:val="00B72930"/>
    <w:rsid w:val="00B73383"/>
    <w:rsid w:val="00B734EF"/>
    <w:rsid w:val="00B736DD"/>
    <w:rsid w:val="00B73C1A"/>
    <w:rsid w:val="00B73DDE"/>
    <w:rsid w:val="00B74443"/>
    <w:rsid w:val="00B74654"/>
    <w:rsid w:val="00B74C45"/>
    <w:rsid w:val="00B7528B"/>
    <w:rsid w:val="00B7528D"/>
    <w:rsid w:val="00B752D4"/>
    <w:rsid w:val="00B752E3"/>
    <w:rsid w:val="00B7540F"/>
    <w:rsid w:val="00B75A88"/>
    <w:rsid w:val="00B75C79"/>
    <w:rsid w:val="00B75F28"/>
    <w:rsid w:val="00B77075"/>
    <w:rsid w:val="00B80B41"/>
    <w:rsid w:val="00B81286"/>
    <w:rsid w:val="00B813AB"/>
    <w:rsid w:val="00B8146D"/>
    <w:rsid w:val="00B821B8"/>
    <w:rsid w:val="00B82BB1"/>
    <w:rsid w:val="00B82E5E"/>
    <w:rsid w:val="00B8314E"/>
    <w:rsid w:val="00B8367B"/>
    <w:rsid w:val="00B83714"/>
    <w:rsid w:val="00B8371C"/>
    <w:rsid w:val="00B837F4"/>
    <w:rsid w:val="00B842C6"/>
    <w:rsid w:val="00B84574"/>
    <w:rsid w:val="00B84FBD"/>
    <w:rsid w:val="00B8539F"/>
    <w:rsid w:val="00B85AEE"/>
    <w:rsid w:val="00B86454"/>
    <w:rsid w:val="00B86595"/>
    <w:rsid w:val="00B87A56"/>
    <w:rsid w:val="00B90072"/>
    <w:rsid w:val="00B9076A"/>
    <w:rsid w:val="00B90AD8"/>
    <w:rsid w:val="00B9115C"/>
    <w:rsid w:val="00B91B0F"/>
    <w:rsid w:val="00B91DB3"/>
    <w:rsid w:val="00B92D53"/>
    <w:rsid w:val="00B94706"/>
    <w:rsid w:val="00B94DE0"/>
    <w:rsid w:val="00B95F64"/>
    <w:rsid w:val="00B96B8F"/>
    <w:rsid w:val="00B97677"/>
    <w:rsid w:val="00BA0447"/>
    <w:rsid w:val="00BA073D"/>
    <w:rsid w:val="00BA1280"/>
    <w:rsid w:val="00BA1E4D"/>
    <w:rsid w:val="00BA2E4A"/>
    <w:rsid w:val="00BA4351"/>
    <w:rsid w:val="00BA52A5"/>
    <w:rsid w:val="00BA5A19"/>
    <w:rsid w:val="00BA5D57"/>
    <w:rsid w:val="00BA6BD9"/>
    <w:rsid w:val="00BA797B"/>
    <w:rsid w:val="00BA7C50"/>
    <w:rsid w:val="00BB153A"/>
    <w:rsid w:val="00BB1D18"/>
    <w:rsid w:val="00BB233F"/>
    <w:rsid w:val="00BB248D"/>
    <w:rsid w:val="00BB291D"/>
    <w:rsid w:val="00BB3066"/>
    <w:rsid w:val="00BB317E"/>
    <w:rsid w:val="00BB3AEC"/>
    <w:rsid w:val="00BB3D7D"/>
    <w:rsid w:val="00BB4028"/>
    <w:rsid w:val="00BB40F5"/>
    <w:rsid w:val="00BB5911"/>
    <w:rsid w:val="00BB5A1F"/>
    <w:rsid w:val="00BB64DF"/>
    <w:rsid w:val="00BB685B"/>
    <w:rsid w:val="00BB6D20"/>
    <w:rsid w:val="00BC1DA0"/>
    <w:rsid w:val="00BC2A9D"/>
    <w:rsid w:val="00BC380F"/>
    <w:rsid w:val="00BC3DA7"/>
    <w:rsid w:val="00BC44A9"/>
    <w:rsid w:val="00BC49FC"/>
    <w:rsid w:val="00BC4CB5"/>
    <w:rsid w:val="00BC5A2A"/>
    <w:rsid w:val="00BC6011"/>
    <w:rsid w:val="00BC66DF"/>
    <w:rsid w:val="00BC6A9D"/>
    <w:rsid w:val="00BC6C2C"/>
    <w:rsid w:val="00BC7396"/>
    <w:rsid w:val="00BC7ECC"/>
    <w:rsid w:val="00BC7F79"/>
    <w:rsid w:val="00BD0128"/>
    <w:rsid w:val="00BD058F"/>
    <w:rsid w:val="00BD05E5"/>
    <w:rsid w:val="00BD0675"/>
    <w:rsid w:val="00BD0702"/>
    <w:rsid w:val="00BD0D2C"/>
    <w:rsid w:val="00BD1161"/>
    <w:rsid w:val="00BD2332"/>
    <w:rsid w:val="00BD3181"/>
    <w:rsid w:val="00BD33A7"/>
    <w:rsid w:val="00BD3DA7"/>
    <w:rsid w:val="00BD408C"/>
    <w:rsid w:val="00BD46F8"/>
    <w:rsid w:val="00BD5219"/>
    <w:rsid w:val="00BD564E"/>
    <w:rsid w:val="00BD56B3"/>
    <w:rsid w:val="00BD56C6"/>
    <w:rsid w:val="00BD5A16"/>
    <w:rsid w:val="00BD5D82"/>
    <w:rsid w:val="00BD5DE8"/>
    <w:rsid w:val="00BD6270"/>
    <w:rsid w:val="00BE00F2"/>
    <w:rsid w:val="00BE0A98"/>
    <w:rsid w:val="00BE0CC5"/>
    <w:rsid w:val="00BE150A"/>
    <w:rsid w:val="00BE21DD"/>
    <w:rsid w:val="00BE2371"/>
    <w:rsid w:val="00BE2E39"/>
    <w:rsid w:val="00BE3390"/>
    <w:rsid w:val="00BE3F66"/>
    <w:rsid w:val="00BE42AC"/>
    <w:rsid w:val="00BE5670"/>
    <w:rsid w:val="00BE5703"/>
    <w:rsid w:val="00BE5A44"/>
    <w:rsid w:val="00BE5EA4"/>
    <w:rsid w:val="00BE6F76"/>
    <w:rsid w:val="00BE6F87"/>
    <w:rsid w:val="00BF09A2"/>
    <w:rsid w:val="00BF0DD3"/>
    <w:rsid w:val="00BF1669"/>
    <w:rsid w:val="00BF16D1"/>
    <w:rsid w:val="00BF210F"/>
    <w:rsid w:val="00BF24EA"/>
    <w:rsid w:val="00BF255A"/>
    <w:rsid w:val="00BF2BB7"/>
    <w:rsid w:val="00BF2FBE"/>
    <w:rsid w:val="00BF3677"/>
    <w:rsid w:val="00BF37B1"/>
    <w:rsid w:val="00BF4F69"/>
    <w:rsid w:val="00BF5806"/>
    <w:rsid w:val="00BF5C99"/>
    <w:rsid w:val="00BF6B45"/>
    <w:rsid w:val="00BF7939"/>
    <w:rsid w:val="00C00120"/>
    <w:rsid w:val="00C00D70"/>
    <w:rsid w:val="00C00F4E"/>
    <w:rsid w:val="00C01463"/>
    <w:rsid w:val="00C01C28"/>
    <w:rsid w:val="00C024AA"/>
    <w:rsid w:val="00C02603"/>
    <w:rsid w:val="00C035B2"/>
    <w:rsid w:val="00C039DD"/>
    <w:rsid w:val="00C03D4F"/>
    <w:rsid w:val="00C03F8D"/>
    <w:rsid w:val="00C04EF0"/>
    <w:rsid w:val="00C053B3"/>
    <w:rsid w:val="00C06FC5"/>
    <w:rsid w:val="00C07010"/>
    <w:rsid w:val="00C07366"/>
    <w:rsid w:val="00C105AC"/>
    <w:rsid w:val="00C1086F"/>
    <w:rsid w:val="00C1100A"/>
    <w:rsid w:val="00C113F1"/>
    <w:rsid w:val="00C117AE"/>
    <w:rsid w:val="00C11B92"/>
    <w:rsid w:val="00C124FC"/>
    <w:rsid w:val="00C128D5"/>
    <w:rsid w:val="00C13526"/>
    <w:rsid w:val="00C13A83"/>
    <w:rsid w:val="00C13C67"/>
    <w:rsid w:val="00C1473C"/>
    <w:rsid w:val="00C15605"/>
    <w:rsid w:val="00C16427"/>
    <w:rsid w:val="00C16624"/>
    <w:rsid w:val="00C16CC3"/>
    <w:rsid w:val="00C179E6"/>
    <w:rsid w:val="00C202E6"/>
    <w:rsid w:val="00C207B1"/>
    <w:rsid w:val="00C20CC1"/>
    <w:rsid w:val="00C216ED"/>
    <w:rsid w:val="00C21749"/>
    <w:rsid w:val="00C21B2B"/>
    <w:rsid w:val="00C21E9A"/>
    <w:rsid w:val="00C22B87"/>
    <w:rsid w:val="00C22CE0"/>
    <w:rsid w:val="00C23E9A"/>
    <w:rsid w:val="00C24E4A"/>
    <w:rsid w:val="00C25393"/>
    <w:rsid w:val="00C255AE"/>
    <w:rsid w:val="00C25B3A"/>
    <w:rsid w:val="00C26BC9"/>
    <w:rsid w:val="00C2708A"/>
    <w:rsid w:val="00C279DC"/>
    <w:rsid w:val="00C27E16"/>
    <w:rsid w:val="00C31619"/>
    <w:rsid w:val="00C31630"/>
    <w:rsid w:val="00C317F6"/>
    <w:rsid w:val="00C31BFB"/>
    <w:rsid w:val="00C31F7A"/>
    <w:rsid w:val="00C32B1C"/>
    <w:rsid w:val="00C335B3"/>
    <w:rsid w:val="00C339DA"/>
    <w:rsid w:val="00C33C17"/>
    <w:rsid w:val="00C33E43"/>
    <w:rsid w:val="00C36CBF"/>
    <w:rsid w:val="00C36CFB"/>
    <w:rsid w:val="00C36F4D"/>
    <w:rsid w:val="00C376FB"/>
    <w:rsid w:val="00C4024D"/>
    <w:rsid w:val="00C41D9E"/>
    <w:rsid w:val="00C42036"/>
    <w:rsid w:val="00C425B8"/>
    <w:rsid w:val="00C42B33"/>
    <w:rsid w:val="00C42BD1"/>
    <w:rsid w:val="00C42C14"/>
    <w:rsid w:val="00C44137"/>
    <w:rsid w:val="00C44A49"/>
    <w:rsid w:val="00C44F1F"/>
    <w:rsid w:val="00C45953"/>
    <w:rsid w:val="00C46BDF"/>
    <w:rsid w:val="00C46BF9"/>
    <w:rsid w:val="00C47426"/>
    <w:rsid w:val="00C50853"/>
    <w:rsid w:val="00C51045"/>
    <w:rsid w:val="00C51478"/>
    <w:rsid w:val="00C51E61"/>
    <w:rsid w:val="00C522DC"/>
    <w:rsid w:val="00C526C2"/>
    <w:rsid w:val="00C53243"/>
    <w:rsid w:val="00C53BF3"/>
    <w:rsid w:val="00C549B6"/>
    <w:rsid w:val="00C54A76"/>
    <w:rsid w:val="00C54D3A"/>
    <w:rsid w:val="00C5567D"/>
    <w:rsid w:val="00C577E8"/>
    <w:rsid w:val="00C57EAD"/>
    <w:rsid w:val="00C6014B"/>
    <w:rsid w:val="00C60525"/>
    <w:rsid w:val="00C60C79"/>
    <w:rsid w:val="00C60DCA"/>
    <w:rsid w:val="00C60F0F"/>
    <w:rsid w:val="00C619DB"/>
    <w:rsid w:val="00C61A39"/>
    <w:rsid w:val="00C61BB5"/>
    <w:rsid w:val="00C6265E"/>
    <w:rsid w:val="00C62A2F"/>
    <w:rsid w:val="00C62AF9"/>
    <w:rsid w:val="00C6384D"/>
    <w:rsid w:val="00C63C6B"/>
    <w:rsid w:val="00C64EAC"/>
    <w:rsid w:val="00C65079"/>
    <w:rsid w:val="00C652F7"/>
    <w:rsid w:val="00C6538E"/>
    <w:rsid w:val="00C65418"/>
    <w:rsid w:val="00C675E3"/>
    <w:rsid w:val="00C700F3"/>
    <w:rsid w:val="00C7039F"/>
    <w:rsid w:val="00C70665"/>
    <w:rsid w:val="00C71639"/>
    <w:rsid w:val="00C71FB6"/>
    <w:rsid w:val="00C72319"/>
    <w:rsid w:val="00C72342"/>
    <w:rsid w:val="00C73058"/>
    <w:rsid w:val="00C73426"/>
    <w:rsid w:val="00C74B42"/>
    <w:rsid w:val="00C74ED4"/>
    <w:rsid w:val="00C752CD"/>
    <w:rsid w:val="00C75742"/>
    <w:rsid w:val="00C75E56"/>
    <w:rsid w:val="00C761B9"/>
    <w:rsid w:val="00C769C8"/>
    <w:rsid w:val="00C76A97"/>
    <w:rsid w:val="00C76DAC"/>
    <w:rsid w:val="00C77C40"/>
    <w:rsid w:val="00C8069C"/>
    <w:rsid w:val="00C81870"/>
    <w:rsid w:val="00C82C55"/>
    <w:rsid w:val="00C82D27"/>
    <w:rsid w:val="00C83124"/>
    <w:rsid w:val="00C83456"/>
    <w:rsid w:val="00C83573"/>
    <w:rsid w:val="00C836A7"/>
    <w:rsid w:val="00C838DF"/>
    <w:rsid w:val="00C845C7"/>
    <w:rsid w:val="00C8495A"/>
    <w:rsid w:val="00C84AF2"/>
    <w:rsid w:val="00C850A1"/>
    <w:rsid w:val="00C8521D"/>
    <w:rsid w:val="00C85AB5"/>
    <w:rsid w:val="00C8624C"/>
    <w:rsid w:val="00C865B7"/>
    <w:rsid w:val="00C8746B"/>
    <w:rsid w:val="00C87634"/>
    <w:rsid w:val="00C877C0"/>
    <w:rsid w:val="00C877C7"/>
    <w:rsid w:val="00C87A0E"/>
    <w:rsid w:val="00C9094E"/>
    <w:rsid w:val="00C90EBE"/>
    <w:rsid w:val="00C91380"/>
    <w:rsid w:val="00C9178B"/>
    <w:rsid w:val="00C91A14"/>
    <w:rsid w:val="00C923AA"/>
    <w:rsid w:val="00C92566"/>
    <w:rsid w:val="00C92D1A"/>
    <w:rsid w:val="00C93E26"/>
    <w:rsid w:val="00C93FA2"/>
    <w:rsid w:val="00C9400E"/>
    <w:rsid w:val="00C940D0"/>
    <w:rsid w:val="00C942EB"/>
    <w:rsid w:val="00C94446"/>
    <w:rsid w:val="00C944C2"/>
    <w:rsid w:val="00C94FF6"/>
    <w:rsid w:val="00C96AB6"/>
    <w:rsid w:val="00C9766A"/>
    <w:rsid w:val="00C97F98"/>
    <w:rsid w:val="00CA02DD"/>
    <w:rsid w:val="00CA0BB3"/>
    <w:rsid w:val="00CA11BE"/>
    <w:rsid w:val="00CA12B9"/>
    <w:rsid w:val="00CA1565"/>
    <w:rsid w:val="00CA18BE"/>
    <w:rsid w:val="00CA1905"/>
    <w:rsid w:val="00CA1CDC"/>
    <w:rsid w:val="00CA219F"/>
    <w:rsid w:val="00CA25FD"/>
    <w:rsid w:val="00CA2680"/>
    <w:rsid w:val="00CA2ADD"/>
    <w:rsid w:val="00CA2E6C"/>
    <w:rsid w:val="00CA31FC"/>
    <w:rsid w:val="00CA3C7A"/>
    <w:rsid w:val="00CA4777"/>
    <w:rsid w:val="00CA4F3A"/>
    <w:rsid w:val="00CA6871"/>
    <w:rsid w:val="00CA7034"/>
    <w:rsid w:val="00CB025B"/>
    <w:rsid w:val="00CB0418"/>
    <w:rsid w:val="00CB089F"/>
    <w:rsid w:val="00CB0DAE"/>
    <w:rsid w:val="00CB0F92"/>
    <w:rsid w:val="00CB1145"/>
    <w:rsid w:val="00CB2346"/>
    <w:rsid w:val="00CB3B10"/>
    <w:rsid w:val="00CB3CCF"/>
    <w:rsid w:val="00CB4811"/>
    <w:rsid w:val="00CB4D57"/>
    <w:rsid w:val="00CB528F"/>
    <w:rsid w:val="00CB6EE8"/>
    <w:rsid w:val="00CB70C0"/>
    <w:rsid w:val="00CB7E74"/>
    <w:rsid w:val="00CC0BB1"/>
    <w:rsid w:val="00CC0C95"/>
    <w:rsid w:val="00CC14B4"/>
    <w:rsid w:val="00CC2446"/>
    <w:rsid w:val="00CC2567"/>
    <w:rsid w:val="00CC3160"/>
    <w:rsid w:val="00CC31C8"/>
    <w:rsid w:val="00CC3396"/>
    <w:rsid w:val="00CC3625"/>
    <w:rsid w:val="00CC47A8"/>
    <w:rsid w:val="00CC55E9"/>
    <w:rsid w:val="00CC635A"/>
    <w:rsid w:val="00CC6554"/>
    <w:rsid w:val="00CC6B1E"/>
    <w:rsid w:val="00CC7A1D"/>
    <w:rsid w:val="00CC7D88"/>
    <w:rsid w:val="00CD18BC"/>
    <w:rsid w:val="00CD2127"/>
    <w:rsid w:val="00CD23D6"/>
    <w:rsid w:val="00CD260E"/>
    <w:rsid w:val="00CD2A5A"/>
    <w:rsid w:val="00CD2DA2"/>
    <w:rsid w:val="00CD3828"/>
    <w:rsid w:val="00CD3A91"/>
    <w:rsid w:val="00CD4342"/>
    <w:rsid w:val="00CD4849"/>
    <w:rsid w:val="00CD4986"/>
    <w:rsid w:val="00CD4BF3"/>
    <w:rsid w:val="00CD4CA4"/>
    <w:rsid w:val="00CD4DFB"/>
    <w:rsid w:val="00CD5234"/>
    <w:rsid w:val="00CD56B3"/>
    <w:rsid w:val="00CD6BE6"/>
    <w:rsid w:val="00CD72FC"/>
    <w:rsid w:val="00CD753B"/>
    <w:rsid w:val="00CE0305"/>
    <w:rsid w:val="00CE0513"/>
    <w:rsid w:val="00CE094A"/>
    <w:rsid w:val="00CE0DAB"/>
    <w:rsid w:val="00CE0FC1"/>
    <w:rsid w:val="00CE1C9E"/>
    <w:rsid w:val="00CE241B"/>
    <w:rsid w:val="00CE2B78"/>
    <w:rsid w:val="00CE2C75"/>
    <w:rsid w:val="00CE30D0"/>
    <w:rsid w:val="00CE32B3"/>
    <w:rsid w:val="00CE3A95"/>
    <w:rsid w:val="00CE3E84"/>
    <w:rsid w:val="00CE410D"/>
    <w:rsid w:val="00CE4595"/>
    <w:rsid w:val="00CE4871"/>
    <w:rsid w:val="00CE77F2"/>
    <w:rsid w:val="00CE7D54"/>
    <w:rsid w:val="00CE7F18"/>
    <w:rsid w:val="00CF0552"/>
    <w:rsid w:val="00CF06B0"/>
    <w:rsid w:val="00CF0B8A"/>
    <w:rsid w:val="00CF189B"/>
    <w:rsid w:val="00CF1B75"/>
    <w:rsid w:val="00CF333B"/>
    <w:rsid w:val="00CF34CA"/>
    <w:rsid w:val="00CF390B"/>
    <w:rsid w:val="00CF3E9A"/>
    <w:rsid w:val="00CF405F"/>
    <w:rsid w:val="00CF4178"/>
    <w:rsid w:val="00CF4EF3"/>
    <w:rsid w:val="00CF575D"/>
    <w:rsid w:val="00CF5D1F"/>
    <w:rsid w:val="00CF5DE5"/>
    <w:rsid w:val="00CF5E75"/>
    <w:rsid w:val="00CF7914"/>
    <w:rsid w:val="00D002D4"/>
    <w:rsid w:val="00D00674"/>
    <w:rsid w:val="00D00E67"/>
    <w:rsid w:val="00D013D1"/>
    <w:rsid w:val="00D0214D"/>
    <w:rsid w:val="00D03364"/>
    <w:rsid w:val="00D033B7"/>
    <w:rsid w:val="00D0398E"/>
    <w:rsid w:val="00D03BD2"/>
    <w:rsid w:val="00D03F69"/>
    <w:rsid w:val="00D04598"/>
    <w:rsid w:val="00D04693"/>
    <w:rsid w:val="00D0487F"/>
    <w:rsid w:val="00D04921"/>
    <w:rsid w:val="00D05744"/>
    <w:rsid w:val="00D062BD"/>
    <w:rsid w:val="00D06A43"/>
    <w:rsid w:val="00D10283"/>
    <w:rsid w:val="00D10714"/>
    <w:rsid w:val="00D11340"/>
    <w:rsid w:val="00D12899"/>
    <w:rsid w:val="00D13294"/>
    <w:rsid w:val="00D13420"/>
    <w:rsid w:val="00D13546"/>
    <w:rsid w:val="00D1362A"/>
    <w:rsid w:val="00D13E44"/>
    <w:rsid w:val="00D14C3C"/>
    <w:rsid w:val="00D14C95"/>
    <w:rsid w:val="00D158FB"/>
    <w:rsid w:val="00D15FE8"/>
    <w:rsid w:val="00D16665"/>
    <w:rsid w:val="00D167E9"/>
    <w:rsid w:val="00D16C25"/>
    <w:rsid w:val="00D16DCA"/>
    <w:rsid w:val="00D1728B"/>
    <w:rsid w:val="00D17553"/>
    <w:rsid w:val="00D2002F"/>
    <w:rsid w:val="00D206A4"/>
    <w:rsid w:val="00D20714"/>
    <w:rsid w:val="00D20FB4"/>
    <w:rsid w:val="00D21B73"/>
    <w:rsid w:val="00D224B5"/>
    <w:rsid w:val="00D22FE3"/>
    <w:rsid w:val="00D238FC"/>
    <w:rsid w:val="00D24293"/>
    <w:rsid w:val="00D24946"/>
    <w:rsid w:val="00D24B87"/>
    <w:rsid w:val="00D24B9C"/>
    <w:rsid w:val="00D252EA"/>
    <w:rsid w:val="00D25CE2"/>
    <w:rsid w:val="00D261E4"/>
    <w:rsid w:val="00D26871"/>
    <w:rsid w:val="00D2687F"/>
    <w:rsid w:val="00D26A3F"/>
    <w:rsid w:val="00D26FDF"/>
    <w:rsid w:val="00D270F3"/>
    <w:rsid w:val="00D278EA"/>
    <w:rsid w:val="00D303FB"/>
    <w:rsid w:val="00D3141C"/>
    <w:rsid w:val="00D318D6"/>
    <w:rsid w:val="00D32375"/>
    <w:rsid w:val="00D3250A"/>
    <w:rsid w:val="00D32B0A"/>
    <w:rsid w:val="00D330D1"/>
    <w:rsid w:val="00D33163"/>
    <w:rsid w:val="00D33738"/>
    <w:rsid w:val="00D3383E"/>
    <w:rsid w:val="00D33949"/>
    <w:rsid w:val="00D343E6"/>
    <w:rsid w:val="00D34515"/>
    <w:rsid w:val="00D347B4"/>
    <w:rsid w:val="00D34A7D"/>
    <w:rsid w:val="00D34AAF"/>
    <w:rsid w:val="00D3585F"/>
    <w:rsid w:val="00D370F7"/>
    <w:rsid w:val="00D37C24"/>
    <w:rsid w:val="00D37C7F"/>
    <w:rsid w:val="00D40569"/>
    <w:rsid w:val="00D416EF"/>
    <w:rsid w:val="00D417EB"/>
    <w:rsid w:val="00D41A06"/>
    <w:rsid w:val="00D42819"/>
    <w:rsid w:val="00D4301C"/>
    <w:rsid w:val="00D436C5"/>
    <w:rsid w:val="00D43792"/>
    <w:rsid w:val="00D4430A"/>
    <w:rsid w:val="00D447E1"/>
    <w:rsid w:val="00D45467"/>
    <w:rsid w:val="00D45F5A"/>
    <w:rsid w:val="00D4612D"/>
    <w:rsid w:val="00D46CBA"/>
    <w:rsid w:val="00D50448"/>
    <w:rsid w:val="00D5210A"/>
    <w:rsid w:val="00D523FF"/>
    <w:rsid w:val="00D529C2"/>
    <w:rsid w:val="00D53420"/>
    <w:rsid w:val="00D53D23"/>
    <w:rsid w:val="00D53F02"/>
    <w:rsid w:val="00D543CE"/>
    <w:rsid w:val="00D5482A"/>
    <w:rsid w:val="00D56048"/>
    <w:rsid w:val="00D56D74"/>
    <w:rsid w:val="00D56F47"/>
    <w:rsid w:val="00D57A0D"/>
    <w:rsid w:val="00D57E18"/>
    <w:rsid w:val="00D57FD0"/>
    <w:rsid w:val="00D61BDD"/>
    <w:rsid w:val="00D61D06"/>
    <w:rsid w:val="00D6348A"/>
    <w:rsid w:val="00D63655"/>
    <w:rsid w:val="00D639C0"/>
    <w:rsid w:val="00D6407B"/>
    <w:rsid w:val="00D64380"/>
    <w:rsid w:val="00D64744"/>
    <w:rsid w:val="00D64905"/>
    <w:rsid w:val="00D65612"/>
    <w:rsid w:val="00D6613A"/>
    <w:rsid w:val="00D6682B"/>
    <w:rsid w:val="00D67863"/>
    <w:rsid w:val="00D7111B"/>
    <w:rsid w:val="00D7130C"/>
    <w:rsid w:val="00D73A1E"/>
    <w:rsid w:val="00D746E4"/>
    <w:rsid w:val="00D75B3B"/>
    <w:rsid w:val="00D76078"/>
    <w:rsid w:val="00D763C6"/>
    <w:rsid w:val="00D766CE"/>
    <w:rsid w:val="00D77FB3"/>
    <w:rsid w:val="00D80944"/>
    <w:rsid w:val="00D80AC7"/>
    <w:rsid w:val="00D813DE"/>
    <w:rsid w:val="00D81CC2"/>
    <w:rsid w:val="00D823DA"/>
    <w:rsid w:val="00D837BD"/>
    <w:rsid w:val="00D83FF3"/>
    <w:rsid w:val="00D8424B"/>
    <w:rsid w:val="00D852F9"/>
    <w:rsid w:val="00D855D0"/>
    <w:rsid w:val="00D85A31"/>
    <w:rsid w:val="00D85A6F"/>
    <w:rsid w:val="00D85E6D"/>
    <w:rsid w:val="00D86C04"/>
    <w:rsid w:val="00D86F9E"/>
    <w:rsid w:val="00D90E28"/>
    <w:rsid w:val="00D91402"/>
    <w:rsid w:val="00D91D3E"/>
    <w:rsid w:val="00D9220B"/>
    <w:rsid w:val="00D92398"/>
    <w:rsid w:val="00D93A0B"/>
    <w:rsid w:val="00D93B6D"/>
    <w:rsid w:val="00D940BD"/>
    <w:rsid w:val="00D94C34"/>
    <w:rsid w:val="00D95505"/>
    <w:rsid w:val="00D95983"/>
    <w:rsid w:val="00D95B2D"/>
    <w:rsid w:val="00D95EC0"/>
    <w:rsid w:val="00D97029"/>
    <w:rsid w:val="00D97335"/>
    <w:rsid w:val="00D97B86"/>
    <w:rsid w:val="00D97CD6"/>
    <w:rsid w:val="00D97DD9"/>
    <w:rsid w:val="00D97E82"/>
    <w:rsid w:val="00DA051B"/>
    <w:rsid w:val="00DA09E3"/>
    <w:rsid w:val="00DA0BD3"/>
    <w:rsid w:val="00DA1109"/>
    <w:rsid w:val="00DA249C"/>
    <w:rsid w:val="00DA2619"/>
    <w:rsid w:val="00DA2FCC"/>
    <w:rsid w:val="00DA382B"/>
    <w:rsid w:val="00DA39B1"/>
    <w:rsid w:val="00DA3C7E"/>
    <w:rsid w:val="00DA415A"/>
    <w:rsid w:val="00DA4431"/>
    <w:rsid w:val="00DA4C76"/>
    <w:rsid w:val="00DA53BE"/>
    <w:rsid w:val="00DA5F5A"/>
    <w:rsid w:val="00DA6052"/>
    <w:rsid w:val="00DA6B2D"/>
    <w:rsid w:val="00DA700E"/>
    <w:rsid w:val="00DA795D"/>
    <w:rsid w:val="00DB0857"/>
    <w:rsid w:val="00DB1B55"/>
    <w:rsid w:val="00DB21AA"/>
    <w:rsid w:val="00DB228F"/>
    <w:rsid w:val="00DB42DC"/>
    <w:rsid w:val="00DB4B4A"/>
    <w:rsid w:val="00DB5960"/>
    <w:rsid w:val="00DB5B62"/>
    <w:rsid w:val="00DB6E21"/>
    <w:rsid w:val="00DB74B1"/>
    <w:rsid w:val="00DB78FE"/>
    <w:rsid w:val="00DC040D"/>
    <w:rsid w:val="00DC054E"/>
    <w:rsid w:val="00DC0C2C"/>
    <w:rsid w:val="00DC15AC"/>
    <w:rsid w:val="00DC16CC"/>
    <w:rsid w:val="00DC1F0C"/>
    <w:rsid w:val="00DC27D5"/>
    <w:rsid w:val="00DC3170"/>
    <w:rsid w:val="00DC374C"/>
    <w:rsid w:val="00DC4393"/>
    <w:rsid w:val="00DC5B4C"/>
    <w:rsid w:val="00DC5F6A"/>
    <w:rsid w:val="00DC6197"/>
    <w:rsid w:val="00DC700A"/>
    <w:rsid w:val="00DC736D"/>
    <w:rsid w:val="00DC75F4"/>
    <w:rsid w:val="00DC79BD"/>
    <w:rsid w:val="00DC7F69"/>
    <w:rsid w:val="00DD05D0"/>
    <w:rsid w:val="00DD065B"/>
    <w:rsid w:val="00DD126B"/>
    <w:rsid w:val="00DD2FA4"/>
    <w:rsid w:val="00DD3739"/>
    <w:rsid w:val="00DD38D3"/>
    <w:rsid w:val="00DD3BAB"/>
    <w:rsid w:val="00DD3C3A"/>
    <w:rsid w:val="00DD40E5"/>
    <w:rsid w:val="00DD4142"/>
    <w:rsid w:val="00DD4342"/>
    <w:rsid w:val="00DD4B8E"/>
    <w:rsid w:val="00DD50C1"/>
    <w:rsid w:val="00DD59A6"/>
    <w:rsid w:val="00DD60C6"/>
    <w:rsid w:val="00DD7384"/>
    <w:rsid w:val="00DD77D7"/>
    <w:rsid w:val="00DE04BC"/>
    <w:rsid w:val="00DE1222"/>
    <w:rsid w:val="00DE1D46"/>
    <w:rsid w:val="00DE1E50"/>
    <w:rsid w:val="00DE23BF"/>
    <w:rsid w:val="00DE2437"/>
    <w:rsid w:val="00DE2AA8"/>
    <w:rsid w:val="00DE2D94"/>
    <w:rsid w:val="00DE3AC6"/>
    <w:rsid w:val="00DE3C55"/>
    <w:rsid w:val="00DE40A7"/>
    <w:rsid w:val="00DE4AA2"/>
    <w:rsid w:val="00DE65FC"/>
    <w:rsid w:val="00DE6E16"/>
    <w:rsid w:val="00DE73D8"/>
    <w:rsid w:val="00DE76CD"/>
    <w:rsid w:val="00DE791B"/>
    <w:rsid w:val="00DF02FD"/>
    <w:rsid w:val="00DF099E"/>
    <w:rsid w:val="00DF18B8"/>
    <w:rsid w:val="00DF23D7"/>
    <w:rsid w:val="00DF2414"/>
    <w:rsid w:val="00DF2E4D"/>
    <w:rsid w:val="00DF35EE"/>
    <w:rsid w:val="00DF512D"/>
    <w:rsid w:val="00DF53A7"/>
    <w:rsid w:val="00DF5F52"/>
    <w:rsid w:val="00DF6A20"/>
    <w:rsid w:val="00DF6CFF"/>
    <w:rsid w:val="00DF7142"/>
    <w:rsid w:val="00DF73A0"/>
    <w:rsid w:val="00E00288"/>
    <w:rsid w:val="00E00D93"/>
    <w:rsid w:val="00E012D8"/>
    <w:rsid w:val="00E01387"/>
    <w:rsid w:val="00E015B4"/>
    <w:rsid w:val="00E01632"/>
    <w:rsid w:val="00E01C0B"/>
    <w:rsid w:val="00E02D9A"/>
    <w:rsid w:val="00E0353C"/>
    <w:rsid w:val="00E035A8"/>
    <w:rsid w:val="00E036AB"/>
    <w:rsid w:val="00E03FCB"/>
    <w:rsid w:val="00E0657F"/>
    <w:rsid w:val="00E073C4"/>
    <w:rsid w:val="00E10C9B"/>
    <w:rsid w:val="00E11037"/>
    <w:rsid w:val="00E111CD"/>
    <w:rsid w:val="00E13810"/>
    <w:rsid w:val="00E13861"/>
    <w:rsid w:val="00E13DE3"/>
    <w:rsid w:val="00E14090"/>
    <w:rsid w:val="00E14938"/>
    <w:rsid w:val="00E14A80"/>
    <w:rsid w:val="00E14E00"/>
    <w:rsid w:val="00E1547E"/>
    <w:rsid w:val="00E157E6"/>
    <w:rsid w:val="00E15FFB"/>
    <w:rsid w:val="00E16746"/>
    <w:rsid w:val="00E16B18"/>
    <w:rsid w:val="00E16B21"/>
    <w:rsid w:val="00E17AE3"/>
    <w:rsid w:val="00E20820"/>
    <w:rsid w:val="00E20D68"/>
    <w:rsid w:val="00E20DEA"/>
    <w:rsid w:val="00E219A8"/>
    <w:rsid w:val="00E21AA6"/>
    <w:rsid w:val="00E224B4"/>
    <w:rsid w:val="00E22642"/>
    <w:rsid w:val="00E237B2"/>
    <w:rsid w:val="00E244CD"/>
    <w:rsid w:val="00E249EC"/>
    <w:rsid w:val="00E24BFC"/>
    <w:rsid w:val="00E257CA"/>
    <w:rsid w:val="00E25CA3"/>
    <w:rsid w:val="00E25EB1"/>
    <w:rsid w:val="00E26054"/>
    <w:rsid w:val="00E266A4"/>
    <w:rsid w:val="00E26EFE"/>
    <w:rsid w:val="00E26F55"/>
    <w:rsid w:val="00E272BD"/>
    <w:rsid w:val="00E279D8"/>
    <w:rsid w:val="00E27B4B"/>
    <w:rsid w:val="00E27D14"/>
    <w:rsid w:val="00E304CD"/>
    <w:rsid w:val="00E30C2D"/>
    <w:rsid w:val="00E31138"/>
    <w:rsid w:val="00E3190E"/>
    <w:rsid w:val="00E31D58"/>
    <w:rsid w:val="00E32648"/>
    <w:rsid w:val="00E33A40"/>
    <w:rsid w:val="00E36AC0"/>
    <w:rsid w:val="00E36F6F"/>
    <w:rsid w:val="00E37173"/>
    <w:rsid w:val="00E37637"/>
    <w:rsid w:val="00E376C6"/>
    <w:rsid w:val="00E403A8"/>
    <w:rsid w:val="00E4110A"/>
    <w:rsid w:val="00E41A05"/>
    <w:rsid w:val="00E41E1F"/>
    <w:rsid w:val="00E4210C"/>
    <w:rsid w:val="00E423F5"/>
    <w:rsid w:val="00E42645"/>
    <w:rsid w:val="00E426B3"/>
    <w:rsid w:val="00E42BF5"/>
    <w:rsid w:val="00E4317A"/>
    <w:rsid w:val="00E435CC"/>
    <w:rsid w:val="00E43D80"/>
    <w:rsid w:val="00E43E9E"/>
    <w:rsid w:val="00E43FD2"/>
    <w:rsid w:val="00E4449F"/>
    <w:rsid w:val="00E447F7"/>
    <w:rsid w:val="00E4509B"/>
    <w:rsid w:val="00E452FA"/>
    <w:rsid w:val="00E45326"/>
    <w:rsid w:val="00E45B10"/>
    <w:rsid w:val="00E46480"/>
    <w:rsid w:val="00E46510"/>
    <w:rsid w:val="00E46E7E"/>
    <w:rsid w:val="00E47A04"/>
    <w:rsid w:val="00E47CCA"/>
    <w:rsid w:val="00E502AA"/>
    <w:rsid w:val="00E50AC0"/>
    <w:rsid w:val="00E50D76"/>
    <w:rsid w:val="00E51B33"/>
    <w:rsid w:val="00E51CB4"/>
    <w:rsid w:val="00E51DD1"/>
    <w:rsid w:val="00E52AD7"/>
    <w:rsid w:val="00E53E6A"/>
    <w:rsid w:val="00E54B4E"/>
    <w:rsid w:val="00E55011"/>
    <w:rsid w:val="00E557CB"/>
    <w:rsid w:val="00E55E43"/>
    <w:rsid w:val="00E57166"/>
    <w:rsid w:val="00E57DAA"/>
    <w:rsid w:val="00E6008A"/>
    <w:rsid w:val="00E6011D"/>
    <w:rsid w:val="00E61052"/>
    <w:rsid w:val="00E618E8"/>
    <w:rsid w:val="00E61A5C"/>
    <w:rsid w:val="00E61C41"/>
    <w:rsid w:val="00E61E80"/>
    <w:rsid w:val="00E62154"/>
    <w:rsid w:val="00E63A16"/>
    <w:rsid w:val="00E63AF8"/>
    <w:rsid w:val="00E65AED"/>
    <w:rsid w:val="00E65BF0"/>
    <w:rsid w:val="00E66367"/>
    <w:rsid w:val="00E66EE8"/>
    <w:rsid w:val="00E67EA4"/>
    <w:rsid w:val="00E701C8"/>
    <w:rsid w:val="00E70AD7"/>
    <w:rsid w:val="00E72FE1"/>
    <w:rsid w:val="00E73630"/>
    <w:rsid w:val="00E73B02"/>
    <w:rsid w:val="00E7419F"/>
    <w:rsid w:val="00E74AFD"/>
    <w:rsid w:val="00E754F0"/>
    <w:rsid w:val="00E75E27"/>
    <w:rsid w:val="00E75E5F"/>
    <w:rsid w:val="00E75EC4"/>
    <w:rsid w:val="00E76520"/>
    <w:rsid w:val="00E76C47"/>
    <w:rsid w:val="00E7724C"/>
    <w:rsid w:val="00E772C6"/>
    <w:rsid w:val="00E77C87"/>
    <w:rsid w:val="00E80260"/>
    <w:rsid w:val="00E804FC"/>
    <w:rsid w:val="00E80BCD"/>
    <w:rsid w:val="00E810E4"/>
    <w:rsid w:val="00E822A1"/>
    <w:rsid w:val="00E8238E"/>
    <w:rsid w:val="00E83B87"/>
    <w:rsid w:val="00E83C58"/>
    <w:rsid w:val="00E83CA8"/>
    <w:rsid w:val="00E844E7"/>
    <w:rsid w:val="00E84D27"/>
    <w:rsid w:val="00E84FDD"/>
    <w:rsid w:val="00E85D57"/>
    <w:rsid w:val="00E861EC"/>
    <w:rsid w:val="00E8684D"/>
    <w:rsid w:val="00E86897"/>
    <w:rsid w:val="00E87225"/>
    <w:rsid w:val="00E902AF"/>
    <w:rsid w:val="00E90535"/>
    <w:rsid w:val="00E9145F"/>
    <w:rsid w:val="00E9178E"/>
    <w:rsid w:val="00E91A50"/>
    <w:rsid w:val="00E923CC"/>
    <w:rsid w:val="00E923F0"/>
    <w:rsid w:val="00E924FB"/>
    <w:rsid w:val="00E9279A"/>
    <w:rsid w:val="00E92F1E"/>
    <w:rsid w:val="00E934AB"/>
    <w:rsid w:val="00E94963"/>
    <w:rsid w:val="00E94977"/>
    <w:rsid w:val="00E94F31"/>
    <w:rsid w:val="00E95217"/>
    <w:rsid w:val="00E95450"/>
    <w:rsid w:val="00E9652D"/>
    <w:rsid w:val="00EA0321"/>
    <w:rsid w:val="00EA0792"/>
    <w:rsid w:val="00EA20C0"/>
    <w:rsid w:val="00EA2D7C"/>
    <w:rsid w:val="00EA2F09"/>
    <w:rsid w:val="00EA4072"/>
    <w:rsid w:val="00EA4898"/>
    <w:rsid w:val="00EA4C98"/>
    <w:rsid w:val="00EA515E"/>
    <w:rsid w:val="00EA54F3"/>
    <w:rsid w:val="00EA5ECA"/>
    <w:rsid w:val="00EA650C"/>
    <w:rsid w:val="00EA775C"/>
    <w:rsid w:val="00EA78CE"/>
    <w:rsid w:val="00EA7F3E"/>
    <w:rsid w:val="00EB0851"/>
    <w:rsid w:val="00EB0C21"/>
    <w:rsid w:val="00EB3D13"/>
    <w:rsid w:val="00EB4DD9"/>
    <w:rsid w:val="00EB5831"/>
    <w:rsid w:val="00EB720F"/>
    <w:rsid w:val="00EB78D2"/>
    <w:rsid w:val="00EC056B"/>
    <w:rsid w:val="00EC0D65"/>
    <w:rsid w:val="00EC10C1"/>
    <w:rsid w:val="00EC1586"/>
    <w:rsid w:val="00EC15B5"/>
    <w:rsid w:val="00EC1A24"/>
    <w:rsid w:val="00EC2B82"/>
    <w:rsid w:val="00EC3697"/>
    <w:rsid w:val="00EC4D83"/>
    <w:rsid w:val="00EC50EF"/>
    <w:rsid w:val="00EC5B4C"/>
    <w:rsid w:val="00EC7BC4"/>
    <w:rsid w:val="00EC7BFA"/>
    <w:rsid w:val="00ED0A9E"/>
    <w:rsid w:val="00ED2632"/>
    <w:rsid w:val="00ED3610"/>
    <w:rsid w:val="00ED373B"/>
    <w:rsid w:val="00ED3F9B"/>
    <w:rsid w:val="00ED458A"/>
    <w:rsid w:val="00ED4A4E"/>
    <w:rsid w:val="00ED5899"/>
    <w:rsid w:val="00ED58C3"/>
    <w:rsid w:val="00ED7002"/>
    <w:rsid w:val="00ED71F2"/>
    <w:rsid w:val="00ED725B"/>
    <w:rsid w:val="00ED73FF"/>
    <w:rsid w:val="00ED798B"/>
    <w:rsid w:val="00ED7FB3"/>
    <w:rsid w:val="00EE0E85"/>
    <w:rsid w:val="00EE1114"/>
    <w:rsid w:val="00EE1D45"/>
    <w:rsid w:val="00EE202F"/>
    <w:rsid w:val="00EE2263"/>
    <w:rsid w:val="00EE2816"/>
    <w:rsid w:val="00EE3030"/>
    <w:rsid w:val="00EE34E5"/>
    <w:rsid w:val="00EE3961"/>
    <w:rsid w:val="00EE3AE4"/>
    <w:rsid w:val="00EE4994"/>
    <w:rsid w:val="00EE5349"/>
    <w:rsid w:val="00EE666F"/>
    <w:rsid w:val="00EE6908"/>
    <w:rsid w:val="00EE69F2"/>
    <w:rsid w:val="00EE6C59"/>
    <w:rsid w:val="00EE71E0"/>
    <w:rsid w:val="00EE75DC"/>
    <w:rsid w:val="00EE7778"/>
    <w:rsid w:val="00EF0353"/>
    <w:rsid w:val="00EF04DA"/>
    <w:rsid w:val="00EF1F4F"/>
    <w:rsid w:val="00EF24AB"/>
    <w:rsid w:val="00EF3603"/>
    <w:rsid w:val="00EF38A0"/>
    <w:rsid w:val="00EF43F8"/>
    <w:rsid w:val="00EF5138"/>
    <w:rsid w:val="00EF514B"/>
    <w:rsid w:val="00EF5850"/>
    <w:rsid w:val="00EF5FD0"/>
    <w:rsid w:val="00EF670D"/>
    <w:rsid w:val="00EF674A"/>
    <w:rsid w:val="00EF6D88"/>
    <w:rsid w:val="00F00EE8"/>
    <w:rsid w:val="00F012E1"/>
    <w:rsid w:val="00F01849"/>
    <w:rsid w:val="00F023F5"/>
    <w:rsid w:val="00F044A0"/>
    <w:rsid w:val="00F05122"/>
    <w:rsid w:val="00F059CA"/>
    <w:rsid w:val="00F05F87"/>
    <w:rsid w:val="00F06FBB"/>
    <w:rsid w:val="00F073CC"/>
    <w:rsid w:val="00F07F10"/>
    <w:rsid w:val="00F1034F"/>
    <w:rsid w:val="00F10E94"/>
    <w:rsid w:val="00F11005"/>
    <w:rsid w:val="00F11019"/>
    <w:rsid w:val="00F11F4D"/>
    <w:rsid w:val="00F11F98"/>
    <w:rsid w:val="00F11FFF"/>
    <w:rsid w:val="00F128C4"/>
    <w:rsid w:val="00F12CCE"/>
    <w:rsid w:val="00F1389E"/>
    <w:rsid w:val="00F139F2"/>
    <w:rsid w:val="00F145AA"/>
    <w:rsid w:val="00F14A6C"/>
    <w:rsid w:val="00F16291"/>
    <w:rsid w:val="00F1699B"/>
    <w:rsid w:val="00F16F8F"/>
    <w:rsid w:val="00F172ED"/>
    <w:rsid w:val="00F17833"/>
    <w:rsid w:val="00F178C7"/>
    <w:rsid w:val="00F201AF"/>
    <w:rsid w:val="00F208AE"/>
    <w:rsid w:val="00F20DB2"/>
    <w:rsid w:val="00F21B4A"/>
    <w:rsid w:val="00F21DB1"/>
    <w:rsid w:val="00F225BA"/>
    <w:rsid w:val="00F2266F"/>
    <w:rsid w:val="00F22BDB"/>
    <w:rsid w:val="00F237E4"/>
    <w:rsid w:val="00F23F55"/>
    <w:rsid w:val="00F23FF9"/>
    <w:rsid w:val="00F2449A"/>
    <w:rsid w:val="00F245CA"/>
    <w:rsid w:val="00F2546B"/>
    <w:rsid w:val="00F2562F"/>
    <w:rsid w:val="00F25A87"/>
    <w:rsid w:val="00F25C75"/>
    <w:rsid w:val="00F25F97"/>
    <w:rsid w:val="00F26CCB"/>
    <w:rsid w:val="00F27868"/>
    <w:rsid w:val="00F2796C"/>
    <w:rsid w:val="00F27B00"/>
    <w:rsid w:val="00F303B0"/>
    <w:rsid w:val="00F30774"/>
    <w:rsid w:val="00F3088A"/>
    <w:rsid w:val="00F30FE5"/>
    <w:rsid w:val="00F313F8"/>
    <w:rsid w:val="00F31559"/>
    <w:rsid w:val="00F31701"/>
    <w:rsid w:val="00F32260"/>
    <w:rsid w:val="00F32691"/>
    <w:rsid w:val="00F32C3D"/>
    <w:rsid w:val="00F335FE"/>
    <w:rsid w:val="00F35ACB"/>
    <w:rsid w:val="00F365AD"/>
    <w:rsid w:val="00F36603"/>
    <w:rsid w:val="00F374CD"/>
    <w:rsid w:val="00F378E8"/>
    <w:rsid w:val="00F37B97"/>
    <w:rsid w:val="00F37BE3"/>
    <w:rsid w:val="00F4081E"/>
    <w:rsid w:val="00F40972"/>
    <w:rsid w:val="00F40A87"/>
    <w:rsid w:val="00F4196C"/>
    <w:rsid w:val="00F420CE"/>
    <w:rsid w:val="00F423B9"/>
    <w:rsid w:val="00F42A9C"/>
    <w:rsid w:val="00F42B2C"/>
    <w:rsid w:val="00F44B36"/>
    <w:rsid w:val="00F44F41"/>
    <w:rsid w:val="00F44FF7"/>
    <w:rsid w:val="00F45D26"/>
    <w:rsid w:val="00F45DCA"/>
    <w:rsid w:val="00F45F86"/>
    <w:rsid w:val="00F463DF"/>
    <w:rsid w:val="00F464C2"/>
    <w:rsid w:val="00F47354"/>
    <w:rsid w:val="00F476AA"/>
    <w:rsid w:val="00F5056C"/>
    <w:rsid w:val="00F50BDD"/>
    <w:rsid w:val="00F50D82"/>
    <w:rsid w:val="00F527F9"/>
    <w:rsid w:val="00F5340E"/>
    <w:rsid w:val="00F53783"/>
    <w:rsid w:val="00F547BF"/>
    <w:rsid w:val="00F556D2"/>
    <w:rsid w:val="00F55DA2"/>
    <w:rsid w:val="00F55E7C"/>
    <w:rsid w:val="00F55FD4"/>
    <w:rsid w:val="00F56416"/>
    <w:rsid w:val="00F576B4"/>
    <w:rsid w:val="00F60D3A"/>
    <w:rsid w:val="00F60D3C"/>
    <w:rsid w:val="00F61A78"/>
    <w:rsid w:val="00F6205F"/>
    <w:rsid w:val="00F620E7"/>
    <w:rsid w:val="00F6230F"/>
    <w:rsid w:val="00F623C1"/>
    <w:rsid w:val="00F62419"/>
    <w:rsid w:val="00F62AD9"/>
    <w:rsid w:val="00F62D0D"/>
    <w:rsid w:val="00F630B7"/>
    <w:rsid w:val="00F632F4"/>
    <w:rsid w:val="00F6351E"/>
    <w:rsid w:val="00F63916"/>
    <w:rsid w:val="00F640D9"/>
    <w:rsid w:val="00F64EFE"/>
    <w:rsid w:val="00F6541E"/>
    <w:rsid w:val="00F65FAD"/>
    <w:rsid w:val="00F66118"/>
    <w:rsid w:val="00F66969"/>
    <w:rsid w:val="00F6738E"/>
    <w:rsid w:val="00F676BA"/>
    <w:rsid w:val="00F677CE"/>
    <w:rsid w:val="00F70602"/>
    <w:rsid w:val="00F71178"/>
    <w:rsid w:val="00F714B6"/>
    <w:rsid w:val="00F71CA0"/>
    <w:rsid w:val="00F72372"/>
    <w:rsid w:val="00F72E44"/>
    <w:rsid w:val="00F731CA"/>
    <w:rsid w:val="00F7413F"/>
    <w:rsid w:val="00F74305"/>
    <w:rsid w:val="00F74E75"/>
    <w:rsid w:val="00F75978"/>
    <w:rsid w:val="00F75A5B"/>
    <w:rsid w:val="00F75A9B"/>
    <w:rsid w:val="00F8071F"/>
    <w:rsid w:val="00F80B1F"/>
    <w:rsid w:val="00F80B67"/>
    <w:rsid w:val="00F81116"/>
    <w:rsid w:val="00F8156F"/>
    <w:rsid w:val="00F8183D"/>
    <w:rsid w:val="00F82152"/>
    <w:rsid w:val="00F82432"/>
    <w:rsid w:val="00F824B3"/>
    <w:rsid w:val="00F8268A"/>
    <w:rsid w:val="00F83427"/>
    <w:rsid w:val="00F83764"/>
    <w:rsid w:val="00F8444D"/>
    <w:rsid w:val="00F847E0"/>
    <w:rsid w:val="00F8487B"/>
    <w:rsid w:val="00F84FC1"/>
    <w:rsid w:val="00F85288"/>
    <w:rsid w:val="00F85F1D"/>
    <w:rsid w:val="00F861CB"/>
    <w:rsid w:val="00F86CC2"/>
    <w:rsid w:val="00F86E02"/>
    <w:rsid w:val="00F870AE"/>
    <w:rsid w:val="00F87C91"/>
    <w:rsid w:val="00F918AF"/>
    <w:rsid w:val="00F9246C"/>
    <w:rsid w:val="00F936C9"/>
    <w:rsid w:val="00F93852"/>
    <w:rsid w:val="00F93E5C"/>
    <w:rsid w:val="00F94775"/>
    <w:rsid w:val="00F94788"/>
    <w:rsid w:val="00F94857"/>
    <w:rsid w:val="00F9487B"/>
    <w:rsid w:val="00F94BC9"/>
    <w:rsid w:val="00F95C35"/>
    <w:rsid w:val="00F95CB8"/>
    <w:rsid w:val="00F960DC"/>
    <w:rsid w:val="00F961A1"/>
    <w:rsid w:val="00F97223"/>
    <w:rsid w:val="00F973C5"/>
    <w:rsid w:val="00F97B7D"/>
    <w:rsid w:val="00FA14E1"/>
    <w:rsid w:val="00FA23A2"/>
    <w:rsid w:val="00FA26CC"/>
    <w:rsid w:val="00FA6988"/>
    <w:rsid w:val="00FA69A6"/>
    <w:rsid w:val="00FA6D18"/>
    <w:rsid w:val="00FA7201"/>
    <w:rsid w:val="00FA748D"/>
    <w:rsid w:val="00FA78B2"/>
    <w:rsid w:val="00FA7E62"/>
    <w:rsid w:val="00FB0530"/>
    <w:rsid w:val="00FB185C"/>
    <w:rsid w:val="00FB194A"/>
    <w:rsid w:val="00FB1A3A"/>
    <w:rsid w:val="00FB1B3E"/>
    <w:rsid w:val="00FB1E19"/>
    <w:rsid w:val="00FB26FB"/>
    <w:rsid w:val="00FB2A67"/>
    <w:rsid w:val="00FB2B28"/>
    <w:rsid w:val="00FB3047"/>
    <w:rsid w:val="00FB324F"/>
    <w:rsid w:val="00FB3BAF"/>
    <w:rsid w:val="00FB40A4"/>
    <w:rsid w:val="00FB4834"/>
    <w:rsid w:val="00FB48ED"/>
    <w:rsid w:val="00FB558E"/>
    <w:rsid w:val="00FB573F"/>
    <w:rsid w:val="00FB57A3"/>
    <w:rsid w:val="00FB6264"/>
    <w:rsid w:val="00FB6435"/>
    <w:rsid w:val="00FB7439"/>
    <w:rsid w:val="00FB7E65"/>
    <w:rsid w:val="00FC06EE"/>
    <w:rsid w:val="00FC0716"/>
    <w:rsid w:val="00FC30CC"/>
    <w:rsid w:val="00FC3205"/>
    <w:rsid w:val="00FC333B"/>
    <w:rsid w:val="00FC346F"/>
    <w:rsid w:val="00FC381C"/>
    <w:rsid w:val="00FC3CE9"/>
    <w:rsid w:val="00FC4006"/>
    <w:rsid w:val="00FC4C20"/>
    <w:rsid w:val="00FC4DF0"/>
    <w:rsid w:val="00FC50B6"/>
    <w:rsid w:val="00FC5536"/>
    <w:rsid w:val="00FC566F"/>
    <w:rsid w:val="00FC5BAA"/>
    <w:rsid w:val="00FC6942"/>
    <w:rsid w:val="00FC7B16"/>
    <w:rsid w:val="00FD021D"/>
    <w:rsid w:val="00FD04C0"/>
    <w:rsid w:val="00FD0DD6"/>
    <w:rsid w:val="00FD0F05"/>
    <w:rsid w:val="00FD2447"/>
    <w:rsid w:val="00FD25CD"/>
    <w:rsid w:val="00FD43BF"/>
    <w:rsid w:val="00FD5039"/>
    <w:rsid w:val="00FD5500"/>
    <w:rsid w:val="00FD58E3"/>
    <w:rsid w:val="00FD5F70"/>
    <w:rsid w:val="00FD6815"/>
    <w:rsid w:val="00FD6FDA"/>
    <w:rsid w:val="00FE00FD"/>
    <w:rsid w:val="00FE0B2A"/>
    <w:rsid w:val="00FE1796"/>
    <w:rsid w:val="00FE2015"/>
    <w:rsid w:val="00FE27A4"/>
    <w:rsid w:val="00FE2EE1"/>
    <w:rsid w:val="00FE4247"/>
    <w:rsid w:val="00FE467E"/>
    <w:rsid w:val="00FE5154"/>
    <w:rsid w:val="00FE63E0"/>
    <w:rsid w:val="00FE6E2E"/>
    <w:rsid w:val="00FE6F32"/>
    <w:rsid w:val="00FE7280"/>
    <w:rsid w:val="00FE79B9"/>
    <w:rsid w:val="00FE7AC1"/>
    <w:rsid w:val="00FE7F06"/>
    <w:rsid w:val="00FE7F39"/>
    <w:rsid w:val="00FF0348"/>
    <w:rsid w:val="00FF0459"/>
    <w:rsid w:val="00FF0A0B"/>
    <w:rsid w:val="00FF0E23"/>
    <w:rsid w:val="00FF11D6"/>
    <w:rsid w:val="00FF1649"/>
    <w:rsid w:val="00FF1B1C"/>
    <w:rsid w:val="00FF1DA0"/>
    <w:rsid w:val="00FF2D18"/>
    <w:rsid w:val="00FF315A"/>
    <w:rsid w:val="00FF3CAC"/>
    <w:rsid w:val="00FF3F30"/>
    <w:rsid w:val="00FF4BD1"/>
    <w:rsid w:val="00FF55AB"/>
    <w:rsid w:val="00FF5A93"/>
    <w:rsid w:val="00FF6917"/>
    <w:rsid w:val="00FF6A40"/>
    <w:rsid w:val="00FF6C93"/>
    <w:rsid w:val="00FF7808"/>
    <w:rsid w:val="00FF7AB5"/>
    <w:rsid w:val="00FF7DAE"/>
    <w:rsid w:val="018A0763"/>
    <w:rsid w:val="01C4EFDD"/>
    <w:rsid w:val="01CB1FA0"/>
    <w:rsid w:val="02836561"/>
    <w:rsid w:val="0293E8E7"/>
    <w:rsid w:val="02F21EBC"/>
    <w:rsid w:val="03141456"/>
    <w:rsid w:val="031F0C15"/>
    <w:rsid w:val="032CF74B"/>
    <w:rsid w:val="0357DF11"/>
    <w:rsid w:val="0357E7E6"/>
    <w:rsid w:val="03A29805"/>
    <w:rsid w:val="03AF83C4"/>
    <w:rsid w:val="03D2C3FE"/>
    <w:rsid w:val="03E4D9BE"/>
    <w:rsid w:val="03ED17AC"/>
    <w:rsid w:val="0407A84D"/>
    <w:rsid w:val="0415A3C8"/>
    <w:rsid w:val="044A7D7C"/>
    <w:rsid w:val="047716C2"/>
    <w:rsid w:val="04E2B1B5"/>
    <w:rsid w:val="0526DEE3"/>
    <w:rsid w:val="052DFFAD"/>
    <w:rsid w:val="05739C66"/>
    <w:rsid w:val="058A8CE5"/>
    <w:rsid w:val="05D037B7"/>
    <w:rsid w:val="05DD01F3"/>
    <w:rsid w:val="05F4547C"/>
    <w:rsid w:val="0605DB14"/>
    <w:rsid w:val="062C85C4"/>
    <w:rsid w:val="0635547D"/>
    <w:rsid w:val="06781E5A"/>
    <w:rsid w:val="06A2756D"/>
    <w:rsid w:val="06BD27E9"/>
    <w:rsid w:val="07941DD4"/>
    <w:rsid w:val="0834610F"/>
    <w:rsid w:val="08486E84"/>
    <w:rsid w:val="0889C614"/>
    <w:rsid w:val="088B565F"/>
    <w:rsid w:val="08B8ADD5"/>
    <w:rsid w:val="08CFC170"/>
    <w:rsid w:val="08CFCF5A"/>
    <w:rsid w:val="08E271E8"/>
    <w:rsid w:val="08E6EB97"/>
    <w:rsid w:val="08FA1ADD"/>
    <w:rsid w:val="093F586C"/>
    <w:rsid w:val="0999AB8F"/>
    <w:rsid w:val="0A30F482"/>
    <w:rsid w:val="0A569C24"/>
    <w:rsid w:val="0A6D2620"/>
    <w:rsid w:val="0AA052E7"/>
    <w:rsid w:val="0AE50AC6"/>
    <w:rsid w:val="0B041D35"/>
    <w:rsid w:val="0B5B7BF6"/>
    <w:rsid w:val="0B691E3D"/>
    <w:rsid w:val="0B86493B"/>
    <w:rsid w:val="0BE211AD"/>
    <w:rsid w:val="0BFA101C"/>
    <w:rsid w:val="0C2070D4"/>
    <w:rsid w:val="0C3135B7"/>
    <w:rsid w:val="0CEEF588"/>
    <w:rsid w:val="0CF91080"/>
    <w:rsid w:val="0CFD0F80"/>
    <w:rsid w:val="0D00D63A"/>
    <w:rsid w:val="0D18CADF"/>
    <w:rsid w:val="0D3DEBC7"/>
    <w:rsid w:val="0D43FE39"/>
    <w:rsid w:val="0D61F523"/>
    <w:rsid w:val="0E8463FD"/>
    <w:rsid w:val="0EB73729"/>
    <w:rsid w:val="0F26E82F"/>
    <w:rsid w:val="0F78DA03"/>
    <w:rsid w:val="0F98C83E"/>
    <w:rsid w:val="1008C9DE"/>
    <w:rsid w:val="101BB510"/>
    <w:rsid w:val="108BB102"/>
    <w:rsid w:val="10DD0C55"/>
    <w:rsid w:val="111EA290"/>
    <w:rsid w:val="11255124"/>
    <w:rsid w:val="1154C4B0"/>
    <w:rsid w:val="11945400"/>
    <w:rsid w:val="11AF3AFC"/>
    <w:rsid w:val="11DAA1B7"/>
    <w:rsid w:val="11DF0695"/>
    <w:rsid w:val="1209BE0F"/>
    <w:rsid w:val="121FC5A3"/>
    <w:rsid w:val="1269A96A"/>
    <w:rsid w:val="12ADE441"/>
    <w:rsid w:val="12AFEE7B"/>
    <w:rsid w:val="12F63F78"/>
    <w:rsid w:val="138166A0"/>
    <w:rsid w:val="139EF72E"/>
    <w:rsid w:val="13E70D53"/>
    <w:rsid w:val="14BE8D20"/>
    <w:rsid w:val="14E1AFAA"/>
    <w:rsid w:val="152607FD"/>
    <w:rsid w:val="153A8AD2"/>
    <w:rsid w:val="154118A5"/>
    <w:rsid w:val="157E3B2F"/>
    <w:rsid w:val="1584B5A7"/>
    <w:rsid w:val="1598873C"/>
    <w:rsid w:val="15F3CE01"/>
    <w:rsid w:val="15F9338F"/>
    <w:rsid w:val="16498D3C"/>
    <w:rsid w:val="1655C61D"/>
    <w:rsid w:val="16B46521"/>
    <w:rsid w:val="173479C3"/>
    <w:rsid w:val="17999792"/>
    <w:rsid w:val="179BC52F"/>
    <w:rsid w:val="17D86FF3"/>
    <w:rsid w:val="17DCA536"/>
    <w:rsid w:val="181AEB71"/>
    <w:rsid w:val="188B037C"/>
    <w:rsid w:val="18C23906"/>
    <w:rsid w:val="18E0494E"/>
    <w:rsid w:val="1901FD67"/>
    <w:rsid w:val="192FD935"/>
    <w:rsid w:val="1956D07F"/>
    <w:rsid w:val="1987E377"/>
    <w:rsid w:val="19894690"/>
    <w:rsid w:val="19A23BD8"/>
    <w:rsid w:val="19A39356"/>
    <w:rsid w:val="19BC4F4B"/>
    <w:rsid w:val="19EB21D8"/>
    <w:rsid w:val="19F172D9"/>
    <w:rsid w:val="1A2E9C73"/>
    <w:rsid w:val="1A2F88F0"/>
    <w:rsid w:val="1A9CBC51"/>
    <w:rsid w:val="1AA281C3"/>
    <w:rsid w:val="1AB1216C"/>
    <w:rsid w:val="1AD87EA2"/>
    <w:rsid w:val="1AE04A50"/>
    <w:rsid w:val="1B0023AF"/>
    <w:rsid w:val="1B02232F"/>
    <w:rsid w:val="1B377CF1"/>
    <w:rsid w:val="1B702BAF"/>
    <w:rsid w:val="1BB67D5B"/>
    <w:rsid w:val="1BC5FBA8"/>
    <w:rsid w:val="1BCAF5EF"/>
    <w:rsid w:val="1BE81C3A"/>
    <w:rsid w:val="1C02578F"/>
    <w:rsid w:val="1C0692DB"/>
    <w:rsid w:val="1C1AE93B"/>
    <w:rsid w:val="1C80708F"/>
    <w:rsid w:val="1D27AC0E"/>
    <w:rsid w:val="1D4BDF35"/>
    <w:rsid w:val="1D4C61DC"/>
    <w:rsid w:val="1D77EFFF"/>
    <w:rsid w:val="1D948E1A"/>
    <w:rsid w:val="1DAB90A2"/>
    <w:rsid w:val="1DAEB459"/>
    <w:rsid w:val="1DCD1FC4"/>
    <w:rsid w:val="1DEEF8AC"/>
    <w:rsid w:val="1E0D2FD7"/>
    <w:rsid w:val="1E1D47D0"/>
    <w:rsid w:val="1E34C541"/>
    <w:rsid w:val="1E6E99D6"/>
    <w:rsid w:val="1E734BB1"/>
    <w:rsid w:val="1E885318"/>
    <w:rsid w:val="1EB36FC3"/>
    <w:rsid w:val="1F21310E"/>
    <w:rsid w:val="1F31D96C"/>
    <w:rsid w:val="1FAA8E72"/>
    <w:rsid w:val="1FAF5757"/>
    <w:rsid w:val="1FB9FB98"/>
    <w:rsid w:val="1FF6F5B2"/>
    <w:rsid w:val="2004FC88"/>
    <w:rsid w:val="202C8B72"/>
    <w:rsid w:val="20BA2473"/>
    <w:rsid w:val="20E335FD"/>
    <w:rsid w:val="21051496"/>
    <w:rsid w:val="2119E727"/>
    <w:rsid w:val="212F2D7B"/>
    <w:rsid w:val="21C47420"/>
    <w:rsid w:val="21C95258"/>
    <w:rsid w:val="21CE3F8E"/>
    <w:rsid w:val="2245CE0C"/>
    <w:rsid w:val="2263F3EC"/>
    <w:rsid w:val="22E38D32"/>
    <w:rsid w:val="23113364"/>
    <w:rsid w:val="232BF9F0"/>
    <w:rsid w:val="236FE1CD"/>
    <w:rsid w:val="238CE616"/>
    <w:rsid w:val="23F604E5"/>
    <w:rsid w:val="24511049"/>
    <w:rsid w:val="246AE979"/>
    <w:rsid w:val="2488B5CF"/>
    <w:rsid w:val="24A6ABBC"/>
    <w:rsid w:val="24E01760"/>
    <w:rsid w:val="24F8C06A"/>
    <w:rsid w:val="2537A437"/>
    <w:rsid w:val="25A4CBC8"/>
    <w:rsid w:val="25B688F0"/>
    <w:rsid w:val="25D2FEA2"/>
    <w:rsid w:val="25FD0891"/>
    <w:rsid w:val="264BF5B2"/>
    <w:rsid w:val="26D06796"/>
    <w:rsid w:val="26EAFD93"/>
    <w:rsid w:val="271E02A3"/>
    <w:rsid w:val="27C0E288"/>
    <w:rsid w:val="27EE0BD2"/>
    <w:rsid w:val="28262DE2"/>
    <w:rsid w:val="2886497B"/>
    <w:rsid w:val="289EB92D"/>
    <w:rsid w:val="28C442D9"/>
    <w:rsid w:val="28E751BC"/>
    <w:rsid w:val="2944CD63"/>
    <w:rsid w:val="2986826D"/>
    <w:rsid w:val="2999847F"/>
    <w:rsid w:val="2999E9D5"/>
    <w:rsid w:val="299BB46D"/>
    <w:rsid w:val="29A6F56C"/>
    <w:rsid w:val="29DF156F"/>
    <w:rsid w:val="29F02CB3"/>
    <w:rsid w:val="2A214B7C"/>
    <w:rsid w:val="2A2154D0"/>
    <w:rsid w:val="2A2F6D10"/>
    <w:rsid w:val="2A4FDBEE"/>
    <w:rsid w:val="2A604D58"/>
    <w:rsid w:val="2AA80220"/>
    <w:rsid w:val="2AAAF983"/>
    <w:rsid w:val="2BABEFCC"/>
    <w:rsid w:val="2BACF9F7"/>
    <w:rsid w:val="2BC364BD"/>
    <w:rsid w:val="2BF37EF8"/>
    <w:rsid w:val="2C558640"/>
    <w:rsid w:val="2CB2021F"/>
    <w:rsid w:val="2CE60533"/>
    <w:rsid w:val="2CF4739B"/>
    <w:rsid w:val="2D3A7543"/>
    <w:rsid w:val="2EB4E2BA"/>
    <w:rsid w:val="2EBB5CF9"/>
    <w:rsid w:val="2ECD44E5"/>
    <w:rsid w:val="2EEA3FAD"/>
    <w:rsid w:val="2F03E137"/>
    <w:rsid w:val="2F315418"/>
    <w:rsid w:val="2F415D39"/>
    <w:rsid w:val="2FD52844"/>
    <w:rsid w:val="30043A7E"/>
    <w:rsid w:val="302D82E3"/>
    <w:rsid w:val="3072CB19"/>
    <w:rsid w:val="30B35431"/>
    <w:rsid w:val="30E8FC14"/>
    <w:rsid w:val="3119F6F3"/>
    <w:rsid w:val="3129264B"/>
    <w:rsid w:val="31463604"/>
    <w:rsid w:val="31B45B5E"/>
    <w:rsid w:val="31BF704E"/>
    <w:rsid w:val="3215B36F"/>
    <w:rsid w:val="3240C02C"/>
    <w:rsid w:val="324970EE"/>
    <w:rsid w:val="3262FE45"/>
    <w:rsid w:val="3277C6D6"/>
    <w:rsid w:val="32C23B4E"/>
    <w:rsid w:val="32F6208A"/>
    <w:rsid w:val="330A0530"/>
    <w:rsid w:val="3336104D"/>
    <w:rsid w:val="334370FB"/>
    <w:rsid w:val="3373902F"/>
    <w:rsid w:val="33BA7FDF"/>
    <w:rsid w:val="3454094B"/>
    <w:rsid w:val="34676723"/>
    <w:rsid w:val="3488B4B7"/>
    <w:rsid w:val="348DAB0D"/>
    <w:rsid w:val="34C54DC1"/>
    <w:rsid w:val="34FE1BB3"/>
    <w:rsid w:val="35320EBB"/>
    <w:rsid w:val="355534DC"/>
    <w:rsid w:val="355EA8DB"/>
    <w:rsid w:val="35E42626"/>
    <w:rsid w:val="36399779"/>
    <w:rsid w:val="365B1BBA"/>
    <w:rsid w:val="365DE619"/>
    <w:rsid w:val="3660AFDF"/>
    <w:rsid w:val="36AF97CD"/>
    <w:rsid w:val="36B5F55B"/>
    <w:rsid w:val="370844F4"/>
    <w:rsid w:val="3741E1AC"/>
    <w:rsid w:val="3786993F"/>
    <w:rsid w:val="37BB1DA3"/>
    <w:rsid w:val="37EB39D9"/>
    <w:rsid w:val="383E75DE"/>
    <w:rsid w:val="384B94EE"/>
    <w:rsid w:val="3855F9D9"/>
    <w:rsid w:val="38693125"/>
    <w:rsid w:val="38728737"/>
    <w:rsid w:val="38819BB9"/>
    <w:rsid w:val="38B83416"/>
    <w:rsid w:val="396410D8"/>
    <w:rsid w:val="39D6CE0C"/>
    <w:rsid w:val="39E42F4C"/>
    <w:rsid w:val="3A7C500A"/>
    <w:rsid w:val="3A930591"/>
    <w:rsid w:val="3B08B980"/>
    <w:rsid w:val="3B2B2BC1"/>
    <w:rsid w:val="3B58AD03"/>
    <w:rsid w:val="3B6CA281"/>
    <w:rsid w:val="3B84210D"/>
    <w:rsid w:val="3BACFF08"/>
    <w:rsid w:val="3BBB69CF"/>
    <w:rsid w:val="3C2100E5"/>
    <w:rsid w:val="3C56E6FB"/>
    <w:rsid w:val="3CA3BDC5"/>
    <w:rsid w:val="3CB71D2D"/>
    <w:rsid w:val="3CC4E19E"/>
    <w:rsid w:val="3CDB95C3"/>
    <w:rsid w:val="3CEF933F"/>
    <w:rsid w:val="3D026481"/>
    <w:rsid w:val="3D0A951E"/>
    <w:rsid w:val="3D65D315"/>
    <w:rsid w:val="3D78409F"/>
    <w:rsid w:val="3DE88327"/>
    <w:rsid w:val="3DECED96"/>
    <w:rsid w:val="3E6C1CE3"/>
    <w:rsid w:val="3E8FA8A8"/>
    <w:rsid w:val="3EA33A14"/>
    <w:rsid w:val="3EEADD46"/>
    <w:rsid w:val="3F53EDF5"/>
    <w:rsid w:val="3F6BC66C"/>
    <w:rsid w:val="3FCF21D8"/>
    <w:rsid w:val="4044DCEB"/>
    <w:rsid w:val="40603BC4"/>
    <w:rsid w:val="40880669"/>
    <w:rsid w:val="41041138"/>
    <w:rsid w:val="417504E3"/>
    <w:rsid w:val="417F82F1"/>
    <w:rsid w:val="4180AD54"/>
    <w:rsid w:val="41AC250D"/>
    <w:rsid w:val="41AD0829"/>
    <w:rsid w:val="41C37C1F"/>
    <w:rsid w:val="41D9F816"/>
    <w:rsid w:val="42CE7A6F"/>
    <w:rsid w:val="43294CE4"/>
    <w:rsid w:val="43437D82"/>
    <w:rsid w:val="43614670"/>
    <w:rsid w:val="436EBB47"/>
    <w:rsid w:val="43725904"/>
    <w:rsid w:val="43849D09"/>
    <w:rsid w:val="441A295D"/>
    <w:rsid w:val="441A9F8B"/>
    <w:rsid w:val="444A3316"/>
    <w:rsid w:val="446EDDC8"/>
    <w:rsid w:val="44B060B2"/>
    <w:rsid w:val="451C11CE"/>
    <w:rsid w:val="454874E3"/>
    <w:rsid w:val="4580B4BA"/>
    <w:rsid w:val="4603B34A"/>
    <w:rsid w:val="461B8EF3"/>
    <w:rsid w:val="4660FFD4"/>
    <w:rsid w:val="466C2EC8"/>
    <w:rsid w:val="46ACD953"/>
    <w:rsid w:val="46E7C09F"/>
    <w:rsid w:val="46E8B613"/>
    <w:rsid w:val="4706611B"/>
    <w:rsid w:val="4734CB91"/>
    <w:rsid w:val="473FB905"/>
    <w:rsid w:val="478940F8"/>
    <w:rsid w:val="478A67C8"/>
    <w:rsid w:val="48480D3B"/>
    <w:rsid w:val="4848E949"/>
    <w:rsid w:val="488D1619"/>
    <w:rsid w:val="48F82402"/>
    <w:rsid w:val="4931A32E"/>
    <w:rsid w:val="4940FC52"/>
    <w:rsid w:val="49437C35"/>
    <w:rsid w:val="494756C8"/>
    <w:rsid w:val="498A5276"/>
    <w:rsid w:val="499844A6"/>
    <w:rsid w:val="49E14862"/>
    <w:rsid w:val="49E91E58"/>
    <w:rsid w:val="4A6456E9"/>
    <w:rsid w:val="4AA917E7"/>
    <w:rsid w:val="4AC3F538"/>
    <w:rsid w:val="4B57F9CF"/>
    <w:rsid w:val="4B7B296E"/>
    <w:rsid w:val="4B814694"/>
    <w:rsid w:val="4B9BD10C"/>
    <w:rsid w:val="4B9F85FF"/>
    <w:rsid w:val="4BB542A7"/>
    <w:rsid w:val="4C092F23"/>
    <w:rsid w:val="4C81E9A7"/>
    <w:rsid w:val="4C97E8A0"/>
    <w:rsid w:val="4CBC5CD4"/>
    <w:rsid w:val="4CF4C72D"/>
    <w:rsid w:val="4D100322"/>
    <w:rsid w:val="4D425DAD"/>
    <w:rsid w:val="4DAA2583"/>
    <w:rsid w:val="4E385F09"/>
    <w:rsid w:val="4E9F7081"/>
    <w:rsid w:val="4EB9ED5D"/>
    <w:rsid w:val="4F27C5CB"/>
    <w:rsid w:val="4F5CBB85"/>
    <w:rsid w:val="4FA6B2B5"/>
    <w:rsid w:val="4FC2CF38"/>
    <w:rsid w:val="4FCF2524"/>
    <w:rsid w:val="4FD9EECC"/>
    <w:rsid w:val="4FE4D453"/>
    <w:rsid w:val="5030F249"/>
    <w:rsid w:val="503B1ABD"/>
    <w:rsid w:val="5074F5F9"/>
    <w:rsid w:val="507EA005"/>
    <w:rsid w:val="51049B61"/>
    <w:rsid w:val="516DAE7A"/>
    <w:rsid w:val="519366F5"/>
    <w:rsid w:val="52112A22"/>
    <w:rsid w:val="527377F2"/>
    <w:rsid w:val="52AF3BD9"/>
    <w:rsid w:val="52FCAA71"/>
    <w:rsid w:val="5322A782"/>
    <w:rsid w:val="53874C77"/>
    <w:rsid w:val="53977466"/>
    <w:rsid w:val="53A99FEE"/>
    <w:rsid w:val="53FE64A2"/>
    <w:rsid w:val="545C003B"/>
    <w:rsid w:val="54A2542C"/>
    <w:rsid w:val="551891BC"/>
    <w:rsid w:val="5547B8FF"/>
    <w:rsid w:val="55B5A31A"/>
    <w:rsid w:val="55EAEC25"/>
    <w:rsid w:val="55F5EC79"/>
    <w:rsid w:val="55FEFDE5"/>
    <w:rsid w:val="56048EB4"/>
    <w:rsid w:val="5618434A"/>
    <w:rsid w:val="5667F940"/>
    <w:rsid w:val="567A3F94"/>
    <w:rsid w:val="56A68756"/>
    <w:rsid w:val="56B90C52"/>
    <w:rsid w:val="56CD99EA"/>
    <w:rsid w:val="570EB6C9"/>
    <w:rsid w:val="572EBF8E"/>
    <w:rsid w:val="573C2A87"/>
    <w:rsid w:val="5753FB2E"/>
    <w:rsid w:val="57A0EB33"/>
    <w:rsid w:val="57E0E952"/>
    <w:rsid w:val="586D8329"/>
    <w:rsid w:val="58A53F7D"/>
    <w:rsid w:val="58EA38E7"/>
    <w:rsid w:val="5953798B"/>
    <w:rsid w:val="5953E08C"/>
    <w:rsid w:val="59619BFD"/>
    <w:rsid w:val="59858B22"/>
    <w:rsid w:val="59A02421"/>
    <w:rsid w:val="59C8A66D"/>
    <w:rsid w:val="5A5D7291"/>
    <w:rsid w:val="5A882C51"/>
    <w:rsid w:val="5AB89066"/>
    <w:rsid w:val="5B0BFA2D"/>
    <w:rsid w:val="5B251900"/>
    <w:rsid w:val="5B3F67C8"/>
    <w:rsid w:val="5B804B84"/>
    <w:rsid w:val="5B950AEE"/>
    <w:rsid w:val="5BD50160"/>
    <w:rsid w:val="5BE75608"/>
    <w:rsid w:val="5C286312"/>
    <w:rsid w:val="5C41A607"/>
    <w:rsid w:val="5C63F23E"/>
    <w:rsid w:val="5CE78556"/>
    <w:rsid w:val="5D0755C5"/>
    <w:rsid w:val="5DCF1F32"/>
    <w:rsid w:val="5DD8A881"/>
    <w:rsid w:val="5E14E5E0"/>
    <w:rsid w:val="5E5678CC"/>
    <w:rsid w:val="5E5A3C3F"/>
    <w:rsid w:val="5ED0AAB6"/>
    <w:rsid w:val="5ED6A254"/>
    <w:rsid w:val="5F65FC80"/>
    <w:rsid w:val="5F681E83"/>
    <w:rsid w:val="5FDC9D6F"/>
    <w:rsid w:val="6007610D"/>
    <w:rsid w:val="602340DF"/>
    <w:rsid w:val="604EA067"/>
    <w:rsid w:val="60E23CE7"/>
    <w:rsid w:val="60E6014E"/>
    <w:rsid w:val="613AE8C6"/>
    <w:rsid w:val="61FAB09C"/>
    <w:rsid w:val="6204FCA8"/>
    <w:rsid w:val="62233996"/>
    <w:rsid w:val="6246D3FE"/>
    <w:rsid w:val="624C47A1"/>
    <w:rsid w:val="6286E506"/>
    <w:rsid w:val="62C75BF4"/>
    <w:rsid w:val="62D295D3"/>
    <w:rsid w:val="630A47B9"/>
    <w:rsid w:val="6312B402"/>
    <w:rsid w:val="63205B07"/>
    <w:rsid w:val="6331F63B"/>
    <w:rsid w:val="6368809A"/>
    <w:rsid w:val="637EACBE"/>
    <w:rsid w:val="6390CCCF"/>
    <w:rsid w:val="63BCD200"/>
    <w:rsid w:val="63CE89E2"/>
    <w:rsid w:val="64279E6B"/>
    <w:rsid w:val="64428EDB"/>
    <w:rsid w:val="64560E30"/>
    <w:rsid w:val="649EB488"/>
    <w:rsid w:val="64BE3A9E"/>
    <w:rsid w:val="64C16287"/>
    <w:rsid w:val="64EE93E1"/>
    <w:rsid w:val="65161EB2"/>
    <w:rsid w:val="652F5889"/>
    <w:rsid w:val="658E7E00"/>
    <w:rsid w:val="65B04806"/>
    <w:rsid w:val="660E91DF"/>
    <w:rsid w:val="6652E41F"/>
    <w:rsid w:val="66610CC7"/>
    <w:rsid w:val="666C80EA"/>
    <w:rsid w:val="673D31C6"/>
    <w:rsid w:val="67CB126B"/>
    <w:rsid w:val="67EFA700"/>
    <w:rsid w:val="6859FD55"/>
    <w:rsid w:val="68867407"/>
    <w:rsid w:val="68B79072"/>
    <w:rsid w:val="68C5ACCF"/>
    <w:rsid w:val="69410BBA"/>
    <w:rsid w:val="69C8978B"/>
    <w:rsid w:val="6A04E400"/>
    <w:rsid w:val="6A208F67"/>
    <w:rsid w:val="6A2D7E55"/>
    <w:rsid w:val="6A451A96"/>
    <w:rsid w:val="6A5B66F2"/>
    <w:rsid w:val="6A8A7737"/>
    <w:rsid w:val="6AB40357"/>
    <w:rsid w:val="6ACEB75F"/>
    <w:rsid w:val="6AF2FD67"/>
    <w:rsid w:val="6B276D1A"/>
    <w:rsid w:val="6B672493"/>
    <w:rsid w:val="6B678A91"/>
    <w:rsid w:val="6B68DDBC"/>
    <w:rsid w:val="6C473535"/>
    <w:rsid w:val="6C8273C7"/>
    <w:rsid w:val="6CFA942E"/>
    <w:rsid w:val="6DB26289"/>
    <w:rsid w:val="6DB2ED69"/>
    <w:rsid w:val="6DCBA26D"/>
    <w:rsid w:val="6DCD3767"/>
    <w:rsid w:val="6E1E3A1A"/>
    <w:rsid w:val="6F52446B"/>
    <w:rsid w:val="6FB62D88"/>
    <w:rsid w:val="6FC7AC00"/>
    <w:rsid w:val="6FE87AFA"/>
    <w:rsid w:val="6FF90E2E"/>
    <w:rsid w:val="701D1B3A"/>
    <w:rsid w:val="70341BDF"/>
    <w:rsid w:val="70807D0B"/>
    <w:rsid w:val="70BDE13F"/>
    <w:rsid w:val="7136FE07"/>
    <w:rsid w:val="71637C61"/>
    <w:rsid w:val="71F814F0"/>
    <w:rsid w:val="721582E7"/>
    <w:rsid w:val="721B18FC"/>
    <w:rsid w:val="7235225D"/>
    <w:rsid w:val="7271A03E"/>
    <w:rsid w:val="72DB5B9B"/>
    <w:rsid w:val="733A6B9C"/>
    <w:rsid w:val="735802A5"/>
    <w:rsid w:val="7408391F"/>
    <w:rsid w:val="740A6567"/>
    <w:rsid w:val="742BDD5B"/>
    <w:rsid w:val="74414B6C"/>
    <w:rsid w:val="74710834"/>
    <w:rsid w:val="74B78BF9"/>
    <w:rsid w:val="74DAC1B5"/>
    <w:rsid w:val="74E69FFE"/>
    <w:rsid w:val="751C3C9C"/>
    <w:rsid w:val="759FF67D"/>
    <w:rsid w:val="75CB5131"/>
    <w:rsid w:val="7608A00F"/>
    <w:rsid w:val="760FE7DF"/>
    <w:rsid w:val="76B332B5"/>
    <w:rsid w:val="76D0D849"/>
    <w:rsid w:val="76E37A13"/>
    <w:rsid w:val="76FF01CC"/>
    <w:rsid w:val="774C5AB3"/>
    <w:rsid w:val="77515C4F"/>
    <w:rsid w:val="776D271E"/>
    <w:rsid w:val="7791D7A3"/>
    <w:rsid w:val="77947B18"/>
    <w:rsid w:val="77D619A8"/>
    <w:rsid w:val="7824E968"/>
    <w:rsid w:val="78814195"/>
    <w:rsid w:val="78C0C764"/>
    <w:rsid w:val="78D8CA4C"/>
    <w:rsid w:val="78EAC276"/>
    <w:rsid w:val="7943D46F"/>
    <w:rsid w:val="7966D85A"/>
    <w:rsid w:val="79BEBE72"/>
    <w:rsid w:val="7A28A517"/>
    <w:rsid w:val="7A3F96ED"/>
    <w:rsid w:val="7A5039EB"/>
    <w:rsid w:val="7A750D15"/>
    <w:rsid w:val="7AC6F809"/>
    <w:rsid w:val="7B291CF3"/>
    <w:rsid w:val="7B7254B5"/>
    <w:rsid w:val="7BBD3F0F"/>
    <w:rsid w:val="7BC461E2"/>
    <w:rsid w:val="7BE3F006"/>
    <w:rsid w:val="7C0B41C0"/>
    <w:rsid w:val="7C25948F"/>
    <w:rsid w:val="7C2A73BA"/>
    <w:rsid w:val="7C6CE30B"/>
    <w:rsid w:val="7C7B985B"/>
    <w:rsid w:val="7C954580"/>
    <w:rsid w:val="7CDC3159"/>
    <w:rsid w:val="7D041691"/>
    <w:rsid w:val="7D67E1EA"/>
    <w:rsid w:val="7D7F4DAC"/>
    <w:rsid w:val="7DB50B5E"/>
    <w:rsid w:val="7DCC3BA2"/>
    <w:rsid w:val="7DD7504C"/>
    <w:rsid w:val="7E0A08F4"/>
    <w:rsid w:val="7E3EB17D"/>
    <w:rsid w:val="7E6BA699"/>
    <w:rsid w:val="7E7B6B62"/>
    <w:rsid w:val="7E9602BF"/>
    <w:rsid w:val="7EC9DEC9"/>
    <w:rsid w:val="7F009153"/>
    <w:rsid w:val="7F1DBDE9"/>
    <w:rsid w:val="7F31B015"/>
    <w:rsid w:val="7F8CB441"/>
    <w:rsid w:val="7FA783F8"/>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1E2424"/>
  <w15:docId w15:val="{1B678575-F716-4AEB-806E-95DFFC7D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16"/>
    <w:pPr>
      <w:shd w:val="clear" w:color="auto" w:fill="FFFFFF"/>
    </w:pPr>
    <w:rPr>
      <w:rFonts w:ascii="Arial" w:eastAsia="Times New Roman" w:hAnsi="Arial" w:cs="Arial"/>
      <w:color w:val="0F243E" w:themeColor="text2" w:themeShade="80"/>
    </w:rPr>
  </w:style>
  <w:style w:type="paragraph" w:styleId="Heading1">
    <w:name w:val="heading 1"/>
    <w:basedOn w:val="Normal"/>
    <w:next w:val="Normal"/>
    <w:link w:val="Heading1Char"/>
    <w:uiPriority w:val="9"/>
    <w:qFormat/>
    <w:rsid w:val="00352BA6"/>
    <w:pPr>
      <w:keepNext/>
      <w:keepLines/>
      <w:spacing w:before="240"/>
      <w:outlineLvl w:val="0"/>
    </w:pPr>
    <w:rPr>
      <w:rFonts w:eastAsiaTheme="majorEastAsia"/>
      <w:color w:val="365F91" w:themeColor="accent1" w:themeShade="BF"/>
      <w:sz w:val="32"/>
      <w:szCs w:val="32"/>
    </w:rPr>
  </w:style>
  <w:style w:type="paragraph" w:styleId="Heading2">
    <w:name w:val="heading 2"/>
    <w:basedOn w:val="Normal"/>
    <w:next w:val="Normal"/>
    <w:link w:val="Heading2Char"/>
    <w:uiPriority w:val="9"/>
    <w:unhideWhenUsed/>
    <w:qFormat/>
    <w:rsid w:val="00CF7914"/>
    <w:pPr>
      <w:keepNext/>
      <w:keepLines/>
      <w:spacing w:before="40"/>
      <w:outlineLvl w:val="1"/>
    </w:pPr>
    <w:rPr>
      <w:rFonts w:eastAsiaTheme="majorEastAsia"/>
      <w:color w:val="365F91" w:themeColor="accent1" w:themeShade="BF"/>
      <w:sz w:val="28"/>
      <w:szCs w:val="26"/>
    </w:rPr>
  </w:style>
  <w:style w:type="paragraph" w:styleId="Heading3">
    <w:name w:val="heading 3"/>
    <w:basedOn w:val="Normal"/>
    <w:next w:val="Normal"/>
    <w:link w:val="Heading3Char"/>
    <w:uiPriority w:val="9"/>
    <w:unhideWhenUsed/>
    <w:qFormat/>
    <w:rsid w:val="009D48BC"/>
    <w:pPr>
      <w:keepNext/>
      <w:keepLines/>
      <w:spacing w:before="40"/>
      <w:outlineLvl w:val="2"/>
    </w:pPr>
    <w:rPr>
      <w:rFonts w:eastAsiaTheme="majorEastAsia"/>
      <w:b/>
      <w:color w:val="243F60" w:themeColor="accent1" w:themeShade="7F"/>
    </w:rPr>
  </w:style>
  <w:style w:type="paragraph" w:styleId="Heading4">
    <w:name w:val="heading 4"/>
    <w:basedOn w:val="Heading3"/>
    <w:next w:val="Normal"/>
    <w:link w:val="Heading4Char"/>
    <w:uiPriority w:val="9"/>
    <w:unhideWhenUsed/>
    <w:qFormat/>
    <w:rsid w:val="00FB3047"/>
    <w:pPr>
      <w:outlineLvl w:val="3"/>
    </w:pPr>
    <w:rPr>
      <w:i/>
    </w:rPr>
  </w:style>
  <w:style w:type="paragraph" w:styleId="Heading5">
    <w:name w:val="heading 5"/>
    <w:basedOn w:val="Normal"/>
    <w:next w:val="Normal"/>
    <w:link w:val="Heading5Char"/>
    <w:uiPriority w:val="9"/>
    <w:unhideWhenUsed/>
    <w:qFormat/>
    <w:rsid w:val="00F677CE"/>
    <w:pPr>
      <w:keepNext/>
      <w:keepLines/>
      <w:spacing w:before="40"/>
      <w:outlineLvl w:val="4"/>
    </w:pPr>
    <w:rPr>
      <w:rFonts w:eastAsiaTheme="majorEastAsia"/>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BA6"/>
    <w:rPr>
      <w:rFonts w:ascii="Arial" w:eastAsiaTheme="majorEastAsia" w:hAnsi="Arial" w:cs="Arial"/>
      <w:color w:val="365F91" w:themeColor="accent1" w:themeShade="BF"/>
      <w:sz w:val="32"/>
      <w:szCs w:val="32"/>
    </w:rPr>
  </w:style>
  <w:style w:type="character" w:customStyle="1" w:styleId="Heading2Char">
    <w:name w:val="Heading 2 Char"/>
    <w:basedOn w:val="DefaultParagraphFont"/>
    <w:link w:val="Heading2"/>
    <w:uiPriority w:val="9"/>
    <w:rsid w:val="00CF7914"/>
    <w:rPr>
      <w:rFonts w:ascii="Arial" w:eastAsiaTheme="majorEastAsia" w:hAnsi="Arial" w:cs="Arial"/>
      <w:color w:val="365F91" w:themeColor="accent1" w:themeShade="BF"/>
      <w:sz w:val="28"/>
      <w:szCs w:val="26"/>
      <w:shd w:val="clear" w:color="auto" w:fill="FFFFFF"/>
    </w:rPr>
  </w:style>
  <w:style w:type="character" w:customStyle="1" w:styleId="Heading3Char">
    <w:name w:val="Heading 3 Char"/>
    <w:basedOn w:val="DefaultParagraphFont"/>
    <w:link w:val="Heading3"/>
    <w:uiPriority w:val="9"/>
    <w:rsid w:val="009D48BC"/>
    <w:rPr>
      <w:rFonts w:ascii="Arial" w:eastAsiaTheme="majorEastAsia" w:hAnsi="Arial" w:cs="Arial"/>
      <w:b/>
      <w:color w:val="243F60" w:themeColor="accent1" w:themeShade="7F"/>
      <w:shd w:val="clear" w:color="auto" w:fill="FFFFFF"/>
    </w:rPr>
  </w:style>
  <w:style w:type="character" w:customStyle="1" w:styleId="Heading4Char">
    <w:name w:val="Heading 4 Char"/>
    <w:basedOn w:val="DefaultParagraphFont"/>
    <w:link w:val="Heading4"/>
    <w:uiPriority w:val="9"/>
    <w:rsid w:val="00FB3047"/>
    <w:rPr>
      <w:rFonts w:ascii="Arial" w:eastAsiaTheme="majorEastAsia" w:hAnsi="Arial" w:cs="Arial"/>
      <w:i/>
      <w:color w:val="243F60" w:themeColor="accent1" w:themeShade="7F"/>
      <w:shd w:val="clear" w:color="auto" w:fill="FFFFFF"/>
    </w:rPr>
  </w:style>
  <w:style w:type="character" w:customStyle="1" w:styleId="Heading5Char">
    <w:name w:val="Heading 5 Char"/>
    <w:basedOn w:val="DefaultParagraphFont"/>
    <w:link w:val="Heading5"/>
    <w:uiPriority w:val="9"/>
    <w:rsid w:val="00F677CE"/>
    <w:rPr>
      <w:rFonts w:ascii="Arial" w:eastAsiaTheme="majorEastAsia" w:hAnsi="Arial" w:cs="Arial"/>
      <w:shd w:val="clear" w:color="auto" w:fill="FFFFFF"/>
    </w:rPr>
  </w:style>
  <w:style w:type="paragraph" w:styleId="PlainText">
    <w:name w:val="Plain Text"/>
    <w:basedOn w:val="Normal"/>
    <w:link w:val="PlainTextChar"/>
    <w:uiPriority w:val="99"/>
    <w:unhideWhenUsed/>
    <w:rsid w:val="00404C61"/>
    <w:rPr>
      <w:rFonts w:ascii="Calibri" w:hAnsi="Calibri"/>
      <w:sz w:val="22"/>
      <w:szCs w:val="21"/>
    </w:rPr>
  </w:style>
  <w:style w:type="character" w:customStyle="1" w:styleId="PlainTextChar">
    <w:name w:val="Plain Text Char"/>
    <w:basedOn w:val="DefaultParagraphFont"/>
    <w:link w:val="PlainText"/>
    <w:uiPriority w:val="99"/>
    <w:rsid w:val="00404C61"/>
    <w:rPr>
      <w:rFonts w:ascii="Calibri" w:hAnsi="Calibri"/>
      <w:sz w:val="22"/>
      <w:szCs w:val="21"/>
    </w:rPr>
  </w:style>
  <w:style w:type="paragraph" w:styleId="ListParagraph">
    <w:name w:val="List Paragraph"/>
    <w:basedOn w:val="Normal"/>
    <w:uiPriority w:val="34"/>
    <w:qFormat/>
    <w:rsid w:val="00404C61"/>
    <w:pPr>
      <w:spacing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207DC8"/>
    <w:rPr>
      <w:rFonts w:ascii="Tahoma" w:hAnsi="Tahoma" w:cs="Tahoma"/>
      <w:sz w:val="16"/>
      <w:szCs w:val="16"/>
    </w:rPr>
  </w:style>
  <w:style w:type="character" w:customStyle="1" w:styleId="BalloonTextChar">
    <w:name w:val="Balloon Text Char"/>
    <w:basedOn w:val="DefaultParagraphFont"/>
    <w:link w:val="BalloonText"/>
    <w:uiPriority w:val="99"/>
    <w:semiHidden/>
    <w:rsid w:val="00207DC8"/>
    <w:rPr>
      <w:rFonts w:ascii="Tahoma" w:hAnsi="Tahoma" w:cs="Tahoma"/>
      <w:sz w:val="16"/>
      <w:szCs w:val="16"/>
    </w:rPr>
  </w:style>
  <w:style w:type="character" w:styleId="CommentReference">
    <w:name w:val="annotation reference"/>
    <w:basedOn w:val="DefaultParagraphFont"/>
    <w:uiPriority w:val="99"/>
    <w:semiHidden/>
    <w:unhideWhenUsed/>
    <w:rsid w:val="00271CDF"/>
    <w:rPr>
      <w:sz w:val="16"/>
      <w:szCs w:val="16"/>
    </w:rPr>
  </w:style>
  <w:style w:type="paragraph" w:styleId="CommentText">
    <w:name w:val="annotation text"/>
    <w:basedOn w:val="Normal"/>
    <w:link w:val="CommentTextChar"/>
    <w:unhideWhenUsed/>
    <w:rsid w:val="00271CDF"/>
    <w:rPr>
      <w:sz w:val="20"/>
      <w:szCs w:val="20"/>
    </w:rPr>
  </w:style>
  <w:style w:type="character" w:customStyle="1" w:styleId="CommentTextChar">
    <w:name w:val="Comment Text Char"/>
    <w:basedOn w:val="DefaultParagraphFont"/>
    <w:link w:val="CommentText"/>
    <w:uiPriority w:val="99"/>
    <w:rsid w:val="00271CDF"/>
    <w:rPr>
      <w:sz w:val="20"/>
      <w:szCs w:val="20"/>
    </w:rPr>
  </w:style>
  <w:style w:type="paragraph" w:styleId="CommentSubject">
    <w:name w:val="annotation subject"/>
    <w:basedOn w:val="CommentText"/>
    <w:next w:val="CommentText"/>
    <w:link w:val="CommentSubjectChar"/>
    <w:uiPriority w:val="99"/>
    <w:semiHidden/>
    <w:unhideWhenUsed/>
    <w:rsid w:val="00271CDF"/>
    <w:rPr>
      <w:b/>
      <w:bCs/>
    </w:rPr>
  </w:style>
  <w:style w:type="character" w:customStyle="1" w:styleId="CommentSubjectChar">
    <w:name w:val="Comment Subject Char"/>
    <w:basedOn w:val="CommentTextChar"/>
    <w:link w:val="CommentSubject"/>
    <w:uiPriority w:val="99"/>
    <w:semiHidden/>
    <w:rsid w:val="00271CDF"/>
    <w:rPr>
      <w:b/>
      <w:bCs/>
      <w:sz w:val="20"/>
      <w:szCs w:val="20"/>
    </w:rPr>
  </w:style>
  <w:style w:type="paragraph" w:styleId="Header">
    <w:name w:val="header"/>
    <w:basedOn w:val="Normal"/>
    <w:link w:val="HeaderChar"/>
    <w:uiPriority w:val="99"/>
    <w:unhideWhenUsed/>
    <w:rsid w:val="00D00674"/>
    <w:pPr>
      <w:tabs>
        <w:tab w:val="center" w:pos="4680"/>
        <w:tab w:val="right" w:pos="9360"/>
      </w:tabs>
    </w:pPr>
  </w:style>
  <w:style w:type="character" w:customStyle="1" w:styleId="HeaderChar">
    <w:name w:val="Header Char"/>
    <w:basedOn w:val="DefaultParagraphFont"/>
    <w:link w:val="Header"/>
    <w:uiPriority w:val="99"/>
    <w:rsid w:val="00D00674"/>
  </w:style>
  <w:style w:type="paragraph" w:styleId="Footer">
    <w:name w:val="footer"/>
    <w:basedOn w:val="Normal"/>
    <w:link w:val="FooterChar"/>
    <w:uiPriority w:val="99"/>
    <w:unhideWhenUsed/>
    <w:rsid w:val="00D00674"/>
    <w:pPr>
      <w:tabs>
        <w:tab w:val="center" w:pos="4680"/>
        <w:tab w:val="right" w:pos="9360"/>
      </w:tabs>
    </w:pPr>
  </w:style>
  <w:style w:type="character" w:customStyle="1" w:styleId="FooterChar">
    <w:name w:val="Footer Char"/>
    <w:basedOn w:val="DefaultParagraphFont"/>
    <w:link w:val="Footer"/>
    <w:uiPriority w:val="99"/>
    <w:rsid w:val="00D00674"/>
  </w:style>
  <w:style w:type="character" w:styleId="Hyperlink">
    <w:name w:val="Hyperlink"/>
    <w:basedOn w:val="DefaultParagraphFont"/>
    <w:uiPriority w:val="99"/>
    <w:unhideWhenUsed/>
    <w:rsid w:val="00A75CDD"/>
    <w:rPr>
      <w:color w:val="0000FF" w:themeColor="hyperlink"/>
      <w:u w:val="single"/>
    </w:rPr>
  </w:style>
  <w:style w:type="paragraph" w:styleId="Revision">
    <w:name w:val="Revision"/>
    <w:hidden/>
    <w:uiPriority w:val="99"/>
    <w:semiHidden/>
    <w:rsid w:val="00FC7B16"/>
  </w:style>
  <w:style w:type="paragraph" w:styleId="EndnoteText">
    <w:name w:val="endnote text"/>
    <w:basedOn w:val="Normal"/>
    <w:link w:val="EndnoteTextChar"/>
    <w:uiPriority w:val="99"/>
    <w:semiHidden/>
    <w:unhideWhenUsed/>
    <w:rsid w:val="0075044B"/>
    <w:rPr>
      <w:sz w:val="20"/>
      <w:szCs w:val="20"/>
    </w:rPr>
  </w:style>
  <w:style w:type="character" w:customStyle="1" w:styleId="EndnoteTextChar">
    <w:name w:val="Endnote Text Char"/>
    <w:basedOn w:val="DefaultParagraphFont"/>
    <w:link w:val="EndnoteText"/>
    <w:uiPriority w:val="99"/>
    <w:semiHidden/>
    <w:rsid w:val="0075044B"/>
    <w:rPr>
      <w:sz w:val="20"/>
      <w:szCs w:val="20"/>
    </w:rPr>
  </w:style>
  <w:style w:type="character" w:styleId="EndnoteReference">
    <w:name w:val="endnote reference"/>
    <w:basedOn w:val="DefaultParagraphFont"/>
    <w:uiPriority w:val="99"/>
    <w:unhideWhenUsed/>
    <w:rsid w:val="0075044B"/>
    <w:rPr>
      <w:vertAlign w:val="superscript"/>
    </w:rPr>
  </w:style>
  <w:style w:type="character" w:styleId="FollowedHyperlink">
    <w:name w:val="FollowedHyperlink"/>
    <w:basedOn w:val="DefaultParagraphFont"/>
    <w:uiPriority w:val="99"/>
    <w:semiHidden/>
    <w:unhideWhenUsed/>
    <w:rsid w:val="006F7B59"/>
    <w:rPr>
      <w:color w:val="800080" w:themeColor="followedHyperlink"/>
      <w:u w:val="single"/>
    </w:rPr>
  </w:style>
  <w:style w:type="paragraph" w:styleId="FootnoteText">
    <w:name w:val="footnote text"/>
    <w:basedOn w:val="Normal"/>
    <w:link w:val="FootnoteTextChar"/>
    <w:uiPriority w:val="99"/>
    <w:unhideWhenUsed/>
    <w:rsid w:val="0041147E"/>
    <w:rPr>
      <w:sz w:val="20"/>
      <w:szCs w:val="20"/>
    </w:rPr>
  </w:style>
  <w:style w:type="character" w:customStyle="1" w:styleId="FootnoteTextChar">
    <w:name w:val="Footnote Text Char"/>
    <w:basedOn w:val="DefaultParagraphFont"/>
    <w:link w:val="FootnoteText"/>
    <w:uiPriority w:val="99"/>
    <w:rsid w:val="0041147E"/>
    <w:rPr>
      <w:sz w:val="20"/>
      <w:szCs w:val="20"/>
    </w:rPr>
  </w:style>
  <w:style w:type="character" w:styleId="FootnoteReference">
    <w:name w:val="footnote reference"/>
    <w:basedOn w:val="DefaultParagraphFont"/>
    <w:uiPriority w:val="99"/>
    <w:semiHidden/>
    <w:unhideWhenUsed/>
    <w:rsid w:val="0041147E"/>
    <w:rPr>
      <w:vertAlign w:val="superscript"/>
    </w:rPr>
  </w:style>
  <w:style w:type="paragraph" w:styleId="NoSpacing">
    <w:name w:val="No Spacing"/>
    <w:uiPriority w:val="1"/>
    <w:qFormat/>
    <w:rsid w:val="0096272B"/>
  </w:style>
  <w:style w:type="paragraph" w:styleId="HTMLPreformatted">
    <w:name w:val="HTML Preformatted"/>
    <w:basedOn w:val="Normal"/>
    <w:link w:val="HTMLPreformattedChar"/>
    <w:rsid w:val="0096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9"/>
      <w:szCs w:val="29"/>
    </w:rPr>
  </w:style>
  <w:style w:type="character" w:customStyle="1" w:styleId="HTMLPreformattedChar">
    <w:name w:val="HTML Preformatted Char"/>
    <w:basedOn w:val="DefaultParagraphFont"/>
    <w:link w:val="HTMLPreformatted"/>
    <w:rsid w:val="009672C8"/>
    <w:rPr>
      <w:rFonts w:ascii="Courier New" w:eastAsia="Times New Roman" w:hAnsi="Courier New" w:cs="Courier New"/>
      <w:color w:val="000000"/>
      <w:sz w:val="29"/>
      <w:szCs w:val="29"/>
    </w:rPr>
  </w:style>
  <w:style w:type="paragraph" w:customStyle="1" w:styleId="Default">
    <w:name w:val="Default"/>
    <w:basedOn w:val="Normal"/>
    <w:rsid w:val="002A6242"/>
    <w:pPr>
      <w:autoSpaceDE w:val="0"/>
      <w:autoSpaceDN w:val="0"/>
    </w:pPr>
    <w:rPr>
      <w:rFonts w:cs="Times New Roman"/>
      <w:color w:val="000000"/>
    </w:rPr>
  </w:style>
  <w:style w:type="character" w:styleId="Emphasis">
    <w:name w:val="Emphasis"/>
    <w:basedOn w:val="DefaultParagraphFont"/>
    <w:uiPriority w:val="20"/>
    <w:qFormat/>
    <w:rsid w:val="005D0C5F"/>
    <w:rPr>
      <w:b/>
      <w:bCs/>
      <w:i w:val="0"/>
      <w:iCs w:val="0"/>
    </w:rPr>
  </w:style>
  <w:style w:type="character" w:customStyle="1" w:styleId="st1">
    <w:name w:val="st1"/>
    <w:basedOn w:val="DefaultParagraphFont"/>
    <w:rsid w:val="005D0C5F"/>
  </w:style>
  <w:style w:type="character" w:styleId="HTMLCite">
    <w:name w:val="HTML Cite"/>
    <w:basedOn w:val="DefaultParagraphFont"/>
    <w:uiPriority w:val="99"/>
    <w:semiHidden/>
    <w:unhideWhenUsed/>
    <w:rsid w:val="00F7413F"/>
    <w:rPr>
      <w:i w:val="0"/>
      <w:iCs w:val="0"/>
      <w:color w:val="006D21"/>
    </w:rPr>
  </w:style>
  <w:style w:type="paragraph" w:styleId="Title">
    <w:name w:val="Title"/>
    <w:basedOn w:val="Normal"/>
    <w:next w:val="Normal"/>
    <w:link w:val="TitleChar"/>
    <w:uiPriority w:val="10"/>
    <w:qFormat/>
    <w:rsid w:val="00352BA6"/>
    <w:pPr>
      <w:tabs>
        <w:tab w:val="right" w:leader="underscore" w:pos="9360"/>
      </w:tabs>
      <w:spacing w:before="1320"/>
      <w:jc w:val="center"/>
    </w:pPr>
    <w:rPr>
      <w:sz w:val="44"/>
      <w:szCs w:val="44"/>
    </w:rPr>
  </w:style>
  <w:style w:type="character" w:customStyle="1" w:styleId="TitleChar">
    <w:name w:val="Title Char"/>
    <w:basedOn w:val="DefaultParagraphFont"/>
    <w:link w:val="Title"/>
    <w:uiPriority w:val="10"/>
    <w:rsid w:val="00352BA6"/>
    <w:rPr>
      <w:rFonts w:ascii="Arial" w:hAnsi="Arial" w:cs="Arial"/>
      <w:sz w:val="44"/>
      <w:szCs w:val="44"/>
    </w:rPr>
  </w:style>
  <w:style w:type="paragraph" w:styleId="TOCHeading">
    <w:name w:val="TOC Heading"/>
    <w:basedOn w:val="Heading1"/>
    <w:next w:val="Normal"/>
    <w:uiPriority w:val="39"/>
    <w:unhideWhenUsed/>
    <w:qFormat/>
    <w:rsid w:val="00736A95"/>
    <w:pPr>
      <w:shd w:val="clear" w:color="auto" w:fill="auto"/>
      <w:spacing w:line="259" w:lineRule="auto"/>
      <w:outlineLvl w:val="9"/>
    </w:pPr>
    <w:rPr>
      <w:rFonts w:asciiTheme="majorHAnsi" w:hAnsiTheme="majorHAnsi" w:cstheme="majorBidi"/>
    </w:rPr>
  </w:style>
  <w:style w:type="paragraph" w:styleId="TOC1">
    <w:name w:val="toc 1"/>
    <w:basedOn w:val="Normal"/>
    <w:next w:val="Normal"/>
    <w:autoRedefine/>
    <w:uiPriority w:val="39"/>
    <w:unhideWhenUsed/>
    <w:rsid w:val="00136AFC"/>
    <w:pPr>
      <w:tabs>
        <w:tab w:val="right" w:leader="dot" w:pos="9350"/>
      </w:tabs>
      <w:spacing w:after="100"/>
    </w:pPr>
  </w:style>
  <w:style w:type="paragraph" w:styleId="TOC2">
    <w:name w:val="toc 2"/>
    <w:basedOn w:val="Normal"/>
    <w:next w:val="Normal"/>
    <w:autoRedefine/>
    <w:uiPriority w:val="39"/>
    <w:unhideWhenUsed/>
    <w:rsid w:val="00136AFC"/>
    <w:pPr>
      <w:tabs>
        <w:tab w:val="right" w:leader="dot" w:pos="9350"/>
      </w:tabs>
      <w:spacing w:after="100"/>
      <w:ind w:left="240"/>
    </w:pPr>
  </w:style>
  <w:style w:type="paragraph" w:styleId="TOC3">
    <w:name w:val="toc 3"/>
    <w:basedOn w:val="Normal"/>
    <w:next w:val="Normal"/>
    <w:autoRedefine/>
    <w:uiPriority w:val="39"/>
    <w:unhideWhenUsed/>
    <w:rsid w:val="00573B6E"/>
    <w:pPr>
      <w:tabs>
        <w:tab w:val="right" w:leader="dot" w:pos="9350"/>
      </w:tabs>
      <w:spacing w:after="100"/>
      <w:ind w:left="480"/>
    </w:pPr>
  </w:style>
  <w:style w:type="paragraph" w:styleId="TOC4">
    <w:name w:val="toc 4"/>
    <w:basedOn w:val="Normal"/>
    <w:next w:val="Normal"/>
    <w:autoRedefine/>
    <w:uiPriority w:val="39"/>
    <w:unhideWhenUsed/>
    <w:rsid w:val="00A121A2"/>
    <w:pPr>
      <w:tabs>
        <w:tab w:val="right" w:leader="dot" w:pos="9350"/>
      </w:tabs>
      <w:spacing w:after="100"/>
      <w:ind w:left="720"/>
    </w:pPr>
  </w:style>
  <w:style w:type="paragraph" w:styleId="TOC5">
    <w:name w:val="toc 5"/>
    <w:basedOn w:val="Normal"/>
    <w:next w:val="Normal"/>
    <w:autoRedefine/>
    <w:uiPriority w:val="39"/>
    <w:unhideWhenUsed/>
    <w:rsid w:val="00BC380F"/>
    <w:pPr>
      <w:tabs>
        <w:tab w:val="right" w:leader="dot" w:pos="9350"/>
      </w:tabs>
      <w:spacing w:after="100"/>
      <w:ind w:left="960"/>
    </w:pPr>
  </w:style>
  <w:style w:type="paragraph" w:styleId="TOC6">
    <w:name w:val="toc 6"/>
    <w:basedOn w:val="Normal"/>
    <w:next w:val="Normal"/>
    <w:autoRedefine/>
    <w:uiPriority w:val="39"/>
    <w:unhideWhenUsed/>
    <w:rsid w:val="00356EE3"/>
    <w:pPr>
      <w:shd w:val="clear" w:color="auto" w:fill="auto"/>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356EE3"/>
    <w:pPr>
      <w:shd w:val="clear" w:color="auto" w:fill="auto"/>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356EE3"/>
    <w:pPr>
      <w:shd w:val="clear" w:color="auto" w:fill="auto"/>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356EE3"/>
    <w:pPr>
      <w:shd w:val="clear" w:color="auto" w:fill="auto"/>
      <w:spacing w:after="100" w:line="259" w:lineRule="auto"/>
      <w:ind w:left="1760"/>
    </w:pPr>
    <w:rPr>
      <w:rFonts w:asciiTheme="minorHAnsi" w:eastAsiaTheme="minorEastAsia" w:hAnsiTheme="minorHAnsi" w:cstheme="minorBidi"/>
      <w:color w:val="auto"/>
      <w:sz w:val="22"/>
      <w:szCs w:val="22"/>
    </w:rPr>
  </w:style>
  <w:style w:type="table" w:customStyle="1" w:styleId="ListTable4-Accent11">
    <w:name w:val="List Table 4 - Accent 11"/>
    <w:basedOn w:val="TableNormal"/>
    <w:next w:val="ListTable4-Accent1"/>
    <w:uiPriority w:val="49"/>
    <w:rsid w:val="007A0F9E"/>
    <w:rPr>
      <w:rFonts w:ascii="Calibri" w:hAnsi="Calibri"/>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1">
    <w:name w:val="List Table 4 Accent 1"/>
    <w:basedOn w:val="TableNormal"/>
    <w:uiPriority w:val="49"/>
    <w:rsid w:val="007A0F9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IntenseQuote">
    <w:name w:val="Intense Quote"/>
    <w:basedOn w:val="Normal"/>
    <w:next w:val="Normal"/>
    <w:link w:val="IntenseQuoteChar"/>
    <w:uiPriority w:val="30"/>
    <w:qFormat/>
    <w:rsid w:val="00566BFF"/>
    <w:pPr>
      <w:pBdr>
        <w:top w:val="single" w:sz="4" w:space="10" w:color="4F81BD" w:themeColor="accent1"/>
        <w:bottom w:val="single" w:sz="4" w:space="10" w:color="4F81BD" w:themeColor="accent1"/>
      </w:pBdr>
      <w:shd w:val="clear" w:color="auto" w:fill="auto"/>
      <w:spacing w:before="360" w:after="360" w:line="259" w:lineRule="auto"/>
      <w:ind w:left="864" w:right="864"/>
      <w:jc w:val="center"/>
    </w:pPr>
    <w:rPr>
      <w:rFonts w:asciiTheme="minorHAnsi" w:eastAsiaTheme="minorHAnsi" w:hAnsiTheme="minorHAnsi" w:cstheme="minorBidi"/>
      <w:i/>
      <w:iCs/>
      <w:color w:val="4F81BD" w:themeColor="accent1"/>
      <w:sz w:val="22"/>
      <w:szCs w:val="22"/>
    </w:rPr>
  </w:style>
  <w:style w:type="character" w:customStyle="1" w:styleId="IntenseQuoteChar">
    <w:name w:val="Intense Quote Char"/>
    <w:basedOn w:val="DefaultParagraphFont"/>
    <w:link w:val="IntenseQuote"/>
    <w:uiPriority w:val="30"/>
    <w:rsid w:val="00566BFF"/>
    <w:rPr>
      <w:rFonts w:asciiTheme="minorHAnsi" w:hAnsiTheme="minorHAnsi"/>
      <w:i/>
      <w:iCs/>
      <w:color w:val="4F81BD" w:themeColor="accent1"/>
      <w:sz w:val="22"/>
      <w:szCs w:val="22"/>
    </w:rPr>
  </w:style>
  <w:style w:type="paragraph" w:styleId="Quote">
    <w:name w:val="Quote"/>
    <w:basedOn w:val="Normal"/>
    <w:next w:val="Normal"/>
    <w:link w:val="QuoteChar"/>
    <w:uiPriority w:val="29"/>
    <w:qFormat/>
    <w:rsid w:val="00566BFF"/>
    <w:pPr>
      <w:shd w:val="clear" w:color="auto" w:fill="auto"/>
      <w:spacing w:before="200" w:after="160" w:line="259" w:lineRule="auto"/>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566BFF"/>
    <w:rPr>
      <w:rFonts w:asciiTheme="minorHAnsi" w:hAnsiTheme="minorHAnsi"/>
      <w:i/>
      <w:iCs/>
      <w:color w:val="404040" w:themeColor="text1" w:themeTint="BF"/>
      <w:sz w:val="22"/>
      <w:szCs w:val="22"/>
    </w:rPr>
  </w:style>
  <w:style w:type="character" w:styleId="UnresolvedMention">
    <w:name w:val="Unresolved Mention"/>
    <w:basedOn w:val="DefaultParagraphFont"/>
    <w:uiPriority w:val="99"/>
    <w:semiHidden/>
    <w:unhideWhenUsed/>
    <w:rsid w:val="00E00288"/>
    <w:rPr>
      <w:color w:val="605E5C"/>
      <w:shd w:val="clear" w:color="auto" w:fill="E1DFDD"/>
    </w:rPr>
  </w:style>
  <w:style w:type="table" w:styleId="TableGrid">
    <w:name w:val="Table Grid"/>
    <w:basedOn w:val="TableNormal"/>
    <w:uiPriority w:val="59"/>
    <w:rsid w:val="0054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344">
      <w:bodyDiv w:val="1"/>
      <w:marLeft w:val="0"/>
      <w:marRight w:val="0"/>
      <w:marTop w:val="0"/>
      <w:marBottom w:val="0"/>
      <w:divBdr>
        <w:top w:val="none" w:sz="0" w:space="0" w:color="auto"/>
        <w:left w:val="none" w:sz="0" w:space="0" w:color="auto"/>
        <w:bottom w:val="none" w:sz="0" w:space="0" w:color="auto"/>
        <w:right w:val="none" w:sz="0" w:space="0" w:color="auto"/>
      </w:divBdr>
    </w:div>
    <w:div w:id="130825169">
      <w:bodyDiv w:val="1"/>
      <w:marLeft w:val="0"/>
      <w:marRight w:val="0"/>
      <w:marTop w:val="0"/>
      <w:marBottom w:val="0"/>
      <w:divBdr>
        <w:top w:val="none" w:sz="0" w:space="0" w:color="auto"/>
        <w:left w:val="none" w:sz="0" w:space="0" w:color="auto"/>
        <w:bottom w:val="none" w:sz="0" w:space="0" w:color="auto"/>
        <w:right w:val="none" w:sz="0" w:space="0" w:color="auto"/>
      </w:divBdr>
    </w:div>
    <w:div w:id="335957987">
      <w:bodyDiv w:val="1"/>
      <w:marLeft w:val="0"/>
      <w:marRight w:val="0"/>
      <w:marTop w:val="0"/>
      <w:marBottom w:val="0"/>
      <w:divBdr>
        <w:top w:val="none" w:sz="0" w:space="0" w:color="auto"/>
        <w:left w:val="none" w:sz="0" w:space="0" w:color="auto"/>
        <w:bottom w:val="none" w:sz="0" w:space="0" w:color="auto"/>
        <w:right w:val="none" w:sz="0" w:space="0" w:color="auto"/>
      </w:divBdr>
    </w:div>
    <w:div w:id="377779583">
      <w:bodyDiv w:val="1"/>
      <w:marLeft w:val="0"/>
      <w:marRight w:val="0"/>
      <w:marTop w:val="0"/>
      <w:marBottom w:val="0"/>
      <w:divBdr>
        <w:top w:val="none" w:sz="0" w:space="0" w:color="auto"/>
        <w:left w:val="none" w:sz="0" w:space="0" w:color="auto"/>
        <w:bottom w:val="none" w:sz="0" w:space="0" w:color="auto"/>
        <w:right w:val="none" w:sz="0" w:space="0" w:color="auto"/>
      </w:divBdr>
    </w:div>
    <w:div w:id="742029087">
      <w:bodyDiv w:val="1"/>
      <w:marLeft w:val="0"/>
      <w:marRight w:val="0"/>
      <w:marTop w:val="0"/>
      <w:marBottom w:val="0"/>
      <w:divBdr>
        <w:top w:val="none" w:sz="0" w:space="0" w:color="auto"/>
        <w:left w:val="none" w:sz="0" w:space="0" w:color="auto"/>
        <w:bottom w:val="none" w:sz="0" w:space="0" w:color="auto"/>
        <w:right w:val="none" w:sz="0" w:space="0" w:color="auto"/>
      </w:divBdr>
    </w:div>
    <w:div w:id="822819549">
      <w:bodyDiv w:val="1"/>
      <w:marLeft w:val="0"/>
      <w:marRight w:val="0"/>
      <w:marTop w:val="0"/>
      <w:marBottom w:val="0"/>
      <w:divBdr>
        <w:top w:val="none" w:sz="0" w:space="0" w:color="auto"/>
        <w:left w:val="none" w:sz="0" w:space="0" w:color="auto"/>
        <w:bottom w:val="none" w:sz="0" w:space="0" w:color="auto"/>
        <w:right w:val="none" w:sz="0" w:space="0" w:color="auto"/>
      </w:divBdr>
    </w:div>
    <w:div w:id="1009286239">
      <w:bodyDiv w:val="1"/>
      <w:marLeft w:val="0"/>
      <w:marRight w:val="0"/>
      <w:marTop w:val="0"/>
      <w:marBottom w:val="0"/>
      <w:divBdr>
        <w:top w:val="none" w:sz="0" w:space="0" w:color="auto"/>
        <w:left w:val="none" w:sz="0" w:space="0" w:color="auto"/>
        <w:bottom w:val="none" w:sz="0" w:space="0" w:color="auto"/>
        <w:right w:val="none" w:sz="0" w:space="0" w:color="auto"/>
      </w:divBdr>
    </w:div>
    <w:div w:id="1031152587">
      <w:bodyDiv w:val="1"/>
      <w:marLeft w:val="0"/>
      <w:marRight w:val="0"/>
      <w:marTop w:val="0"/>
      <w:marBottom w:val="0"/>
      <w:divBdr>
        <w:top w:val="none" w:sz="0" w:space="0" w:color="auto"/>
        <w:left w:val="none" w:sz="0" w:space="0" w:color="auto"/>
        <w:bottom w:val="none" w:sz="0" w:space="0" w:color="auto"/>
        <w:right w:val="none" w:sz="0" w:space="0" w:color="auto"/>
      </w:divBdr>
    </w:div>
    <w:div w:id="1240552672">
      <w:bodyDiv w:val="1"/>
      <w:marLeft w:val="0"/>
      <w:marRight w:val="0"/>
      <w:marTop w:val="0"/>
      <w:marBottom w:val="0"/>
      <w:divBdr>
        <w:top w:val="none" w:sz="0" w:space="0" w:color="auto"/>
        <w:left w:val="none" w:sz="0" w:space="0" w:color="auto"/>
        <w:bottom w:val="none" w:sz="0" w:space="0" w:color="auto"/>
        <w:right w:val="none" w:sz="0" w:space="0" w:color="auto"/>
      </w:divBdr>
    </w:div>
    <w:div w:id="1427841659">
      <w:bodyDiv w:val="1"/>
      <w:marLeft w:val="0"/>
      <w:marRight w:val="0"/>
      <w:marTop w:val="0"/>
      <w:marBottom w:val="0"/>
      <w:divBdr>
        <w:top w:val="none" w:sz="0" w:space="0" w:color="auto"/>
        <w:left w:val="none" w:sz="0" w:space="0" w:color="auto"/>
        <w:bottom w:val="none" w:sz="0" w:space="0" w:color="auto"/>
        <w:right w:val="none" w:sz="0" w:space="0" w:color="auto"/>
      </w:divBdr>
    </w:div>
    <w:div w:id="1565676547">
      <w:bodyDiv w:val="1"/>
      <w:marLeft w:val="0"/>
      <w:marRight w:val="0"/>
      <w:marTop w:val="0"/>
      <w:marBottom w:val="0"/>
      <w:divBdr>
        <w:top w:val="none" w:sz="0" w:space="0" w:color="auto"/>
        <w:left w:val="none" w:sz="0" w:space="0" w:color="auto"/>
        <w:bottom w:val="none" w:sz="0" w:space="0" w:color="auto"/>
        <w:right w:val="none" w:sz="0" w:space="0" w:color="auto"/>
      </w:divBdr>
    </w:div>
    <w:div w:id="1752385881">
      <w:bodyDiv w:val="1"/>
      <w:marLeft w:val="0"/>
      <w:marRight w:val="0"/>
      <w:marTop w:val="0"/>
      <w:marBottom w:val="0"/>
      <w:divBdr>
        <w:top w:val="none" w:sz="0" w:space="0" w:color="auto"/>
        <w:left w:val="none" w:sz="0" w:space="0" w:color="auto"/>
        <w:bottom w:val="none" w:sz="0" w:space="0" w:color="auto"/>
        <w:right w:val="none" w:sz="0" w:space="0" w:color="auto"/>
      </w:divBdr>
      <w:divsChild>
        <w:div w:id="1005741136">
          <w:marLeft w:val="0"/>
          <w:marRight w:val="0"/>
          <w:marTop w:val="0"/>
          <w:marBottom w:val="0"/>
          <w:divBdr>
            <w:top w:val="none" w:sz="0" w:space="0" w:color="auto"/>
            <w:left w:val="none" w:sz="0" w:space="0" w:color="auto"/>
            <w:bottom w:val="none" w:sz="0" w:space="0" w:color="auto"/>
            <w:right w:val="none" w:sz="0" w:space="0" w:color="auto"/>
          </w:divBdr>
          <w:divsChild>
            <w:div w:id="1786004473">
              <w:marLeft w:val="0"/>
              <w:marRight w:val="0"/>
              <w:marTop w:val="0"/>
              <w:marBottom w:val="0"/>
              <w:divBdr>
                <w:top w:val="none" w:sz="0" w:space="0" w:color="auto"/>
                <w:left w:val="none" w:sz="0" w:space="0" w:color="auto"/>
                <w:bottom w:val="none" w:sz="0" w:space="0" w:color="auto"/>
                <w:right w:val="none" w:sz="0" w:space="0" w:color="auto"/>
              </w:divBdr>
              <w:divsChild>
                <w:div w:id="1553425054">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788044206">
      <w:bodyDiv w:val="1"/>
      <w:marLeft w:val="0"/>
      <w:marRight w:val="0"/>
      <w:marTop w:val="0"/>
      <w:marBottom w:val="0"/>
      <w:divBdr>
        <w:top w:val="none" w:sz="0" w:space="0" w:color="auto"/>
        <w:left w:val="none" w:sz="0" w:space="0" w:color="auto"/>
        <w:bottom w:val="none" w:sz="0" w:space="0" w:color="auto"/>
        <w:right w:val="none" w:sz="0" w:space="0" w:color="auto"/>
      </w:divBdr>
    </w:div>
    <w:div w:id="2075275575">
      <w:bodyDiv w:val="1"/>
      <w:marLeft w:val="0"/>
      <w:marRight w:val="0"/>
      <w:marTop w:val="0"/>
      <w:marBottom w:val="0"/>
      <w:divBdr>
        <w:top w:val="none" w:sz="0" w:space="0" w:color="auto"/>
        <w:left w:val="none" w:sz="0" w:space="0" w:color="auto"/>
        <w:bottom w:val="none" w:sz="0" w:space="0" w:color="auto"/>
        <w:right w:val="none" w:sz="0" w:space="0" w:color="auto"/>
      </w:divBdr>
    </w:div>
    <w:div w:id="208502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29/subtitle-A/part-38/subpart-A/section-38.13" TargetMode="External"/><Relationship Id="rId21" Type="http://schemas.openxmlformats.org/officeDocument/2006/relationships/hyperlink" Target="https://duluthmn.gov/media/12991/di-employer-action-guide-final.pdf" TargetMode="External"/><Relationship Id="rId42" Type="http://schemas.openxmlformats.org/officeDocument/2006/relationships/hyperlink" Target="https://www.dol.gov/odep/topics/EmergencyPreparedness.htm"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www.ecfr.gov/cgi-bin/retrieveECFR?gp=&amp;SID=f93578defc0df53d553a30c5b65b1edd&amp;mc=true&amp;r=PART&amp;n=pt29.1.38" TargetMode="External"/><Relationship Id="rId138" Type="http://schemas.openxmlformats.org/officeDocument/2006/relationships/hyperlink" Target="https://www.ecfr.gov/current/title-29/subtitle-A/part-32" TargetMode="External"/><Relationship Id="rId159" Type="http://schemas.openxmlformats.org/officeDocument/2006/relationships/hyperlink" Target="https://www.ecfr.gov/current/title-29/subtitle-A/part-38/subpart-B/subject-group-ECFRc266e303d57dec5/section-38.25" TargetMode="External"/><Relationship Id="rId170" Type="http://schemas.openxmlformats.org/officeDocument/2006/relationships/hyperlink" Target="https://www.ecfr.gov/current/title-29/subtitle-A/part-38/subpart-B/subject-group-ECFR0cbec595c8cf88a/section-38.31" TargetMode="External"/><Relationship Id="rId107" Type="http://schemas.openxmlformats.org/officeDocument/2006/relationships/hyperlink" Target="https://www.ecfr.gov/current/title-29/subtitle-A/part-38/subpart-A/section-38.15" TargetMode="External"/><Relationship Id="rId11" Type="http://schemas.openxmlformats.org/officeDocument/2006/relationships/image" Target="media/image2.png"/><Relationship Id="rId32" Type="http://schemas.openxmlformats.org/officeDocument/2006/relationships/hyperlink" Target="https://yourtickettowork.ssa.gov/employment-networks/" TargetMode="External"/><Relationship Id="rId53" Type="http://schemas.openxmlformats.org/officeDocument/2006/relationships/hyperlink" Target="https://www.ecfr.gov/current/title-29/subtitle-A/part-38/subpart-B/subject-group-ECFR0cbec595c8cf88a/section-38.28" TargetMode="External"/><Relationship Id="rId74" Type="http://schemas.openxmlformats.org/officeDocument/2006/relationships/hyperlink" Target="https://www.ecfr.gov/current/title-29/subtitle-A/part-38/subpart-A/section-38.4" TargetMode="External"/><Relationship Id="rId128" Type="http://schemas.openxmlformats.org/officeDocument/2006/relationships/hyperlink" Target="https://www.ecfr.gov/current/title-29/subtitle-A/part-32/subpart-B/section-32.15" TargetMode="External"/><Relationship Id="rId149" Type="http://schemas.openxmlformats.org/officeDocument/2006/relationships/hyperlink" Target="https://www.ecfr.gov/current/title-29/subtitle-A/part-38/subpart-B/subject-group-ECFR2351868784f5294/section-38.34" TargetMode="External"/><Relationship Id="rId5" Type="http://schemas.openxmlformats.org/officeDocument/2006/relationships/numbering" Target="numbering.xml"/><Relationship Id="rId95" Type="http://schemas.openxmlformats.org/officeDocument/2006/relationships/hyperlink" Target="https://www.ecfr.gov/current/title-29/subtitle-A/part-38/subpart-A/section-38.17" TargetMode="External"/><Relationship Id="rId160" Type="http://schemas.openxmlformats.org/officeDocument/2006/relationships/hyperlink" Target="https://www.ecfr.gov/current/title-29/subtitle-A/part-38/subpart-B/subject-group-ECFRc266e303d57dec5/section-38.27" TargetMode="External"/><Relationship Id="rId22" Type="http://schemas.openxmlformats.org/officeDocument/2006/relationships/image" Target="media/image5.png"/><Relationship Id="rId43" Type="http://schemas.openxmlformats.org/officeDocument/2006/relationships/hyperlink" Target="http://www.w3.org/Consortium/" TargetMode="External"/><Relationship Id="rId64" Type="http://schemas.openxmlformats.org/officeDocument/2006/relationships/hyperlink" Target="https://www.ecfr.gov/current/title-29/subtitle-A/part-38/subpart-A/section-38.4" TargetMode="External"/><Relationship Id="rId118" Type="http://schemas.openxmlformats.org/officeDocument/2006/relationships/hyperlink" Target="https://www.ecfr.gov/current/title-29/subtitle-A/part-38/subpart-A/section-38.18" TargetMode="External"/><Relationship Id="rId139" Type="http://schemas.openxmlformats.org/officeDocument/2006/relationships/hyperlink" Target="https://www.ecfr.gov/current/title-29/subtitle-A/part-38/subpart-B/subject-group-ECFR0cbec595c8cf88a/section-38.28" TargetMode="External"/><Relationship Id="rId85" Type="http://schemas.openxmlformats.org/officeDocument/2006/relationships/hyperlink" Target="https://www.ecfr.gov/cgi-bin/retrieveECFR?gp=&amp;SID=f93578defc0df53d553a30c5b65b1edd&amp;mc=true&amp;r=PART&amp;n=pt29.1.38" TargetMode="External"/><Relationship Id="rId150" Type="http://schemas.openxmlformats.org/officeDocument/2006/relationships/hyperlink" Target="https://www.ecfr.gov/current/title-29/subtitle-A/part-38/subpart-B/subject-group-ECFR2351868784f5294/section-38.36" TargetMode="External"/><Relationship Id="rId171" Type="http://schemas.openxmlformats.org/officeDocument/2006/relationships/hyperlink" Target="https://www.ecfr.gov/current/title-29/subtitle-A/part-38/subpart-D/subject-group-ECFR1174db636269e7b/section-38.69" TargetMode="External"/><Relationship Id="rId12" Type="http://schemas.openxmlformats.org/officeDocument/2006/relationships/header" Target="header1.xml"/><Relationship Id="rId33" Type="http://schemas.openxmlformats.org/officeDocument/2006/relationships/hyperlink" Target="https://www.ssa.gov/disabilityresearch/wi/pass.htm" TargetMode="External"/><Relationship Id="rId108" Type="http://schemas.openxmlformats.org/officeDocument/2006/relationships/hyperlink" Target="http://www.Section508.gov" TargetMode="External"/><Relationship Id="rId129" Type="http://schemas.openxmlformats.org/officeDocument/2006/relationships/hyperlink" Target="https://www.ecfr.gov/current/title-29/subtitle-A/part-32/subpart-B/section-32.15" TargetMode="External"/><Relationship Id="rId54" Type="http://schemas.openxmlformats.org/officeDocument/2006/relationships/hyperlink" Target="https://www.ecfr.gov/current/title-29/subtitle-A/part-38/subpart-B/subject-group-ECFR0cbec595c8cf88a/section-38.33" TargetMode="External"/><Relationship Id="rId75" Type="http://schemas.openxmlformats.org/officeDocument/2006/relationships/hyperlink" Target="https://www.ecfr.gov/current/title-29/subtitle-A/part-38/subpart-A/section-38.4" TargetMode="External"/><Relationship Id="rId96" Type="http://schemas.openxmlformats.org/officeDocument/2006/relationships/hyperlink" Target="https://www.ecfr.gov/current/title-29/subtitle-A/part-38/subpart-A/section-38.12" TargetMode="External"/><Relationship Id="rId140" Type="http://schemas.openxmlformats.org/officeDocument/2006/relationships/hyperlink" Target="https://www.ecfr.gov/current/title-29/subtitle-A/part-38/subpart-B/subject-group-ECFR0cbec595c8cf88a/section-38.32" TargetMode="External"/><Relationship Id="rId161" Type="http://schemas.openxmlformats.org/officeDocument/2006/relationships/hyperlink" Target="https://www.ecfr.gov/current/title-29/subtitle-A/part-38" TargetMode="External"/><Relationship Id="rId6" Type="http://schemas.openxmlformats.org/officeDocument/2006/relationships/styles" Target="styles.xml"/><Relationship Id="rId23" Type="http://schemas.openxmlformats.org/officeDocument/2006/relationships/image" Target="media/image6.svg"/><Relationship Id="rId28" Type="http://schemas.openxmlformats.org/officeDocument/2006/relationships/hyperlink" Target="https://d2leuf3vilid4d.cloudfront.net/MediaFiles/ws/disability/Folders/%7B5E17E683-F821-4DCC-991E-8B61427C1603%7D/637469270446199638/index.html?rev=" TargetMode="External"/><Relationship Id="rId49" Type="http://schemas.openxmlformats.org/officeDocument/2006/relationships/hyperlink" Target="https://www.ecfr.gov/current/title-29/subtitle-A/part-38/subpart-B/subject-group-ECFR0cbec595c8cf88a/section-38.32" TargetMode="External"/><Relationship Id="rId114" Type="http://schemas.openxmlformats.org/officeDocument/2006/relationships/hyperlink" Target="https://www.ecfr.gov/current/title-29/subtitle-A/part-32/subpart-C/section-32.28" TargetMode="External"/><Relationship Id="rId119" Type="http://schemas.openxmlformats.org/officeDocument/2006/relationships/hyperlink" Target="https://www.ecfr.gov/current/title-29/subtitle-A/part-38/subpart-A/section-38.14" TargetMode="External"/><Relationship Id="rId44" Type="http://schemas.openxmlformats.org/officeDocument/2006/relationships/hyperlink" Target="http://www.access-board.gov" TargetMode="External"/><Relationship Id="rId60" Type="http://schemas.openxmlformats.org/officeDocument/2006/relationships/hyperlink" Target="https://www.ecfr.gov/current/title-29/subtitle-A/part-38/subpart-A/section-38.4"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s://www.ecfr.gov/cgi-bin/retrieveECFR?gp=&amp;SID=f93578defc0df53d553a30c5b65b1edd&amp;mc=true&amp;r=PART&amp;n=pt29.1.38" TargetMode="External"/><Relationship Id="rId86" Type="http://schemas.openxmlformats.org/officeDocument/2006/relationships/hyperlink" Target="https://www.ecfr.gov/cgi-bin/retrieveECFR?gp=&amp;SID=f93578defc0df53d553a30c5b65b1edd&amp;mc=true&amp;r=PART&amp;n=pt29.1.38" TargetMode="External"/><Relationship Id="rId130" Type="http://schemas.openxmlformats.org/officeDocument/2006/relationships/hyperlink" Target="https://www.ecfr.gov/current/title-29/subtitle-A/part-38/subpart-A/section-38.14" TargetMode="External"/><Relationship Id="rId135" Type="http://schemas.openxmlformats.org/officeDocument/2006/relationships/hyperlink" Target="https://www.ecfr.gov/current/title-29/subtitle-A/part-38/subpart-B/subject-group-ECFR0cbec595c8cf88a/section-38.28" TargetMode="External"/><Relationship Id="rId151" Type="http://schemas.openxmlformats.org/officeDocument/2006/relationships/hyperlink" Target="https://www.ecfr.gov/current/title-29/subtitle-A/part-38/subpart-B/subject-group-ECFR2351868784f5294/section-38.36" TargetMode="External"/><Relationship Id="rId156" Type="http://schemas.openxmlformats.org/officeDocument/2006/relationships/hyperlink" Target="https://www.ecfr.gov/current/title-29/subtitle-A/part-38/subpart-B/subject-group-ECFR2351868784f5294/section-38.38" TargetMode="External"/><Relationship Id="rId177" Type="http://schemas.openxmlformats.org/officeDocument/2006/relationships/footer" Target="footer2.xml"/><Relationship Id="rId172" Type="http://schemas.openxmlformats.org/officeDocument/2006/relationships/hyperlink" Target="https://www.ecfr.gov/current/title-29/subtitle-A/part-38/subpart-D/subject-group-ECFR1174db636269e7b/section-38.76" TargetMode="External"/><Relationship Id="rId13" Type="http://schemas.openxmlformats.org/officeDocument/2006/relationships/footer" Target="footer1.xml"/><Relationship Id="rId18" Type="http://schemas.openxmlformats.org/officeDocument/2006/relationships/image" Target="media/image4.svg"/><Relationship Id="rId39" Type="http://schemas.openxmlformats.org/officeDocument/2006/relationships/hyperlink" Target="https://yourtickettowork.ssa.gov/employment-networks/" TargetMode="External"/><Relationship Id="rId109" Type="http://schemas.openxmlformats.org/officeDocument/2006/relationships/hyperlink" Target="http://www.access-board.gov" TargetMode="External"/><Relationship Id="rId34" Type="http://schemas.openxmlformats.org/officeDocument/2006/relationships/hyperlink" Target="https://www.irs.gov/credits-deductions/individuals/earned-income-tax-credit" TargetMode="External"/><Relationship Id="rId50" Type="http://schemas.openxmlformats.org/officeDocument/2006/relationships/hyperlink" Target="https://www.ecfr.gov/current/title-29/subtitle-A/part-32/subpart-A/section-32.7" TargetMode="External"/><Relationship Id="rId55" Type="http://schemas.openxmlformats.org/officeDocument/2006/relationships/hyperlink" Target="https://yourtickettowork.ssa.gov/employment-networks/" TargetMode="External"/><Relationship Id="rId76" Type="http://schemas.openxmlformats.org/officeDocument/2006/relationships/hyperlink" Target="https://www.ecfr.gov/current/title-29/subtitle-A/part-38/subpart-A/section-38.12" TargetMode="External"/><Relationship Id="rId97" Type="http://schemas.openxmlformats.org/officeDocument/2006/relationships/hyperlink" Target="https://www.ecfr.gov/current/title-29/subtitle-A/part-38/subpart-A/section-38.12" TargetMode="External"/><Relationship Id="rId104" Type="http://schemas.openxmlformats.org/officeDocument/2006/relationships/hyperlink" Target="https://www.ecfr.gov/current/title-29/subtitle-A/part-38/subpart-A/section-38.15" TargetMode="External"/><Relationship Id="rId120" Type="http://schemas.openxmlformats.org/officeDocument/2006/relationships/hyperlink" Target="https://www.ecfr.gov/current/title-29/subtitle-A/part-38/subpart-A/section-38.18" TargetMode="External"/><Relationship Id="rId125" Type="http://schemas.openxmlformats.org/officeDocument/2006/relationships/hyperlink" Target="https://www.ecfr.gov/current/title-29/subtitle-A/part-38/subpart-A/section-38.18" TargetMode="External"/><Relationship Id="rId141" Type="http://schemas.openxmlformats.org/officeDocument/2006/relationships/hyperlink" Target="https://www.ecfr.gov/current/title-29/subtitle-A/part-32/subpart-A/section-32.7" TargetMode="External"/><Relationship Id="rId146" Type="http://schemas.openxmlformats.org/officeDocument/2006/relationships/hyperlink" Target="https://www.ecfr.gov/current/title-29/subtitle-A/part-38/subpart-B/subject-group-ECFR0cbec595c8cf88a/section-38.29" TargetMode="External"/><Relationship Id="rId167" Type="http://schemas.openxmlformats.org/officeDocument/2006/relationships/hyperlink" Target="https://www.ecfr.gov/current/title-20/chapter-V/part-678/subpart-F/section-678.800" TargetMode="External"/><Relationship Id="rId7" Type="http://schemas.openxmlformats.org/officeDocument/2006/relationships/settings" Target="settings.xml"/><Relationship Id="rId71" Type="http://schemas.openxmlformats.org/officeDocument/2006/relationships/hyperlink" Target="https://www.ecfr.gov/current/title-29/subtitle-A/part-38/subpart-A/section-38.4" TargetMode="External"/><Relationship Id="rId92" Type="http://schemas.openxmlformats.org/officeDocument/2006/relationships/hyperlink" Target="https://www.ecfr.gov/current/title-29/subtitle-A/part-38/subpart-A/section-38.14" TargetMode="External"/><Relationship Id="rId162" Type="http://schemas.openxmlformats.org/officeDocument/2006/relationships/hyperlink" Target="https://www.ecfr.gov/current/title-29/subtitle-A/part-38/subpart-B/subject-group-ECFR1473fc64030d6d2/section-38.42" TargetMode="External"/><Relationship Id="rId2" Type="http://schemas.openxmlformats.org/officeDocument/2006/relationships/customXml" Target="../customXml/item2.xml"/><Relationship Id="rId29" Type="http://schemas.openxmlformats.org/officeDocument/2006/relationships/hyperlink" Target="http://www.workforcegps.org" TargetMode="External"/><Relationship Id="rId24" Type="http://schemas.openxmlformats.org/officeDocument/2006/relationships/hyperlink" Target="https://duluthmn.gov/media/12991/di-employer-action-guide-final.pdf" TargetMode="External"/><Relationship Id="rId40" Type="http://schemas.openxmlformats.org/officeDocument/2006/relationships/hyperlink" Target="https://choosework.ssa.gov/" TargetMode="External"/><Relationship Id="rId45" Type="http://schemas.openxmlformats.org/officeDocument/2006/relationships/hyperlink" Target="https://www.ecfr.gov/current/title-29/subtitle-A/part-38/subpart-B/subject-group-ECFR1473fc64030d6d2/section-38.41" TargetMode="External"/><Relationship Id="rId66" Type="http://schemas.openxmlformats.org/officeDocument/2006/relationships/hyperlink" Target="https://www.ecfr.gov/current/title-29/subtitle-A/part-38/subpart-A/section-38.4" TargetMode="External"/><Relationship Id="rId87" Type="http://schemas.openxmlformats.org/officeDocument/2006/relationships/hyperlink" Target="https://www.ecfr.gov/cgi-bin/retrieveECFR?gp=&amp;SID=f93578defc0df53d553a30c5b65b1edd&amp;mc=true&amp;r=PART&amp;n=pt29.1.38" TargetMode="External"/><Relationship Id="rId110" Type="http://schemas.openxmlformats.org/officeDocument/2006/relationships/hyperlink" Target="https://www.ecfr.gov/current/title-29/subtitle-A/part-38/subpart-A/section-38.13" TargetMode="External"/><Relationship Id="rId115" Type="http://schemas.openxmlformats.org/officeDocument/2006/relationships/hyperlink" Target="https://www.ecfr.gov/current/title-29/subtitle-A/part-32/subpart-C/section-32.28" TargetMode="External"/><Relationship Id="rId131" Type="http://schemas.openxmlformats.org/officeDocument/2006/relationships/hyperlink" Target="https://www.ecfr.gov/current/title-29/subtitle-A/part-38/subpart-A/section-38.14" TargetMode="External"/><Relationship Id="rId136" Type="http://schemas.openxmlformats.org/officeDocument/2006/relationships/hyperlink" Target="https://www.ecfr.gov/current/title-29/subtitle-A/part-38/subpart-B/subject-group-ECFR0cbec595c8cf88a/section-38.33" TargetMode="External"/><Relationship Id="rId157" Type="http://schemas.openxmlformats.org/officeDocument/2006/relationships/hyperlink" Target="https://www.ecfr.gov/current/title-29/subtitle-A/part-38/subpart-B/subject-group-ECFR2351868784f5294/section-38.39" TargetMode="External"/><Relationship Id="rId178" Type="http://schemas.openxmlformats.org/officeDocument/2006/relationships/fontTable" Target="fontTable.xml"/><Relationship Id="rId61" Type="http://schemas.openxmlformats.org/officeDocument/2006/relationships/hyperlink" Target="https://www.ecfr.gov/current/title-29/subtitle-A/part-38/subpart-A/section-38.4" TargetMode="External"/><Relationship Id="rId82" Type="http://schemas.openxmlformats.org/officeDocument/2006/relationships/hyperlink" Target="https://www.ecfr.gov/cgi-bin/retrieveECFR?gp=&amp;SID=f93578defc0df53d553a30c5b65b1edd&amp;mc=true&amp;r=PART&amp;n=pt29.1.38" TargetMode="External"/><Relationship Id="rId152" Type="http://schemas.openxmlformats.org/officeDocument/2006/relationships/hyperlink" Target="https://www.ecfr.gov/current/title-29/subtitle-A/part-38/subpart-A/section-38.15" TargetMode="External"/><Relationship Id="rId173" Type="http://schemas.openxmlformats.org/officeDocument/2006/relationships/hyperlink" Target="https://www.ecfr.gov/current/title-29/subtitle-A/part-38/subpart-B/subject-group-ECFR0cbec595c8cf88a/section-38.31" TargetMode="External"/><Relationship Id="rId19" Type="http://schemas.openxmlformats.org/officeDocument/2006/relationships/hyperlink" Target="https://www.federalregister.gov/documents/2021/01/25/2021-01753/advancing-racial-equity-and-support-for-underserved-communities-through-the-federal-government" TargetMode="External"/><Relationship Id="rId14" Type="http://schemas.openxmlformats.org/officeDocument/2006/relationships/hyperlink" Target="https://www.gpo.gov/fdsys/pkg/PLAW-113publ128/html/PLAW-113publ128.htm" TargetMode="External"/><Relationship Id="rId30" Type="http://schemas.openxmlformats.org/officeDocument/2006/relationships/hyperlink" Target="https://disability.workforcegps.org/" TargetMode="External"/><Relationship Id="rId35" Type="http://schemas.openxmlformats.org/officeDocument/2006/relationships/hyperlink" Target="https://choosework.ssa.gov/" TargetMode="External"/><Relationship Id="rId56" Type="http://schemas.openxmlformats.org/officeDocument/2006/relationships/hyperlink" Target="https://leadcenter.org/workforce-development/state-specific-policies-and-data/" TargetMode="External"/><Relationship Id="rId77" Type="http://schemas.openxmlformats.org/officeDocument/2006/relationships/hyperlink" Target="https://www.ecfr.gov/current/title-29/subtitle-A/part-38/subpart-A/section-38.12" TargetMode="External"/><Relationship Id="rId100" Type="http://schemas.openxmlformats.org/officeDocument/2006/relationships/hyperlink" Target="https://www.ecfr.gov/current/title-29/subtitle-A/part-38/subpart-B/subject-group-ECFR2351868784f5294/section-38.34" TargetMode="External"/><Relationship Id="rId105" Type="http://schemas.openxmlformats.org/officeDocument/2006/relationships/hyperlink" Target="https://www.ecfr.gov/current/title-29/subtitle-A/part-38/subpart-A/section-38.15" TargetMode="External"/><Relationship Id="rId126" Type="http://schemas.openxmlformats.org/officeDocument/2006/relationships/hyperlink" Target="https://www.ecfr.gov/current/title-29/subtitle-A/part-32/subpart-B/section-32.15" TargetMode="External"/><Relationship Id="rId147" Type="http://schemas.openxmlformats.org/officeDocument/2006/relationships/hyperlink" Target="https://www.ecfr.gov/current/title-29/subtitle-A/part-38/subpart-B/subject-group-ECFR2351868784f5294/section-38.34" TargetMode="External"/><Relationship Id="rId168" Type="http://schemas.openxmlformats.org/officeDocument/2006/relationships/hyperlink" Target="https://www.dol.gov/agencies/eta/advisories/training-and-employment-guidance-letter-no-16-16" TargetMode="External"/><Relationship Id="rId8" Type="http://schemas.openxmlformats.org/officeDocument/2006/relationships/webSettings" Target="webSettings.xml"/><Relationship Id="rId51" Type="http://schemas.openxmlformats.org/officeDocument/2006/relationships/hyperlink" Target="https://www.ecfr.gov/current/title-29/subtitle-A/part-38/subpart-B/subject-group-ECFR0cbec595c8cf88a/section-38.32" TargetMode="External"/><Relationship Id="rId72" Type="http://schemas.openxmlformats.org/officeDocument/2006/relationships/hyperlink" Target="https://www.ecfr.gov/current/title-29/subtitle-A/part-38/subpart-A/section-38.4" TargetMode="External"/><Relationship Id="rId93" Type="http://schemas.openxmlformats.org/officeDocument/2006/relationships/hyperlink" Target="https://www.ecfr.gov/current/title-29/subtitle-A/part-38/subpart-A/section-38.4" TargetMode="External"/><Relationship Id="rId98" Type="http://schemas.openxmlformats.org/officeDocument/2006/relationships/hyperlink" Target="https://www.ecfr.gov/current/title-29/subtitle-A/part-38/subpart-A/section-38.12" TargetMode="External"/><Relationship Id="rId121" Type="http://schemas.openxmlformats.org/officeDocument/2006/relationships/hyperlink" Target="https://www.ecfr.gov/current/title-29/subtitle-A/part-32/subpart-B/section-32.13" TargetMode="External"/><Relationship Id="rId142" Type="http://schemas.openxmlformats.org/officeDocument/2006/relationships/hyperlink" Target="https://www.ecfr.gov/current/title-29/subtitle-A/part-38/subpart-B/subject-group-ECFR0cbec595c8cf88a/section-38.32" TargetMode="External"/><Relationship Id="rId163" Type="http://schemas.openxmlformats.org/officeDocument/2006/relationships/hyperlink" Target="https://www.ecfr.gov/current/title-29/subtitle-A/part-38/subpart-B/subject-group-ECFR1473fc64030d6d2/section-38.42" TargetMode="External"/><Relationship Id="rId3" Type="http://schemas.openxmlformats.org/officeDocument/2006/relationships/customXml" Target="../customXml/item3.xml"/><Relationship Id="rId25" Type="http://schemas.openxmlformats.org/officeDocument/2006/relationships/hyperlink" Target="https://northforce.org/employer-champions-initiative-2022/" TargetMode="External"/><Relationship Id="rId46" Type="http://schemas.openxmlformats.org/officeDocument/2006/relationships/hyperlink" Target="https://www.ecfr.gov/current/title-29/subtitle-A/part-38/subpart-A/section-38.4" TargetMode="External"/><Relationship Id="rId67" Type="http://schemas.openxmlformats.org/officeDocument/2006/relationships/hyperlink" Target="https://www.ecfr.gov/current/title-29/subtitle-A/part-38/subpart-A/section-38.4" TargetMode="External"/><Relationship Id="rId116" Type="http://schemas.openxmlformats.org/officeDocument/2006/relationships/hyperlink" Target="http://www.access-board.gov" TargetMode="External"/><Relationship Id="rId137" Type="http://schemas.openxmlformats.org/officeDocument/2006/relationships/hyperlink" Target="https://www.ecfr.gov/current/title-29/subtitle-A/part-38/subpart-A/section-38.4" TargetMode="External"/><Relationship Id="rId158" Type="http://schemas.openxmlformats.org/officeDocument/2006/relationships/hyperlink" Target="https://www.ecfr.gov/current/title-29/subtitle-A/part-38/subpart-B/subject-group-ECFRc266e303d57dec5/section-38.25" TargetMode="External"/><Relationship Id="rId20" Type="http://schemas.openxmlformats.org/officeDocument/2006/relationships/hyperlink" Target="https://www.dol.gov/sites/dolgov/files/general/equity/DOL-Equity-Action-Plan.pdf" TargetMode="External"/><Relationship Id="rId41" Type="http://schemas.openxmlformats.org/officeDocument/2006/relationships/hyperlink" Target="https://yourtickettowork.ssa.gov/program-operations/partnership-plus" TargetMode="External"/><Relationship Id="rId62" Type="http://schemas.openxmlformats.org/officeDocument/2006/relationships/hyperlink" Target="https://www.ecfr.gov/current/title-29/subtitle-A/part-38/subpart-A/section-38.4" TargetMode="External"/><Relationship Id="rId83" Type="http://schemas.openxmlformats.org/officeDocument/2006/relationships/hyperlink" Target="https://www.ecfr.gov/cgi-bin/retrieveECFR?gp=&amp;SID=f93578defc0df53d553a30c5b65b1edd&amp;mc=true&amp;r=PART&amp;n=pt29.1.38" TargetMode="External"/><Relationship Id="rId88" Type="http://schemas.openxmlformats.org/officeDocument/2006/relationships/hyperlink" Target="https://www.ecfr.gov/cgi-bin/retrieveECFR?gp=&amp;SID=f93578defc0df53d553a30c5b65b1edd&amp;mc=true&amp;r=PART&amp;n=pt29.1.38" TargetMode="External"/><Relationship Id="rId111" Type="http://schemas.openxmlformats.org/officeDocument/2006/relationships/hyperlink" Target="https://www.ecfr.gov/current/title-29/subtitle-A/part-32/subpart-C/section-32.27" TargetMode="External"/><Relationship Id="rId132" Type="http://schemas.openxmlformats.org/officeDocument/2006/relationships/hyperlink" Target="https://www.ecfr.gov/current/title-29/subtitle-A/part-38/subpart-A/section-38.15" TargetMode="External"/><Relationship Id="rId153" Type="http://schemas.openxmlformats.org/officeDocument/2006/relationships/hyperlink" Target="https://www.ecfr.gov/current/title-29/subtitle-A/part-38/subpart-B/subject-group-ECFR2351868784f5294/section-38.34" TargetMode="External"/><Relationship Id="rId174" Type="http://schemas.openxmlformats.org/officeDocument/2006/relationships/hyperlink" Target="https://www.ecfr.gov/current/title-29/subtitle-A/part-38/subpart-A/section-38.12" TargetMode="External"/><Relationship Id="rId179" Type="http://schemas.openxmlformats.org/officeDocument/2006/relationships/theme" Target="theme/theme1.xml"/><Relationship Id="rId15" Type="http://schemas.openxmlformats.org/officeDocument/2006/relationships/hyperlink" Target="https://www.gpo.gov/fdsys/pkg/PLAW-105publ220/html/PLAW-105publ220.htm" TargetMode="External"/><Relationship Id="rId36" Type="http://schemas.openxmlformats.org/officeDocument/2006/relationships/hyperlink" Target="https://yourtickettowork.ssa.gov/employment-networks/" TargetMode="External"/><Relationship Id="rId57" Type="http://schemas.openxmlformats.org/officeDocument/2006/relationships/hyperlink" Target="https://www.ecfr.gov/current/title-29/subtitle-A/part-38/subpart-B/subject-group-ECFR2351868784f5294/section-38.40" TargetMode="External"/><Relationship Id="rId106" Type="http://schemas.openxmlformats.org/officeDocument/2006/relationships/hyperlink" Target="https://www.ecfr.gov/current/title-29/subtitle-A/part-38/subpart-A/section-38.15" TargetMode="External"/><Relationship Id="rId127" Type="http://schemas.openxmlformats.org/officeDocument/2006/relationships/hyperlink" Target="https://www.ecfr.gov/current/title-29/subtitle-A/part-38/subpart-A/section-38.18" TargetMode="External"/><Relationship Id="rId10" Type="http://schemas.openxmlformats.org/officeDocument/2006/relationships/endnotes" Target="endnotes.xml"/><Relationship Id="rId31" Type="http://schemas.openxmlformats.org/officeDocument/2006/relationships/hyperlink" Target="https://choosework.ssa.gov/" TargetMode="External"/><Relationship Id="rId52" Type="http://schemas.openxmlformats.org/officeDocument/2006/relationships/hyperlink" Target="https://www.ecfr.gov/current/title-29/subtitle-A/part-38/subpart-A/section-38.4" TargetMode="External"/><Relationship Id="rId73" Type="http://schemas.openxmlformats.org/officeDocument/2006/relationships/hyperlink" Target="https://www.ecfr.gov/current/title-29/subtitle-A/part-38/subpart-A/section-38.4" TargetMode="External"/><Relationship Id="rId78" Type="http://schemas.openxmlformats.org/officeDocument/2006/relationships/hyperlink" Target="https://www.ecfr.gov/cgi-bin/retrieveECFR?gp=&amp;SID=f93578defc0df53d553a30c5b65b1edd&amp;mc=true&amp;r=PART&amp;n=pt29.1.38" TargetMode="External"/><Relationship Id="rId94" Type="http://schemas.openxmlformats.org/officeDocument/2006/relationships/hyperlink" Target="https://www.ecfr.gov/current/title-29/subtitle-A/part-38/subpart-A/section-38.16" TargetMode="External"/><Relationship Id="rId99" Type="http://schemas.openxmlformats.org/officeDocument/2006/relationships/hyperlink" Target="https://www.ecfr.gov/current/title-29/subtitle-A/part-38/subpart-A/section-38.15" TargetMode="External"/><Relationship Id="rId101" Type="http://schemas.openxmlformats.org/officeDocument/2006/relationships/hyperlink" Target="https://www.ecfr.gov/current/title-29/subtitle-A/part-38/subpart-A/section-38.15" TargetMode="External"/><Relationship Id="rId122" Type="http://schemas.openxmlformats.org/officeDocument/2006/relationships/hyperlink" Target="https://www.ecfr.gov/current/title-29/subtitle-A/part-38/subpart-A/section-38.18" TargetMode="External"/><Relationship Id="rId143" Type="http://schemas.openxmlformats.org/officeDocument/2006/relationships/hyperlink" Target="https://www.ecfr.gov/current/title-29/subtitle-A/part-38/subpart-A/section-38.4" TargetMode="External"/><Relationship Id="rId148" Type="http://schemas.openxmlformats.org/officeDocument/2006/relationships/hyperlink" Target="http://www.dol.gov/oasam/programs/crc/citations.html" TargetMode="External"/><Relationship Id="rId164" Type="http://schemas.openxmlformats.org/officeDocument/2006/relationships/hyperlink" Target="https://www.ecfr.gov/current/title-29/subtitle-A/part-38/subpart-B/subject-group-ECFR0cbec595c8cf88a/section-38.31" TargetMode="External"/><Relationship Id="rId169" Type="http://schemas.openxmlformats.org/officeDocument/2006/relationships/hyperlink" Target="https://www.ecfr.gov/cgi-bin/retrieveECFR?gp=&amp;SID=f93578defc0df53d553a30c5b65b1edd&amp;mc=true&amp;r=PART&amp;n=pt29.1.38"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microsoft.com/office/2020/10/relationships/intelligence" Target="intelligence2.xml"/><Relationship Id="rId26" Type="http://schemas.openxmlformats.org/officeDocument/2006/relationships/hyperlink" Target="https://wdr.doleta.gov/directives/corr_doc.cfm?DOCN=4968" TargetMode="External"/><Relationship Id="rId47" Type="http://schemas.openxmlformats.org/officeDocument/2006/relationships/hyperlink" Target="https://www.ecfr.gov/current/title-29/subtitle-A/part-32" TargetMode="External"/><Relationship Id="rId68" Type="http://schemas.openxmlformats.org/officeDocument/2006/relationships/hyperlink" Target="https://www.ecfr.gov/current/title-29/subtitle-A/part-38/subpart-A/section-38.4" TargetMode="External"/><Relationship Id="rId89" Type="http://schemas.openxmlformats.org/officeDocument/2006/relationships/hyperlink" Target="https://www.ecfr.gov/current/title-29/subtitle-A/part-38/subpart-A/section-38.14" TargetMode="External"/><Relationship Id="rId112" Type="http://schemas.openxmlformats.org/officeDocument/2006/relationships/hyperlink" Target="https://www.ecfr.gov/current/title-29/subtitle-A/part-32/subpart-C/section-32.27" TargetMode="External"/><Relationship Id="rId133" Type="http://schemas.openxmlformats.org/officeDocument/2006/relationships/hyperlink" Target="https://www.ecfr.gov/current/title-29/subtitle-A/part-38/subpart-A/section-38.16" TargetMode="External"/><Relationship Id="rId154" Type="http://schemas.openxmlformats.org/officeDocument/2006/relationships/hyperlink" Target="https://www.ecfr.gov/current/title-29/subtitle-A/part-38/subpart-B/subject-group-ECFR2351868784f5294/section-38.38" TargetMode="External"/><Relationship Id="rId175" Type="http://schemas.openxmlformats.org/officeDocument/2006/relationships/hyperlink" Target="http://www.dol.gov/oasam/programs/crc/citations.html" TargetMode="External"/><Relationship Id="rId16" Type="http://schemas.openxmlformats.org/officeDocument/2006/relationships/hyperlink" Target="https://www.ecfr.gov/current/title-20/chapter-V/part-678/subpart-F/section-678.800" TargetMode="External"/><Relationship Id="rId37" Type="http://schemas.openxmlformats.org/officeDocument/2006/relationships/hyperlink" Target="https://choosework.ssa.gov/" TargetMode="External"/><Relationship Id="rId58" Type="http://schemas.openxmlformats.org/officeDocument/2006/relationships/hyperlink" Target="https://www.ecfr.gov/current/title-29/subtitle-A/part-38/subpart-A/section-38.4" TargetMode="External"/><Relationship Id="rId79" Type="http://schemas.openxmlformats.org/officeDocument/2006/relationships/hyperlink" Target="https://www.ecfr.gov/current/title-29/subtitle-A/part-38" TargetMode="External"/><Relationship Id="rId102" Type="http://schemas.openxmlformats.org/officeDocument/2006/relationships/hyperlink" Target="https://www.ecfr.gov/current/title-29/subtitle-A/part-38/subpart-A/section-38.15" TargetMode="External"/><Relationship Id="rId123" Type="http://schemas.openxmlformats.org/officeDocument/2006/relationships/hyperlink" Target="https://www.ecfr.gov/current/title-29/subtitle-A/part-32/subpart-B/section-32.14" TargetMode="External"/><Relationship Id="rId144" Type="http://schemas.openxmlformats.org/officeDocument/2006/relationships/hyperlink" Target="https://www.ecfr.gov/current/title-29/subtitle-A/part-38/subpart-B/subject-group-ECFR0cbec595c8cf88a/section-38.28" TargetMode="External"/><Relationship Id="rId90" Type="http://schemas.openxmlformats.org/officeDocument/2006/relationships/hyperlink" Target="https://www.ecfr.gov/current/title-29/subtitle-A/part-38/subpart-A/section-38.4" TargetMode="External"/><Relationship Id="rId165" Type="http://schemas.openxmlformats.org/officeDocument/2006/relationships/hyperlink" Target="https://www.ecfr.gov/current/title-29/subtitle-A/part-38/subpart-A/section-38.12" TargetMode="External"/><Relationship Id="rId27" Type="http://schemas.openxmlformats.org/officeDocument/2006/relationships/hyperlink" Target="https://www.ssa.gov/work/WIPA.html" TargetMode="External"/><Relationship Id="rId48" Type="http://schemas.openxmlformats.org/officeDocument/2006/relationships/hyperlink" Target="https://www.ecfr.gov/current/title-29/subtitle-A/part-38/subpart-B/subject-group-ECFR0cbec595c8cf88a/section-38.28" TargetMode="External"/><Relationship Id="rId69" Type="http://schemas.openxmlformats.org/officeDocument/2006/relationships/hyperlink" Target="https://www.ecfr.gov/current/title-29/subtitle-A/part-38/subpart-A/section-38.4" TargetMode="External"/><Relationship Id="rId113" Type="http://schemas.openxmlformats.org/officeDocument/2006/relationships/hyperlink" Target="https://www.ecfr.gov/current/title-29/subtitle-A/part-32/subpart-C/section-32.28" TargetMode="External"/><Relationship Id="rId134" Type="http://schemas.openxmlformats.org/officeDocument/2006/relationships/hyperlink" Target="https://www.ecfr.gov/current/title-29/subtitle-A/part-38/subpart-A/section-38.17" TargetMode="External"/><Relationship Id="rId80" Type="http://schemas.openxmlformats.org/officeDocument/2006/relationships/hyperlink" Target="https://www.ecfr.gov/cgi-bin/retrieveECFR?gp=&amp;SID=f93578defc0df53d553a30c5b65b1edd&amp;mc=true&amp;r=PART&amp;n=pt29.1.38" TargetMode="External"/><Relationship Id="rId155" Type="http://schemas.openxmlformats.org/officeDocument/2006/relationships/hyperlink" Target="https://www.ecfr.gov/current/title-29/subtitle-A/part-38/subpart-B/subject-group-ECFR2351868784f5294/section-38.38" TargetMode="External"/><Relationship Id="rId176" Type="http://schemas.openxmlformats.org/officeDocument/2006/relationships/header" Target="header2.xml"/><Relationship Id="rId17" Type="http://schemas.openxmlformats.org/officeDocument/2006/relationships/image" Target="media/image3.png"/><Relationship Id="rId38" Type="http://schemas.openxmlformats.org/officeDocument/2006/relationships/hyperlink" Target="https://capeyouth.org/wp-content/uploads/sites/9/2021/02/Guideposts-for-Success-2.0-1.pdf" TargetMode="External"/><Relationship Id="rId59" Type="http://schemas.openxmlformats.org/officeDocument/2006/relationships/hyperlink" Target="https://www.ecfr.gov/current/title-29/subtitle-A/part-38/subpart-A/section-38.4" TargetMode="External"/><Relationship Id="rId103" Type="http://schemas.openxmlformats.org/officeDocument/2006/relationships/hyperlink" Target="https://www.ecfr.gov/current/title-29/subtitle-A/part-38/subpart-A/section-38.15" TargetMode="External"/><Relationship Id="rId124" Type="http://schemas.openxmlformats.org/officeDocument/2006/relationships/hyperlink" Target="https://www.ecfr.gov/current/title-29/subtitle-A/part-32/appendix-Appendix%20A%20to%20Part%2032" TargetMode="External"/><Relationship Id="rId70" Type="http://schemas.openxmlformats.org/officeDocument/2006/relationships/hyperlink" Target="https://www.ecfr.gov/current/title-29/subtitle-A/part-38/subpart-A/section-38.4" TargetMode="External"/><Relationship Id="rId91" Type="http://schemas.openxmlformats.org/officeDocument/2006/relationships/hyperlink" Target="https://www.ecfr.gov/current/title-29/subtitle-A/part-32/subpart-B/section-32.13" TargetMode="External"/><Relationship Id="rId145" Type="http://schemas.openxmlformats.org/officeDocument/2006/relationships/hyperlink" Target="https://www.ecfr.gov/current/title-29/subtitle-A/part-38/subpart-B/subject-group-ECFR0cbec595c8cf88a/section-38.33" TargetMode="External"/><Relationship Id="rId166" Type="http://schemas.openxmlformats.org/officeDocument/2006/relationships/hyperlink" Target="https://www.ecfr.gov/current/title-29/subtitle-A/part-32/subpart-A/section-32.6" TargetMode="External"/><Relationship Id="rId1"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17" Type="http://schemas.openxmlformats.org/officeDocument/2006/relationships/hyperlink" Target="https://www.ecfr.gov/cgi-bin/text-idx?SID=91a0b464cf0fc034c17f19b906465b47&amp;mc=true&amp;node=pt29.1.32&amp;rgn=div5" TargetMode="External"/><Relationship Id="rId21" Type="http://schemas.openxmlformats.org/officeDocument/2006/relationships/hyperlink" Target="https://duluthmn.gov/workforce-development/employer-services/" TargetMode="External"/><Relationship Id="rId42" Type="http://schemas.openxmlformats.org/officeDocument/2006/relationships/hyperlink" Target="https://www.ecfr.gov/current/title-29/subtitle-A/part-32/subpart-C" TargetMode="External"/><Relationship Id="rId63" Type="http://schemas.openxmlformats.org/officeDocument/2006/relationships/hyperlink" Target="https://www.ecfr.gov/current/title-29/subtitle-A/part-38/subpart-A/section-38.4" TargetMode="External"/><Relationship Id="rId84" Type="http://schemas.openxmlformats.org/officeDocument/2006/relationships/hyperlink" Target="https://rockymountainada.talentlms.com/catalog/info/id:141" TargetMode="External"/><Relationship Id="rId138" Type="http://schemas.openxmlformats.org/officeDocument/2006/relationships/hyperlink" Target="https://www.ecfr.gov/current/title-29/subtitle-A/part-38/subpart-A/section-38.15" TargetMode="External"/><Relationship Id="rId107" Type="http://schemas.openxmlformats.org/officeDocument/2006/relationships/hyperlink" Target="https://www.ecfr.gov/current/title-29/subtitle-A/part-38/subpart-A/section-38.4" TargetMode="External"/><Relationship Id="rId11" Type="http://schemas.openxmlformats.org/officeDocument/2006/relationships/hyperlink" Target="https://www.ecfr.gov/cgi-bin/text-idx?SID=a8080b30bd84098e8f0041262df349bf&amp;mc=true&amp;node=se20.4.678_1305&amp;rgn=div8" TargetMode="External"/><Relationship Id="rId32" Type="http://schemas.openxmlformats.org/officeDocument/2006/relationships/hyperlink" Target="https://www.whitehouse.gov/ostp/news-updates/2022/10/04/fact-sheet-biden-harris-administration-announces-key-actions-to-advance-tech-accountability-and-protect-the-rights-of-the-american-public/" TargetMode="External"/><Relationship Id="rId37" Type="http://schemas.openxmlformats.org/officeDocument/2006/relationships/hyperlink" Target="https://www.ecfr.gov/current/title-29/subtitle-A/part-38" TargetMode="External"/><Relationship Id="rId53" Type="http://schemas.openxmlformats.org/officeDocument/2006/relationships/hyperlink" Target="https://www.law.cornell.edu/uscode/text/42/2000e" TargetMode="External"/><Relationship Id="rId58" Type="http://schemas.openxmlformats.org/officeDocument/2006/relationships/hyperlink" Target="https://www.congress.gov/110/plaws/publ325/PLAW-110publ325.pdf" TargetMode="External"/><Relationship Id="rId74" Type="http://schemas.openxmlformats.org/officeDocument/2006/relationships/hyperlink" Target="https://www.ecfr.gov/current/title-29/subtitle-A/part-38/subpart-A/section-38.15" TargetMode="External"/><Relationship Id="rId79" Type="http://schemas.openxmlformats.org/officeDocument/2006/relationships/hyperlink" Target="https://duluthmn.gov/media/12991/di-employer-action-guide-final.pdf" TargetMode="External"/><Relationship Id="rId102" Type="http://schemas.openxmlformats.org/officeDocument/2006/relationships/hyperlink" Target="https://wdr.doleta.gov/directives/corr_doc.cfm?DOCN=4968" TargetMode="External"/><Relationship Id="rId123" Type="http://schemas.openxmlformats.org/officeDocument/2006/relationships/hyperlink" Target="https://www.ecfr.gov/current/title-29/subtitle-A/part-38/subpart-B/subject-group-ECFRc266e303d57dec5/section-38.25" TargetMode="External"/><Relationship Id="rId128" Type="http://schemas.openxmlformats.org/officeDocument/2006/relationships/hyperlink" Target="https://www.ecfr.gov/current/title-20/chapter-V/part-679/subpart-A/section-679.130" TargetMode="External"/><Relationship Id="rId144" Type="http://schemas.openxmlformats.org/officeDocument/2006/relationships/hyperlink" Target="http://www.dol.gov/oasam/programs/crc/citations.html" TargetMode="External"/><Relationship Id="rId5" Type="http://schemas.openxmlformats.org/officeDocument/2006/relationships/hyperlink" Target="https://wdr.doleta.gov/directives/corr_doc.cfm?DOCN=8772" TargetMode="External"/><Relationship Id="rId90" Type="http://schemas.openxmlformats.org/officeDocument/2006/relationships/hyperlink" Target="https://wdr.doleta.gov/directives/corr_doc.cfm?DOCN=8772" TargetMode="External"/><Relationship Id="rId95" Type="http://schemas.openxmlformats.org/officeDocument/2006/relationships/hyperlink" Target="https://www.dol.gov/sites/dolgov/files/ODEP/pdf/FAQs-CIEBlendingBraidingSequencingResources08-03-22Final.pdf" TargetMode="External"/><Relationship Id="rId22" Type="http://schemas.openxmlformats.org/officeDocument/2006/relationships/hyperlink" Target="https://nccc.georgetown.edu/curricula/culturalcompetence.html" TargetMode="External"/><Relationship Id="rId27" Type="http://schemas.openxmlformats.org/officeDocument/2006/relationships/hyperlink" Target="https://www.peatworks.org/ai-disability-inclusion-toolkit/the-equitable-ai-playbook/" TargetMode="External"/><Relationship Id="rId43" Type="http://schemas.openxmlformats.org/officeDocument/2006/relationships/hyperlink" Target="https://www.ecfr.gov/current/title-29/subtitle-A/part-32/appendix-Appendix%20A%20to%20Part%2032" TargetMode="External"/><Relationship Id="rId48" Type="http://schemas.openxmlformats.org/officeDocument/2006/relationships/hyperlink" Target="https://www.ecfr.gov/current/title-29/subtitle-A/part-38/subpart-A/section-38.18" TargetMode="External"/><Relationship Id="rId64" Type="http://schemas.openxmlformats.org/officeDocument/2006/relationships/hyperlink" Target="https://www.ecfr.gov/current/title-29/subtitle-A/part-38/subpart-A/section-38.4" TargetMode="External"/><Relationship Id="rId69" Type="http://schemas.openxmlformats.org/officeDocument/2006/relationships/hyperlink" Target="https://www.illinoisworknet.com/WIOA/Documents/IWIB-Equity-Task-Force-Report-with-attachments.pdf" TargetMode="External"/><Relationship Id="rId113" Type="http://schemas.openxmlformats.org/officeDocument/2006/relationships/hyperlink" Target="https://askjan.org/disabilities/Hearing-Impairment.cfm" TargetMode="External"/><Relationship Id="rId118" Type="http://schemas.openxmlformats.org/officeDocument/2006/relationships/hyperlink" Target="https://www.ecfr.gov/current/title-28/part-35/subpart-D" TargetMode="External"/><Relationship Id="rId134" Type="http://schemas.openxmlformats.org/officeDocument/2006/relationships/hyperlink" Target="https://www.ecfr.gov/current/title-29/subtitle-A/part-38" TargetMode="External"/><Relationship Id="rId139" Type="http://schemas.openxmlformats.org/officeDocument/2006/relationships/hyperlink" Target="https://www.ecfr.gov/current/title-29/subtitle-A/part-38/subpart-B/subject-group-ECFRc266e303d57dec5/section-38.25" TargetMode="External"/><Relationship Id="rId80" Type="http://schemas.openxmlformats.org/officeDocument/2006/relationships/hyperlink" Target="https://wdr.doleta.gov/directives/corr_doc.cfm?DOCN=8226" TargetMode="External"/><Relationship Id="rId85" Type="http://schemas.openxmlformats.org/officeDocument/2006/relationships/hyperlink" Target="https://rockymountainada.talentlms.com/catalog/info/id:145" TargetMode="External"/><Relationship Id="rId12" Type="http://schemas.openxmlformats.org/officeDocument/2006/relationships/hyperlink" Target="https://www.ecfr.gov/current/title-20/chapter-V/part-679/subpart-C/section-679.360" TargetMode="External"/><Relationship Id="rId17" Type="http://schemas.openxmlformats.org/officeDocument/2006/relationships/hyperlink" Target="https://www.federalregister.gov/documents/2023/02/22/2023-03779/further-advancing-racial-equity-and-support-for-underserved-communities-through-the-federal" TargetMode="External"/><Relationship Id="rId33" Type="http://schemas.openxmlformats.org/officeDocument/2006/relationships/hyperlink" Target="https://www.eeoc.gov/laws/guidance/americans-disabilities-act-and-use-software-algorithms-and-artificial-intelligence" TargetMode="External"/><Relationship Id="rId38" Type="http://schemas.openxmlformats.org/officeDocument/2006/relationships/hyperlink" Target="https://www.ecfr.gov/current/title-29/subtitle-A/part-38/subpart-D?toc=1" TargetMode="External"/><Relationship Id="rId59" Type="http://schemas.openxmlformats.org/officeDocument/2006/relationships/hyperlink" Target="https://www.ecfr.gov/current/title-29/subtitle-B/chapter-XIV/part-1630?toc=1" TargetMode="External"/><Relationship Id="rId103" Type="http://schemas.openxmlformats.org/officeDocument/2006/relationships/hyperlink" Target="https://www.peatworks.org/ai-disability-inclusion-toolkit/equitable-ai-in-the-workplace/" TargetMode="External"/><Relationship Id="rId108" Type="http://schemas.openxmlformats.org/officeDocument/2006/relationships/hyperlink" Target="https://www.ecfr.gov/current/title-29/subtitle-A/part-38/subpart-A/section-38.14" TargetMode="External"/><Relationship Id="rId124" Type="http://schemas.openxmlformats.org/officeDocument/2006/relationships/hyperlink" Target="https://www.ecfr.gov/current/title-29/subtitle-A/part-38/subpart-B/subject-group-ECFRc266e303d57dec5/section-38.27" TargetMode="External"/><Relationship Id="rId129" Type="http://schemas.openxmlformats.org/officeDocument/2006/relationships/hyperlink" Target="https://www.ecfr.gov/current/title-20/chapter-V/part-679/subpart-D/section-679.560" TargetMode="External"/><Relationship Id="rId54" Type="http://schemas.openxmlformats.org/officeDocument/2006/relationships/hyperlink" Target="http://www.eeoc.gov/laws/regulations/adaaa_fact_sheet.cfm" TargetMode="External"/><Relationship Id="rId70" Type="http://schemas.openxmlformats.org/officeDocument/2006/relationships/hyperlink" Target="https://ddc.dc.gov/page/bridging-aging-and-disability-networks-and-racial-equity-community-practice" TargetMode="External"/><Relationship Id="rId75" Type="http://schemas.openxmlformats.org/officeDocument/2006/relationships/hyperlink" Target="https://www.ecfr.gov/current/title-29/subtitle-A/part-38" TargetMode="External"/><Relationship Id="rId91" Type="http://schemas.openxmlformats.org/officeDocument/2006/relationships/hyperlink" Target="https://wdr.doleta.gov/directives/corr_doc.cfm?docn=3833" TargetMode="External"/><Relationship Id="rId96" Type="http://schemas.openxmlformats.org/officeDocument/2006/relationships/hyperlink" Target="https://www.ecfr.gov/current/title-20/chapter-V/part-680" TargetMode="External"/><Relationship Id="rId140" Type="http://schemas.openxmlformats.org/officeDocument/2006/relationships/hyperlink" Target="http://www.dol.gov/oasam/programs/crc/citations.html" TargetMode="External"/><Relationship Id="rId1" Type="http://schemas.openxmlformats.org/officeDocument/2006/relationships/hyperlink" Target="https://www.dol.gov/oasam/programs/crc/sec188.htm" TargetMode="External"/><Relationship Id="rId6" Type="http://schemas.openxmlformats.org/officeDocument/2006/relationships/hyperlink" Target="https://www.gpo.gov/fdsys/pkg/FR-2016-12-02/pdf/2016-27737.pdf" TargetMode="External"/><Relationship Id="rId23" Type="http://schemas.openxmlformats.org/officeDocument/2006/relationships/hyperlink" Target="https://www.peatworks.org/ai-disability-inclusion-toolkit/equitable-ai-in-the-workplace/" TargetMode="External"/><Relationship Id="rId28" Type="http://schemas.openxmlformats.org/officeDocument/2006/relationships/hyperlink" Target="https://www.peatworks.org/ai-disability-inclusion-toolkit/glossary/" TargetMode="External"/><Relationship Id="rId49" Type="http://schemas.openxmlformats.org/officeDocument/2006/relationships/hyperlink" Target="http://www.gpo.gov/fdsys/pkg/USCODE-2009-title42/html/USCODE-2009-title42-chap126.htm" TargetMode="External"/><Relationship Id="rId114" Type="http://schemas.openxmlformats.org/officeDocument/2006/relationships/hyperlink" Target="https://www.section508.gov/manage/laws-and-policies/" TargetMode="External"/><Relationship Id="rId119" Type="http://schemas.openxmlformats.org/officeDocument/2006/relationships/hyperlink" Target="https://www.ecfr.gov/current/title-29/subtitle-A/part-38/subpart-A/section-38.4" TargetMode="External"/><Relationship Id="rId44" Type="http://schemas.openxmlformats.org/officeDocument/2006/relationships/hyperlink" Target="https://www.ecfr.gov/current/title-29/subtitle-A/part-38/subpart-A/section-38.3" TargetMode="External"/><Relationship Id="rId60" Type="http://schemas.openxmlformats.org/officeDocument/2006/relationships/hyperlink" Target="https://www.ecfr.gov/current/title-28/chapter-I/part-35" TargetMode="External"/><Relationship Id="rId65" Type="http://schemas.openxmlformats.org/officeDocument/2006/relationships/hyperlink" Target="https://www.ecfr.gov/current/title-29/subtitle-A/part-38/subpart-A/section-38.4" TargetMode="External"/><Relationship Id="rId81" Type="http://schemas.openxmlformats.org/officeDocument/2006/relationships/hyperlink" Target="http://www.dol.gov/odep/topics/CustomizedEmployment.htm" TargetMode="External"/><Relationship Id="rId86" Type="http://schemas.openxmlformats.org/officeDocument/2006/relationships/hyperlink" Target="https://disability.workforcegps.org/resources/2020/02/26/17/19/Serving-Individuals-with-Disabilities-A-Day-in-the-Life-of-an-American-Job-Center" TargetMode="External"/><Relationship Id="rId130" Type="http://schemas.openxmlformats.org/officeDocument/2006/relationships/hyperlink" Target="https://www.ecfr.gov/current/title-29/subtitle-A/part-32" TargetMode="External"/><Relationship Id="rId135" Type="http://schemas.openxmlformats.org/officeDocument/2006/relationships/hyperlink" Target="https://www.ecfr.gov/current/title-29/subtitle-A/part-38/subpart-A/section-38.18" TargetMode="External"/><Relationship Id="rId13" Type="http://schemas.openxmlformats.org/officeDocument/2006/relationships/hyperlink" Target="https://www.ecfr.gov/current/title-20/chapter-V/part-679/subpart-C/section-679.370" TargetMode="External"/><Relationship Id="rId18" Type="http://schemas.openxmlformats.org/officeDocument/2006/relationships/hyperlink" Target="https://www.dol.gov/sites/dolgov/files/general/equity/DOL-Equity-Action-Plan.pdf" TargetMode="External"/><Relationship Id="rId39" Type="http://schemas.openxmlformats.org/officeDocument/2006/relationships/hyperlink" Target="https://www.ecfr.gov/current/title-29/subtitle-A/part-38/subpart-E?toc=1" TargetMode="External"/><Relationship Id="rId109" Type="http://schemas.openxmlformats.org/officeDocument/2006/relationships/hyperlink" Target="https://www.ecfr.gov/current/title-29/subtitle-A/part-38/subpart-A/section-38.4" TargetMode="External"/><Relationship Id="rId34" Type="http://schemas.openxmlformats.org/officeDocument/2006/relationships/hyperlink" Target="https://www.ecfr.gov/current/title-29/subtitle-A/part-38/subpart-B/subject-group-ECFR2351868784f5294/section-38.40" TargetMode="External"/><Relationship Id="rId50" Type="http://schemas.openxmlformats.org/officeDocument/2006/relationships/hyperlink" Target="https://www.ecfr.gov/current/title-29/subtitle-A/part-38/subpart-A/section-38.3" TargetMode="External"/><Relationship Id="rId55" Type="http://schemas.openxmlformats.org/officeDocument/2006/relationships/hyperlink" Target="http://www.eeoc.gov/laws/regulations/ada_qa_final_rule.cfm" TargetMode="External"/><Relationship Id="rId76" Type="http://schemas.openxmlformats.org/officeDocument/2006/relationships/hyperlink" Target="https://www.access-board.gov/files/ada/guides/signs-ADA.pdf" TargetMode="External"/><Relationship Id="rId97" Type="http://schemas.openxmlformats.org/officeDocument/2006/relationships/hyperlink" Target="https://www.federalgrantswire.com/work-incentives-grant.html" TargetMode="External"/><Relationship Id="rId104" Type="http://schemas.openxmlformats.org/officeDocument/2006/relationships/hyperlink" Target="https://www.ecfr.gov/current/title-29/subtitle-A/part-38/subpart-A/section-38.4" TargetMode="External"/><Relationship Id="rId120" Type="http://schemas.openxmlformats.org/officeDocument/2006/relationships/hyperlink" Target="https://www.ecfr.gov/current/title-29/subtitle-A/part-32/subpart-A/section-32.7" TargetMode="External"/><Relationship Id="rId125" Type="http://schemas.openxmlformats.org/officeDocument/2006/relationships/hyperlink" Target="https://www.ecfr.gov/current/title-29/subtitle-A/part-38/subpart-B" TargetMode="External"/><Relationship Id="rId141" Type="http://schemas.openxmlformats.org/officeDocument/2006/relationships/hyperlink" Target="https://www.ecfr.gov/current/title-29/subtitle-A/part-38/subpart-B/subject-group-ECFRc266e303d57dec5/section-38.25" TargetMode="External"/><Relationship Id="rId7" Type="http://schemas.openxmlformats.org/officeDocument/2006/relationships/hyperlink" Target="http://bit.ly/2z3CFI9" TargetMode="External"/><Relationship Id="rId71" Type="http://schemas.openxmlformats.org/officeDocument/2006/relationships/hyperlink" Target="https://www.ecfr.gov/current/title-29/subtitle-A/part-38/subpart-A/section-38.9" TargetMode="External"/><Relationship Id="rId92" Type="http://schemas.openxmlformats.org/officeDocument/2006/relationships/hyperlink" Target="https://wdr.doleta.gov/directives/corr_doc.cfm?DOCN=4968" TargetMode="External"/><Relationship Id="rId2" Type="http://schemas.openxmlformats.org/officeDocument/2006/relationships/hyperlink" Target="https://www.ecfr.gov/current/title-29/subtitle-A/part-38/subpart-A/section-38.13" TargetMode="External"/><Relationship Id="rId29" Type="http://schemas.openxmlformats.org/officeDocument/2006/relationships/hyperlink" Target="https://www.peatworks.org/automated-surveillance-creates-barriers-for-workers-with-disabilities/" TargetMode="External"/><Relationship Id="rId24" Type="http://schemas.openxmlformats.org/officeDocument/2006/relationships/hyperlink" Target="https://www.peatworks.org/futureofwork/ai/" TargetMode="External"/><Relationship Id="rId40" Type="http://schemas.openxmlformats.org/officeDocument/2006/relationships/hyperlink" Target="https://www.ecfr.gov/current/title-29/subtitle-A/part-32" TargetMode="External"/><Relationship Id="rId45" Type="http://schemas.openxmlformats.org/officeDocument/2006/relationships/hyperlink" Target="http://www.gpo.gov/fdsys/pkg/USCODE-2009-title42/html/USCODE-2009-title42-chap126.htm" TargetMode="External"/><Relationship Id="rId66" Type="http://schemas.openxmlformats.org/officeDocument/2006/relationships/hyperlink" Target="https://www.ecfr.gov/current/title-29/subtitle-A/part-38/subpart-C/section-38.54" TargetMode="External"/><Relationship Id="rId87" Type="http://schemas.openxmlformats.org/officeDocument/2006/relationships/hyperlink" Target="https://www.ecfr.gov/current/title-29/subtitle-A/part-38/subpart-B/subject-group-ECFR2351868784f5294/section-38.39" TargetMode="External"/><Relationship Id="rId110" Type="http://schemas.openxmlformats.org/officeDocument/2006/relationships/hyperlink" Target="https://www.fcc.gov/consumers/guides/video-relay-services" TargetMode="External"/><Relationship Id="rId115" Type="http://schemas.openxmlformats.org/officeDocument/2006/relationships/hyperlink" Target="https://www.peatworks.org/american-job-centers-and-digital-access-a-guide-to-accessible-ict/" TargetMode="External"/><Relationship Id="rId131" Type="http://schemas.openxmlformats.org/officeDocument/2006/relationships/hyperlink" Target="https://www.ecfr.gov/current/title-29/subtitle-A/part-32" TargetMode="External"/><Relationship Id="rId136" Type="http://schemas.openxmlformats.org/officeDocument/2006/relationships/hyperlink" Target="https://www.ecfr.gov/current/title-29/subtitle-B/chapter-XIV/part-1630?toc=1" TargetMode="External"/><Relationship Id="rId61" Type="http://schemas.openxmlformats.org/officeDocument/2006/relationships/hyperlink" Target="https://www.ecfr.gov/cgi-bin/retrieveECFR?gp=&amp;SID=efde82e9e7850e8c552500119bc22e8d&amp;mc=true&amp;r=PART&amp;n=pt28.1.36" TargetMode="External"/><Relationship Id="rId82" Type="http://schemas.openxmlformats.org/officeDocument/2006/relationships/hyperlink" Target="https://www.ecfr.gov/current/title-34/subtitle-B/chapter-III/part-361" TargetMode="External"/><Relationship Id="rId19" Type="http://schemas.openxmlformats.org/officeDocument/2006/relationships/hyperlink" Target="https://www.merriam-webster.com/dictionary/intersectionality" TargetMode="External"/><Relationship Id="rId14" Type="http://schemas.openxmlformats.org/officeDocument/2006/relationships/hyperlink" Target="https://www.ecfr.gov/current/title-20/chapter-V/part-679/subpart-D/section-679.550" TargetMode="External"/><Relationship Id="rId30" Type="http://schemas.openxmlformats.org/officeDocument/2006/relationships/hyperlink" Target="https://www.peatworks.org/disability-led-innovation-report/" TargetMode="External"/><Relationship Id="rId35" Type="http://schemas.openxmlformats.org/officeDocument/2006/relationships/hyperlink" Target="https://www.ecfr.gov/current/title-29/subtitle-A/part-32" TargetMode="External"/><Relationship Id="rId56" Type="http://schemas.openxmlformats.org/officeDocument/2006/relationships/hyperlink" Target="https://www.ecfr.gov/current/title-29/subtitle-A/part-38" TargetMode="External"/><Relationship Id="rId77" Type="http://schemas.openxmlformats.org/officeDocument/2006/relationships/hyperlink" Target="https://adata.org/guide/planning-guide-making-temporary-events-accessible-people-disabilities" TargetMode="External"/><Relationship Id="rId100" Type="http://schemas.openxmlformats.org/officeDocument/2006/relationships/hyperlink" Target="https://leadcenter.org/resources/guided-group-discovery-resources-introduction-and-course-participant-workbook-and-facilitator-guide/" TargetMode="External"/><Relationship Id="rId105" Type="http://schemas.openxmlformats.org/officeDocument/2006/relationships/hyperlink" Target="https://www.ecfr.gov/current/title-29/subtitle-A/part-32/appendix-Appendix%20A%20to%20Part%2032" TargetMode="External"/><Relationship Id="rId126" Type="http://schemas.openxmlformats.org/officeDocument/2006/relationships/hyperlink" Target="https://www.ecfr.gov/current/title-29/subtitle-A/part-38/subpart-A/section-38.12" TargetMode="External"/><Relationship Id="rId8" Type="http://schemas.openxmlformats.org/officeDocument/2006/relationships/hyperlink" Target="https://www.ecfr.gov/current/title-29/subtitle-A/part-38" TargetMode="External"/><Relationship Id="rId51" Type="http://schemas.openxmlformats.org/officeDocument/2006/relationships/hyperlink" Target="https://www.ecfr.gov/current/title-29/subtitle-A/part-38/subpart-A/section-38.18" TargetMode="External"/><Relationship Id="rId72" Type="http://schemas.openxmlformats.org/officeDocument/2006/relationships/hyperlink" Target="https://www.csavr.org/equity-statement" TargetMode="External"/><Relationship Id="rId93" Type="http://schemas.openxmlformats.org/officeDocument/2006/relationships/hyperlink" Target="https://www.illinoisworknet.com/WIOA/Pages/JTEDNOFO2021.aspx" TargetMode="External"/><Relationship Id="rId98" Type="http://schemas.openxmlformats.org/officeDocument/2006/relationships/hyperlink" Target="https://disability.workforcegps.org/resources/2014/06/09/18/36/disability-program-navigator-dpn-initiative-final-report" TargetMode="External"/><Relationship Id="rId121" Type="http://schemas.openxmlformats.org/officeDocument/2006/relationships/hyperlink" Target="https://www.ecfr.gov/current/title-29/subtitle-A/part-38/subpart-B/subject-group-ECFR2351868784f5294/section-38.35" TargetMode="External"/><Relationship Id="rId142" Type="http://schemas.openxmlformats.org/officeDocument/2006/relationships/hyperlink" Target="http://www.dol.gov/oasam/programs/crc/citations.html" TargetMode="External"/><Relationship Id="rId3" Type="http://schemas.openxmlformats.org/officeDocument/2006/relationships/hyperlink" Target="https://www.gpo.gov/fdsys/pkg/USCODE-2014-title29/pdf/USCODE-2014-title29-chap30-subchapV-sec2938.pdf" TargetMode="External"/><Relationship Id="rId25" Type="http://schemas.openxmlformats.org/officeDocument/2006/relationships/hyperlink" Target="https://www.peatworks.org/employer-topics/artificial-intelligence-ai/" TargetMode="External"/><Relationship Id="rId46" Type="http://schemas.openxmlformats.org/officeDocument/2006/relationships/hyperlink" Target="http://www.gpo.gov/fdsys/pkg/USCODE-2009-title42/html/USCODE-2009-title42-chap126.htm" TargetMode="External"/><Relationship Id="rId67" Type="http://schemas.openxmlformats.org/officeDocument/2006/relationships/hyperlink" Target="https://www.ecfr.gov/current/title-29/section-38.54" TargetMode="External"/><Relationship Id="rId116" Type="http://schemas.openxmlformats.org/officeDocument/2006/relationships/hyperlink" Target="https://www.ecfr.gov/current/title-29/subtitle-A/part-38" TargetMode="External"/><Relationship Id="rId137" Type="http://schemas.openxmlformats.org/officeDocument/2006/relationships/hyperlink" Target="https://www.ecfr.gov/current/title-28/chapter-I/part-32?toc=1" TargetMode="External"/><Relationship Id="rId20" Type="http://schemas.openxmlformats.org/officeDocument/2006/relationships/hyperlink" Target="https://duluthmn.gov/media/12991/di-employer-action-guide-final.pdf" TargetMode="External"/><Relationship Id="rId41" Type="http://schemas.openxmlformats.org/officeDocument/2006/relationships/hyperlink" Target="https://www.ecfr.gov/current/title-29/subtitle-A/part-32/subpart-B" TargetMode="External"/><Relationship Id="rId62" Type="http://schemas.openxmlformats.org/officeDocument/2006/relationships/hyperlink" Target="https://www.ada.gov/regs2016/adaaa.html" TargetMode="External"/><Relationship Id="rId83" Type="http://schemas.openxmlformats.org/officeDocument/2006/relationships/hyperlink" Target="https://wdr.doleta.gov/directives/corr_doc.cfm?DOCN=3037" TargetMode="External"/><Relationship Id="rId88" Type="http://schemas.openxmlformats.org/officeDocument/2006/relationships/hyperlink" Target="https://vcwnorthern.com/wp-content/uploads/SSG259_Accommodations_Poster_English_v1.pdf" TargetMode="External"/><Relationship Id="rId111" Type="http://schemas.openxmlformats.org/officeDocument/2006/relationships/hyperlink" Target="http://www.askjan.org" TargetMode="External"/><Relationship Id="rId132" Type="http://schemas.openxmlformats.org/officeDocument/2006/relationships/hyperlink" Target="https://www.ecfr.gov/current/title-29/subtitle-A/part-32" TargetMode="External"/><Relationship Id="rId15" Type="http://schemas.openxmlformats.org/officeDocument/2006/relationships/hyperlink" Target="https://www.ecfr.gov/current/title-20/chapter-V/part-679/subpart-D/section-679.560" TargetMode="External"/><Relationship Id="rId36" Type="http://schemas.openxmlformats.org/officeDocument/2006/relationships/hyperlink" Target="https://www.ecfr.gov/current/title-29/subtitle-A/part-38" TargetMode="External"/><Relationship Id="rId57" Type="http://schemas.openxmlformats.org/officeDocument/2006/relationships/hyperlink" Target="https://www.ecfr.gov/current/title-29/subtitle-A/part-38/subpart-A/section-38.4" TargetMode="External"/><Relationship Id="rId106" Type="http://schemas.openxmlformats.org/officeDocument/2006/relationships/hyperlink" Target="https://www.eeoc.gov/policy/docs/accommodation.html" TargetMode="External"/><Relationship Id="rId127" Type="http://schemas.openxmlformats.org/officeDocument/2006/relationships/hyperlink" Target="https://www.ecfr.gov/current/title-29/subtitle-A/part-32/subpart-C/section-32.26" TargetMode="External"/><Relationship Id="rId10" Type="http://schemas.openxmlformats.org/officeDocument/2006/relationships/hyperlink" Target="https://www.dol.gov/agencies/eta/advisories/training-and-employment-guidance-letter-no-16-16" TargetMode="External"/><Relationship Id="rId31" Type="http://schemas.openxmlformats.org/officeDocument/2006/relationships/hyperlink" Target="https://www.whitehouse.gov/ostp/ai-bill-of-rights/" TargetMode="External"/><Relationship Id="rId52" Type="http://schemas.openxmlformats.org/officeDocument/2006/relationships/hyperlink" Target="http://www.dol.gov/oasam/programs/crc/citations2.html" TargetMode="External"/><Relationship Id="rId73" Type="http://schemas.openxmlformats.org/officeDocument/2006/relationships/hyperlink" Target="http://www.vrdeia.com/" TargetMode="External"/><Relationship Id="rId78" Type="http://schemas.openxmlformats.org/officeDocument/2006/relationships/hyperlink" Target="https://www.nih.gov/about-nih/what-we-do/science-health-public-trust/perspectives/writing-respectfully-person-first-identity-first-language" TargetMode="External"/><Relationship Id="rId94" Type="http://schemas.openxmlformats.org/officeDocument/2006/relationships/hyperlink" Target="https://www.dol.gov/sites/dolgov/files/ODEP/pdf/ResourceLeveragingServiceCoordinationToIncreaseCIE8-12-22.pdf" TargetMode="External"/><Relationship Id="rId99" Type="http://schemas.openxmlformats.org/officeDocument/2006/relationships/hyperlink" Target="https://www.dol.gov/sites/dolgov/files/odep/topics/social-dynamics-3-26-2020.pdf" TargetMode="External"/><Relationship Id="rId101" Type="http://schemas.openxmlformats.org/officeDocument/2006/relationships/hyperlink" Target="https://wdr.doleta.gov/directives/corr_doc.cfm?DOCN=3037" TargetMode="External"/><Relationship Id="rId122" Type="http://schemas.openxmlformats.org/officeDocument/2006/relationships/hyperlink" Target="https://www.dol.gov/agencies/oasam/centers-offices/civil-rights-center/contact" TargetMode="External"/><Relationship Id="rId143" Type="http://schemas.openxmlformats.org/officeDocument/2006/relationships/hyperlink" Target="https://www.ecfr.gov/current/title-29/subtitle-A/part-38/subpart-B/subject-group-ECFRc266e303d57dec5/section-38.25" TargetMode="External"/><Relationship Id="rId4" Type="http://schemas.openxmlformats.org/officeDocument/2006/relationships/hyperlink" Target="https://www.ecfr.gov/cgi-bin/text-idx?SID=22c796fc6059b18f716f0e44a436fcf4&amp;mc=true&amp;node=se20.4.678_1800&amp;rgn=div8" TargetMode="External"/><Relationship Id="rId9" Type="http://schemas.openxmlformats.org/officeDocument/2006/relationships/hyperlink" Target="http://bit.ly/2j0kl7I" TargetMode="External"/><Relationship Id="rId26" Type="http://schemas.openxmlformats.org/officeDocument/2006/relationships/hyperlink" Target="https://www.peatworks.org/ai-disability-inclusion-toolkit/" TargetMode="External"/><Relationship Id="rId47" Type="http://schemas.openxmlformats.org/officeDocument/2006/relationships/hyperlink" Target="https://www.ecfr.gov/current/title-29/subtitle-A/part-38/subpart-A/section-38.3" TargetMode="External"/><Relationship Id="rId68" Type="http://schemas.openxmlformats.org/officeDocument/2006/relationships/hyperlink" Target="https://www.ecfr.gov/current/title-29/subtitle-A/part-38" TargetMode="External"/><Relationship Id="rId89" Type="http://schemas.openxmlformats.org/officeDocument/2006/relationships/hyperlink" Target="https://vcwnorthern.com/wp-content/uploads/SSG259_Accommodations_Poster_Spanish_v1.pdf" TargetMode="External"/><Relationship Id="rId112" Type="http://schemas.openxmlformats.org/officeDocument/2006/relationships/hyperlink" Target="https://askjan.org/disabilities/Deafness.cfm" TargetMode="External"/><Relationship Id="rId133" Type="http://schemas.openxmlformats.org/officeDocument/2006/relationships/hyperlink" Target="https://www.ecfr.gov/current/title-29/subtitle-A/part-38" TargetMode="External"/><Relationship Id="rId16" Type="http://schemas.openxmlformats.org/officeDocument/2006/relationships/hyperlink" Target="https://www.federalregister.gov/documents/2021/01/25/2021-01753/advancing-racial-equity-and-support-for-underserved-communities-through-the-federal-governme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2DA5098B0CC49A79F33DBF2E882A1" ma:contentTypeVersion="17" ma:contentTypeDescription="Create a new document." ma:contentTypeScope="" ma:versionID="7c81021996f23c26d704676b7b75d32c">
  <xsd:schema xmlns:xsd="http://www.w3.org/2001/XMLSchema" xmlns:xs="http://www.w3.org/2001/XMLSchema" xmlns:p="http://schemas.microsoft.com/office/2006/metadata/properties" xmlns:ns2="131b8e76-11ea-490b-96b2-b0b66fe5f25c" xmlns:ns3="cb3c2933-845b-4672-a7df-9fdc3aea3c05" targetNamespace="http://schemas.microsoft.com/office/2006/metadata/properties" ma:root="true" ma:fieldsID="941924b4d05958bf57db92021255a563" ns2:_="" ns3:_="">
    <xsd:import namespace="131b8e76-11ea-490b-96b2-b0b66fe5f25c"/>
    <xsd:import namespace="cb3c2933-845b-4672-a7df-9fdc3aea3c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b8e76-11ea-490b-96b2-b0b66fe5f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c2933-845b-4672-a7df-9fdc3aea3c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fd83d019-4b4e-472a-9962-672b6c375b47}" ma:internalName="TaxCatchAll" ma:showField="CatchAllData" ma:web="cb3c2933-845b-4672-a7df-9fdc3aea3c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1b8e76-11ea-490b-96b2-b0b66fe5f25c">
      <Terms xmlns="http://schemas.microsoft.com/office/infopath/2007/PartnerControls"/>
    </lcf76f155ced4ddcb4097134ff3c332f>
    <TaxCatchAll xmlns="cb3c2933-845b-4672-a7df-9fdc3aea3c05" xsi:nil="true"/>
  </documentManagement>
</p:properties>
</file>

<file path=customXml/itemProps1.xml><?xml version="1.0" encoding="utf-8"?>
<ds:datastoreItem xmlns:ds="http://schemas.openxmlformats.org/officeDocument/2006/customXml" ds:itemID="{44E935A8-1839-487A-A2B9-4D4DC444EBEB}"/>
</file>

<file path=customXml/itemProps2.xml><?xml version="1.0" encoding="utf-8"?>
<ds:datastoreItem xmlns:ds="http://schemas.openxmlformats.org/officeDocument/2006/customXml" ds:itemID="{F4291780-ABE4-400E-8F72-B809F3DA80ED}">
  <ds:schemaRefs>
    <ds:schemaRef ds:uri="http://schemas.microsoft.com/sharepoint/v3/contenttype/forms"/>
  </ds:schemaRefs>
</ds:datastoreItem>
</file>

<file path=customXml/itemProps3.xml><?xml version="1.0" encoding="utf-8"?>
<ds:datastoreItem xmlns:ds="http://schemas.openxmlformats.org/officeDocument/2006/customXml" ds:itemID="{04B05EA6-897C-488D-9EF2-4932E667A408}">
  <ds:schemaRefs>
    <ds:schemaRef ds:uri="http://schemas.openxmlformats.org/officeDocument/2006/bibliography"/>
  </ds:schemaRefs>
</ds:datastoreItem>
</file>

<file path=customXml/itemProps4.xml><?xml version="1.0" encoding="utf-8"?>
<ds:datastoreItem xmlns:ds="http://schemas.openxmlformats.org/officeDocument/2006/customXml" ds:itemID="{AA4A5EAD-C105-4B42-9591-4FDF893A8530}">
  <ds:schemaRefs>
    <ds:schemaRef ds:uri="http://schemas.microsoft.com/office/2006/metadata/properties"/>
    <ds:schemaRef ds:uri="http://schemas.microsoft.com/office/infopath/2007/PartnerControls"/>
    <ds:schemaRef ds:uri="95162a86-ceee-4dfd-ab9e-cfab8a876fb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32349</Words>
  <Characters>184395</Characters>
  <Application>Microsoft Office Word</Application>
  <DocSecurity>2</DocSecurity>
  <PresentationFormat/>
  <Lines>1536</Lines>
  <Paragraphs>432</Paragraphs>
  <ScaleCrop>false</ScaleCrop>
  <HeadingPairs>
    <vt:vector size="2" baseType="variant">
      <vt:variant>
        <vt:lpstr>Title</vt:lpstr>
      </vt:variant>
      <vt:variant>
        <vt:i4>1</vt:i4>
      </vt:variant>
    </vt:vector>
  </HeadingPairs>
  <TitlesOfParts>
    <vt:vector size="1" baseType="lpstr">
      <vt:lpstr>A Section 188 Disability Reference Guide</vt:lpstr>
    </vt:vector>
  </TitlesOfParts>
  <Company/>
  <LinksUpToDate>false</LinksUpToDate>
  <CharactersWithSpaces>216312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Section 188 Disability Reference Guide</dc:title>
  <dc:subject/>
  <dc:creator>Laura Gleneck</dc:creator>
  <cp:keywords>Equal Opportunity, Nondiscrimination, People With Disabilities</cp:keywords>
  <cp:lastModifiedBy>Al Milioto</cp:lastModifiedBy>
  <cp:revision>5</cp:revision>
  <cp:lastPrinted>2024-09-10T18:54:00Z</cp:lastPrinted>
  <dcterms:created xsi:type="dcterms:W3CDTF">2024-11-19T18:51:00Z</dcterms:created>
  <dcterms:modified xsi:type="dcterms:W3CDTF">2024-11-19T18:56:00Z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UFAAhWon0ndq8ExWfUsBGYQP0AgNbnQGA4ac1uhqXkg1rLoCRMxgvT6/MZ8glV/v1XiaiDrNzWirs75z
vWH2SVUlgTxcS57YO5P2h7KFnlTEUgBpRUb7MjGRfEoeZk9Bi+EbBf3DfT14caZzvWH2SVUlgTxc
S57YO5P2h7KFnlTEUgBpRUb7MjGRfOa1V1CRungyxXW5ejUdcLJwbk1gyuUAgAyeD0+OjzMfIfGl
QZ3WK0NIji8BSx73R</vt:lpwstr>
  </property>
  <property fmtid="{D5CDD505-2E9C-101B-9397-08002B2CF9AE}" pid="3" name="MAIL_MSG_ID2">
    <vt:lpwstr>YofITMsfVvahXJC1RVWbtUERvzgqez9Ut4Prj7PimFXR67WY0DeHy9QcVHx
Q9dp5qTuGINjHayR/vYGUYOB6iM=</vt:lpwstr>
  </property>
  <property fmtid="{D5CDD505-2E9C-101B-9397-08002B2CF9AE}" pid="4" name="RESPONSE_SENDER_NAME">
    <vt:lpwstr>sAAAUYtyAkeNWR65e2vh1tujxroYvsvynMcSQFintjgy3wc=</vt:lpwstr>
  </property>
  <property fmtid="{D5CDD505-2E9C-101B-9397-08002B2CF9AE}" pid="5" name="EMAIL_OWNER_ADDRESS">
    <vt:lpwstr>4AAA6DouqOs9baFMkq3bav23US4SK6KGN5wMuLjgqf0ZcnlksDS7h481+g==</vt:lpwstr>
  </property>
  <property fmtid="{D5CDD505-2E9C-101B-9397-08002B2CF9AE}" pid="6" name="UserDate">
    <vt:lpwstr>6/30/2014 12:12:27 PM</vt:lpwstr>
  </property>
  <property fmtid="{D5CDD505-2E9C-101B-9397-08002B2CF9AE}" pid="7" name="ContentTypeId">
    <vt:lpwstr>0x0101003612DA5098B0CC49A79F33DBF2E882A1</vt:lpwstr>
  </property>
  <property fmtid="{D5CDD505-2E9C-101B-9397-08002B2CF9AE}" pid="8" name="MediaServiceImageTags">
    <vt:lpwstr/>
  </property>
</Properties>
</file>