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3BE07FD" w:rsidR="006F4319" w:rsidRPr="009C6192" w:rsidRDefault="006F4319" w:rsidP="00667114">
      <w:pPr>
        <w:pStyle w:val="Heading1"/>
      </w:pPr>
      <w:bookmarkStart w:id="0" w:name="_Toc129863966"/>
      <w:r w:rsidRPr="009C6192">
        <w:t xml:space="preserve">Outcomes Related to Change in </w:t>
      </w:r>
      <w:bookmarkEnd w:id="0"/>
      <w:r w:rsidR="002C543C" w:rsidRPr="009C6192">
        <w:t>Leverage Points/Transforming Structures and Processes</w:t>
      </w:r>
      <w:r w:rsidRPr="009C6192">
        <w:rPr>
          <w:rFonts w:eastAsiaTheme="minorHAnsi" w:cstheme="minorBidi"/>
          <w:bCs/>
          <w:noProof/>
          <w:color w:val="auto"/>
          <w:sz w:val="22"/>
        </w:rPr>
        <w:t xml:space="preserve"> </w:t>
      </w:r>
    </w:p>
    <w:p w14:paraId="6FF3F61E" w14:textId="282ADE5E" w:rsidR="006F4319" w:rsidRPr="00667114" w:rsidRDefault="00A62EF4" w:rsidP="00667114">
      <w:pPr>
        <w:pStyle w:val="Heading2"/>
        <w:rPr>
          <w:b w:val="0"/>
          <w:bCs/>
          <w:sz w:val="22"/>
          <w:szCs w:val="22"/>
        </w:rPr>
      </w:pPr>
      <w:bookmarkStart w:id="1" w:name="_Toc129863967"/>
      <w:bookmarkStart w:id="2" w:name="OLE_LINK5"/>
      <w:bookmarkStart w:id="3" w:name="Indicator_1A"/>
      <w:r w:rsidRPr="00667114">
        <w:rPr>
          <w:b w:val="0"/>
          <w:bCs/>
          <w:sz w:val="22"/>
          <w:szCs w:val="22"/>
        </w:rPr>
        <w:t>Demand for Services</w:t>
      </w:r>
      <w:r w:rsidR="006F4319" w:rsidRPr="00667114">
        <w:rPr>
          <w:b w:val="0"/>
          <w:bCs/>
          <w:sz w:val="22"/>
          <w:szCs w:val="22"/>
        </w:rPr>
        <w:t xml:space="preserve">: Indicator </w:t>
      </w:r>
      <w:r w:rsidRPr="00667114">
        <w:rPr>
          <w:b w:val="0"/>
          <w:bCs/>
          <w:sz w:val="22"/>
          <w:szCs w:val="22"/>
        </w:rPr>
        <w:t>5A</w:t>
      </w:r>
      <w:r w:rsidR="006F4319" w:rsidRPr="00667114">
        <w:rPr>
          <w:rStyle w:val="FootnoteReference"/>
          <w:b w:val="0"/>
          <w:bCs/>
          <w:sz w:val="22"/>
          <w:szCs w:val="22"/>
        </w:rPr>
        <w:footnoteReference w:id="1"/>
      </w:r>
      <w:bookmarkEnd w:id="1"/>
    </w:p>
    <w:tbl>
      <w:tblPr>
        <w:tblW w:w="9360" w:type="dxa"/>
        <w:tblLayout w:type="fixed"/>
        <w:tblLook w:val="04A0" w:firstRow="1" w:lastRow="0" w:firstColumn="1" w:lastColumn="0" w:noHBand="0" w:noVBand="1"/>
      </w:tblPr>
      <w:tblGrid>
        <w:gridCol w:w="9360"/>
      </w:tblGrid>
      <w:tr w:rsidR="00A7217D" w:rsidRPr="009C6192" w14:paraId="159869D2" w14:textId="77777777" w:rsidTr="36BEF772">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3D92749E" w:rsidR="00A7217D" w:rsidRPr="009C6192" w:rsidRDefault="00A7217D" w:rsidP="009C6192">
            <w:pPr>
              <w:widowControl w:val="0"/>
              <w:tabs>
                <w:tab w:val="left" w:pos="9450"/>
              </w:tabs>
              <w:spacing w:after="0" w:line="240" w:lineRule="auto"/>
              <w:rPr>
                <w:rFonts w:ascii="Franklin Gothic Book" w:hAnsi="Franklin Gothic Book"/>
                <w:color w:val="000000"/>
              </w:rPr>
            </w:pPr>
            <w:bookmarkStart w:id="4" w:name="OLE_LINK6"/>
            <w:bookmarkEnd w:id="2"/>
            <w:bookmarkEnd w:id="3"/>
            <w:r w:rsidRPr="009C6192">
              <w:rPr>
                <w:rFonts w:ascii="Franklin Gothic Book" w:hAnsi="Franklin Gothic Book"/>
                <w:b/>
                <w:color w:val="FFFFFF" w:themeColor="background2"/>
              </w:rPr>
              <w:t>ILAB Standard Outcome Indicator Reference Sheet</w:t>
            </w:r>
          </w:p>
        </w:tc>
      </w:tr>
      <w:tr w:rsidR="00A7217D" w:rsidRPr="009C6192" w14:paraId="5A0C3DC5"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682E2782" w:rsidR="00A7217D" w:rsidRPr="009C6192" w:rsidRDefault="00A7217D" w:rsidP="009C6192">
            <w:pPr>
              <w:widowControl w:val="0"/>
              <w:tabs>
                <w:tab w:val="left" w:pos="9450"/>
              </w:tabs>
              <w:spacing w:before="3" w:after="0" w:line="240" w:lineRule="auto"/>
              <w:rPr>
                <w:rFonts w:ascii="Franklin Gothic Book" w:hAnsi="Franklin Gothic Book"/>
                <w:color w:val="000000"/>
              </w:rPr>
            </w:pPr>
            <w:r w:rsidRPr="009C6192">
              <w:rPr>
                <w:rFonts w:ascii="Franklin Gothic Book" w:hAnsi="Franklin Gothic Book"/>
                <w:b/>
                <w:color w:val="000000"/>
              </w:rPr>
              <w:t xml:space="preserve">Name of Indicator: </w:t>
            </w:r>
            <w:r w:rsidRPr="009C6192">
              <w:rPr>
                <w:rFonts w:ascii="Franklin Gothic Book" w:hAnsi="Franklin Gothic Book"/>
                <w:color w:val="000000"/>
              </w:rPr>
              <w:t xml:space="preserve"> </w:t>
            </w:r>
            <w:bookmarkStart w:id="5" w:name="OLE_LINK55"/>
            <w:r w:rsidRPr="009C6192">
              <w:rPr>
                <w:rFonts w:ascii="Franklin Gothic Book" w:hAnsi="Franklin Gothic Book"/>
                <w:color w:val="000000"/>
              </w:rPr>
              <w:t xml:space="preserve">5A – </w:t>
            </w:r>
            <w:bookmarkStart w:id="6" w:name="OLE_LINK136"/>
            <w:r w:rsidRPr="009C6192">
              <w:rPr>
                <w:rFonts w:ascii="Franklin Gothic Book" w:hAnsi="Franklin Gothic Book"/>
                <w:color w:val="000000"/>
              </w:rPr>
              <w:t>Number of individual actors within a system demonstrating increased demand for services, benefits, protections or programs associated with improved workers’ rights</w:t>
            </w:r>
            <w:bookmarkEnd w:id="5"/>
            <w:bookmarkEnd w:id="6"/>
          </w:p>
        </w:tc>
      </w:tr>
      <w:tr w:rsidR="00A7217D" w:rsidRPr="009C6192" w14:paraId="059B744C" w14:textId="77777777" w:rsidTr="36BEF772">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3FC380AD" w:rsidR="00A7217D" w:rsidRPr="009C6192" w:rsidRDefault="00A7217D" w:rsidP="009C6192">
            <w:pPr>
              <w:widowControl w:val="0"/>
              <w:tabs>
                <w:tab w:val="left" w:pos="9450"/>
              </w:tabs>
              <w:spacing w:before="1" w:after="0" w:line="240" w:lineRule="auto"/>
              <w:ind w:right="361"/>
              <w:rPr>
                <w:rFonts w:ascii="Franklin Gothic Book" w:hAnsi="Franklin Gothic Book"/>
                <w:color w:val="000000"/>
              </w:rPr>
            </w:pPr>
            <w:r w:rsidRPr="009C6192">
              <w:rPr>
                <w:rFonts w:ascii="Franklin Gothic Book" w:hAnsi="Franklin Gothic Book"/>
                <w:b/>
                <w:color w:val="000000"/>
              </w:rPr>
              <w:t>Name of Result Measured</w:t>
            </w:r>
            <w:r w:rsidRPr="009C6192">
              <w:rPr>
                <w:rFonts w:ascii="Franklin Gothic Book" w:hAnsi="Franklin Gothic Book"/>
                <w:color w:val="000000"/>
              </w:rPr>
              <w:t xml:space="preserve">: </w:t>
            </w:r>
            <w:bookmarkStart w:id="7" w:name="OLE_LINK11"/>
            <w:r w:rsidRPr="009C6192">
              <w:rPr>
                <w:rFonts w:ascii="Franklin Gothic Book" w:hAnsi="Franklin Gothic Book"/>
                <w:color w:val="000000"/>
              </w:rPr>
              <w:t>Increased demand for services, rights, benefits, protections, or programs associated with improved workers’ rights</w:t>
            </w:r>
            <w:bookmarkEnd w:id="7"/>
          </w:p>
        </w:tc>
      </w:tr>
      <w:tr w:rsidR="00A7217D" w:rsidRPr="009C6192" w14:paraId="4064F036"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20A633D8" w:rsidR="00A7217D" w:rsidRPr="009C6192" w:rsidRDefault="00A7217D" w:rsidP="009C6192">
            <w:pPr>
              <w:widowControl w:val="0"/>
              <w:tabs>
                <w:tab w:val="left" w:pos="9450"/>
              </w:tabs>
              <w:spacing w:after="0" w:line="240" w:lineRule="auto"/>
              <w:rPr>
                <w:rFonts w:ascii="Franklin Gothic Book" w:hAnsi="Franklin Gothic Book"/>
                <w:color w:val="FFFFFF" w:themeColor="background1"/>
              </w:rPr>
            </w:pPr>
            <w:r w:rsidRPr="009C6192">
              <w:rPr>
                <w:rFonts w:ascii="Franklin Gothic Book" w:hAnsi="Franklin Gothic Book"/>
                <w:b/>
                <w:color w:val="FFFFFF" w:themeColor="background1"/>
              </w:rPr>
              <w:t>DESCRIPTION</w:t>
            </w:r>
          </w:p>
        </w:tc>
      </w:tr>
      <w:tr w:rsidR="00A7217D" w:rsidRPr="009C6192" w14:paraId="3501F4F9" w14:textId="77777777" w:rsidTr="36BEF772">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0F749F7E" w14:textId="77777777" w:rsidR="00A7217D" w:rsidRPr="009C6192" w:rsidRDefault="00A7217D" w:rsidP="009C6192">
            <w:pPr>
              <w:widowControl w:val="0"/>
              <w:tabs>
                <w:tab w:val="left" w:pos="9450"/>
              </w:tabs>
              <w:spacing w:after="0" w:line="240" w:lineRule="auto"/>
              <w:rPr>
                <w:rFonts w:ascii="Franklin Gothic Book" w:hAnsi="Franklin Gothic Book"/>
                <w:b/>
                <w:color w:val="000000"/>
              </w:rPr>
            </w:pPr>
            <w:r w:rsidRPr="009C6192">
              <w:rPr>
                <w:rFonts w:ascii="Franklin Gothic Book" w:hAnsi="Franklin Gothic Book"/>
                <w:b/>
                <w:color w:val="000000"/>
              </w:rPr>
              <w:t xml:space="preserve">General Definition(s): </w:t>
            </w:r>
          </w:p>
          <w:p w14:paraId="043C6E6F" w14:textId="77777777" w:rsidR="00A7217D" w:rsidRPr="009C6192" w:rsidRDefault="00A7217D" w:rsidP="009C6192">
            <w:pPr>
              <w:widowControl w:val="0"/>
              <w:tabs>
                <w:tab w:val="left" w:pos="9450"/>
              </w:tabs>
              <w:spacing w:after="0" w:line="240" w:lineRule="auto"/>
              <w:rPr>
                <w:rFonts w:ascii="Franklin Gothic Book" w:hAnsi="Franklin Gothic Book"/>
                <w:b/>
                <w:bCs/>
              </w:rPr>
            </w:pPr>
          </w:p>
          <w:bookmarkStart w:id="8" w:name="OLE_LINK266"/>
          <w:p w14:paraId="3428FB31" w14:textId="4B1B0574" w:rsidR="00995D4F" w:rsidRPr="009C6192" w:rsidRDefault="00995D4F" w:rsidP="009C6192">
            <w:pPr>
              <w:autoSpaceDE w:val="0"/>
              <w:autoSpaceDN w:val="0"/>
              <w:adjustRightInd w:val="0"/>
              <w:spacing w:after="0" w:line="240" w:lineRule="auto"/>
              <w:rPr>
                <w:rFonts w:ascii="Franklin Gothic Book" w:hAnsi="Franklin Gothic Book" w:cs="TimesNewRomanPSMT"/>
              </w:rPr>
            </w:pPr>
            <w:r w:rsidRPr="009C6192">
              <w:rPr>
                <w:rFonts w:ascii="Franklin Gothic Book" w:hAnsi="Franklin Gothic Book"/>
              </w:rPr>
              <w:fldChar w:fldCharType="begin"/>
            </w:r>
            <w:r w:rsidRPr="009C6192">
              <w:rPr>
                <w:rFonts w:ascii="Franklin Gothic Book" w:hAnsi="Franklin Gothic Book"/>
              </w:rPr>
              <w:instrText>HYPERLINK "https://norc.sharepoint.com/sites/9426-OTLAMEServices/Shared%20Documents/Common%20indicator%20tool/TOsC%20Guidebook--June%202024%20Updates.docx" \l "_Actor"</w:instrText>
            </w:r>
            <w:r w:rsidRPr="009C6192">
              <w:rPr>
                <w:rFonts w:ascii="Franklin Gothic Book" w:hAnsi="Franklin Gothic Book"/>
              </w:rPr>
            </w:r>
            <w:r w:rsidRPr="009C6192">
              <w:rPr>
                <w:rFonts w:ascii="Franklin Gothic Book" w:hAnsi="Franklin Gothic Book"/>
              </w:rPr>
              <w:fldChar w:fldCharType="separate"/>
            </w:r>
            <w:r w:rsidRPr="009C6192">
              <w:rPr>
                <w:rStyle w:val="Hyperlink"/>
                <w:b/>
                <w:bCs/>
                <w:u w:val="none"/>
              </w:rPr>
              <w:t>“Actors”</w:t>
            </w:r>
            <w:r w:rsidRPr="009C6192">
              <w:rPr>
                <w:rFonts w:ascii="Franklin Gothic Book" w:hAnsi="Franklin Gothic Book"/>
              </w:rPr>
              <w:fldChar w:fldCharType="end"/>
            </w:r>
            <w:r w:rsidRPr="009C6192">
              <w:rPr>
                <w:rStyle w:val="Hyperlink"/>
                <w:b/>
                <w:bCs/>
                <w:u w:val="none"/>
              </w:rPr>
              <w:t xml:space="preserve"> </w:t>
            </w:r>
            <w:r w:rsidRPr="009C6192">
              <w:rPr>
                <w:rStyle w:val="Hyperlink"/>
                <w:u w:val="none"/>
              </w:rPr>
              <w:t>are</w:t>
            </w:r>
            <w:r w:rsidRPr="009C6192">
              <w:rPr>
                <w:rStyle w:val="Hyperlink"/>
              </w:rPr>
              <w:t xml:space="preserve"> </w:t>
            </w:r>
            <w:bookmarkStart w:id="9" w:name="OLE_LINK248"/>
            <w:r w:rsidRPr="009C6192">
              <w:rPr>
                <w:rFonts w:ascii="Franklin Gothic Book" w:hAnsi="Franklin Gothic Book" w:cs="TimesNewRomanPSMT"/>
              </w:rPr>
              <w:t xml:space="preserve">people that have an influence in the envisaged change process, but may be indifferent to its success, or even ignorant of the change initiative or process. See page 11 of the </w:t>
            </w:r>
            <w:hyperlink r:id="rId10" w:history="1">
              <w:r w:rsidRPr="009C6192">
                <w:rPr>
                  <w:rStyle w:val="Hyperlink"/>
                  <w:rFonts w:cs="TimesNewRomanPSMT"/>
                  <w:color w:val="0000FF"/>
                </w:rPr>
                <w:t>Theory of Change Thinking in Practice: A Stepwise Approach</w:t>
              </w:r>
            </w:hyperlink>
            <w:r w:rsidRPr="009C6192">
              <w:rPr>
                <w:rFonts w:ascii="Franklin Gothic Book" w:hAnsi="Franklin Gothic Book" w:cs="TimesNewRomanPSMT"/>
                <w:color w:val="8391CF" w:themeColor="accent2" w:themeTint="99"/>
              </w:rPr>
              <w:t xml:space="preserve"> </w:t>
            </w:r>
            <w:r w:rsidRPr="009C6192">
              <w:rPr>
                <w:rFonts w:ascii="Franklin Gothic Book" w:hAnsi="Franklin Gothic Book" w:cs="TimesNewRomanPSMT"/>
              </w:rPr>
              <w:t>for a definition of stakeholder and actor.</w:t>
            </w:r>
            <w:bookmarkEnd w:id="9"/>
          </w:p>
          <w:p w14:paraId="233961D7" w14:textId="77777777" w:rsidR="00995D4F" w:rsidRPr="009C6192" w:rsidRDefault="00995D4F" w:rsidP="009C6192">
            <w:pPr>
              <w:widowControl w:val="0"/>
              <w:tabs>
                <w:tab w:val="left" w:pos="9450"/>
              </w:tabs>
              <w:spacing w:after="0" w:line="240" w:lineRule="auto"/>
              <w:rPr>
                <w:rFonts w:ascii="Franklin Gothic Book" w:hAnsi="Franklin Gothic Book"/>
                <w:bCs/>
              </w:rPr>
            </w:pPr>
          </w:p>
          <w:p w14:paraId="6B28BA0A" w14:textId="61C307FA" w:rsidR="00995D4F" w:rsidRPr="009C6192" w:rsidRDefault="00995D4F" w:rsidP="009C6192">
            <w:pPr>
              <w:widowControl w:val="0"/>
              <w:tabs>
                <w:tab w:val="left" w:pos="9450"/>
              </w:tabs>
              <w:spacing w:after="0" w:line="240" w:lineRule="auto"/>
              <w:rPr>
                <w:rFonts w:ascii="Franklin Gothic Book" w:hAnsi="Franklin Gothic Book"/>
                <w:i/>
                <w:iCs/>
              </w:rPr>
            </w:pPr>
            <w:hyperlink r:id="rId11" w:anchor="_System">
              <w:r w:rsidRPr="009C6192">
                <w:rPr>
                  <w:rStyle w:val="Hyperlink"/>
                  <w:b/>
                  <w:bCs/>
                  <w:u w:val="none"/>
                </w:rPr>
                <w:t>“System”</w:t>
              </w:r>
            </w:hyperlink>
            <w:r w:rsidRPr="009C6192">
              <w:rPr>
                <w:rStyle w:val="Hyperlink"/>
                <w:b/>
                <w:bCs/>
                <w:u w:val="none"/>
              </w:rPr>
              <w:t xml:space="preserve"> </w:t>
            </w:r>
            <w:r w:rsidRPr="009C6192">
              <w:rPr>
                <w:rStyle w:val="Hyperlink"/>
                <w:u w:val="none"/>
              </w:rPr>
              <w:t xml:space="preserve">is </w:t>
            </w:r>
            <w:r w:rsidRPr="009C6192">
              <w:rPr>
                <w:rFonts w:ascii="Franklin Gothic Book" w:hAnsi="Franklin Gothic Book" w:cs="TimesNewRomanPSMT"/>
              </w:rPr>
              <w:t xml:space="preserve">a </w:t>
            </w:r>
            <w:r w:rsidR="1901517B" w:rsidRPr="009C6192">
              <w:rPr>
                <w:rFonts w:ascii="Franklin Gothic Book" w:eastAsia="Franklin Gothic Book" w:hAnsi="Franklin Gothic Book" w:cs="Franklin Gothic Book"/>
              </w:rPr>
              <w:t>group of interacting, interrelated, or interdependent elements forming a complex whole. Almost always defined with respect to a specific purpose. The terms system and structure are sometimes used interchangeably. See</w:t>
            </w:r>
            <w:r w:rsidR="1901517B" w:rsidRPr="009C6192">
              <w:rPr>
                <w:rFonts w:ascii="Franklin Gothic Book" w:hAnsi="Franklin Gothic Book"/>
              </w:rPr>
              <w:t xml:space="preserve"> </w:t>
            </w:r>
            <w:hyperlink r:id="rId12" w:history="1">
              <w:hyperlink r:id="rId13" w:history="1">
                <w:hyperlink r:id="rId14" w:history="1">
                  <w:r w:rsidR="1901517B" w:rsidRPr="009C6192">
                    <w:rPr>
                      <w:rStyle w:val="Hyperlink"/>
                      <w:rFonts w:eastAsia="Franklin Gothic Book" w:cs="Franklin Gothic Book"/>
                      <w:color w:val="0000FF"/>
                    </w:rPr>
                    <w:t>Introduction to Systems Thinking</w:t>
                  </w:r>
                </w:hyperlink>
              </w:hyperlink>
            </w:hyperlink>
            <w:r w:rsidR="1901517B" w:rsidRPr="009C6192">
              <w:rPr>
                <w:rFonts w:ascii="Franklin Gothic Book" w:eastAsia="Franklin Gothic Book" w:hAnsi="Franklin Gothic Book" w:cs="Franklin Gothic Book"/>
              </w:rPr>
              <w:t xml:space="preserve"> for more information.</w:t>
            </w:r>
            <w:r w:rsidR="1901517B" w:rsidRPr="009C6192">
              <w:rPr>
                <w:rFonts w:ascii="Franklin Gothic Book" w:eastAsia="Franklin Gothic Book" w:hAnsi="Franklin Gothic Book" w:cs="Franklin Gothic Book"/>
                <w:u w:val="single"/>
              </w:rPr>
              <w:t xml:space="preserve">  </w:t>
            </w:r>
            <w:r w:rsidR="1901517B" w:rsidRPr="009C6192">
              <w:rPr>
                <w:rFonts w:ascii="Franklin Gothic Book" w:eastAsia="Franklin Gothic Book" w:hAnsi="Franklin Gothic Book" w:cs="Franklin Gothic Book"/>
              </w:rPr>
              <w:t xml:space="preserve"> </w:t>
            </w:r>
          </w:p>
          <w:bookmarkEnd w:id="8"/>
          <w:p w14:paraId="2C6707E1" w14:textId="77777777" w:rsidR="00A7217D" w:rsidRPr="009C6192" w:rsidRDefault="00A7217D" w:rsidP="009C6192">
            <w:pPr>
              <w:widowControl w:val="0"/>
              <w:tabs>
                <w:tab w:val="left" w:pos="9450"/>
              </w:tabs>
              <w:spacing w:after="0" w:line="240" w:lineRule="auto"/>
              <w:rPr>
                <w:rFonts w:ascii="Franklin Gothic Book" w:hAnsi="Franklin Gothic Book"/>
              </w:rPr>
            </w:pPr>
          </w:p>
          <w:bookmarkStart w:id="10" w:name="OLE_LINK118"/>
          <w:bookmarkStart w:id="11" w:name="OLE_LINK26"/>
          <w:p w14:paraId="337DDE81" w14:textId="77777777" w:rsidR="00457AB5" w:rsidRPr="009C6192" w:rsidRDefault="00457AB5" w:rsidP="009C6192">
            <w:pPr>
              <w:spacing w:after="0" w:line="240" w:lineRule="auto"/>
              <w:rPr>
                <w:rFonts w:ascii="Franklin Gothic Book" w:hAnsi="Franklin Gothic Book"/>
              </w:rPr>
            </w:pPr>
            <w:r w:rsidRPr="009C6192">
              <w:fldChar w:fldCharType="begin"/>
            </w:r>
            <w:r w:rsidRPr="009C6192">
              <w:rPr>
                <w:rFonts w:ascii="Franklin Gothic Book" w:hAnsi="Franklin Gothic Book"/>
              </w:rPr>
              <w:instrText>HYPERLINK "https://norc.sharepoint.com/sites/9426-OTLAMEServices/Shared%20Documents/Common%20indicator%20tool/TOsC%20Guidebook--June%202024%20Updates.docx" \l "_Demand"</w:instrText>
            </w:r>
            <w:r w:rsidRPr="009C6192">
              <w:fldChar w:fldCharType="separate"/>
            </w:r>
            <w:r w:rsidRPr="009C6192">
              <w:rPr>
                <w:rStyle w:val="Hyperlink"/>
                <w:b/>
                <w:bCs/>
                <w:u w:val="none"/>
              </w:rPr>
              <w:t>“Demand”</w:t>
            </w:r>
            <w:r w:rsidRPr="009C6192">
              <w:rPr>
                <w:rStyle w:val="Hyperlink"/>
                <w:b/>
                <w:bCs/>
                <w:u w:val="none"/>
              </w:rPr>
              <w:fldChar w:fldCharType="end"/>
            </w:r>
          </w:p>
          <w:p w14:paraId="7ECDD6CC" w14:textId="31FA75A5" w:rsidR="00457AB5" w:rsidRPr="009C6192" w:rsidRDefault="00457AB5" w:rsidP="009C6192">
            <w:pPr>
              <w:spacing w:after="0" w:line="240" w:lineRule="auto"/>
              <w:rPr>
                <w:rFonts w:ascii="Franklin Gothic Book" w:hAnsi="Franklin Gothic Book"/>
                <w:b/>
                <w:bCs/>
              </w:rPr>
            </w:pPr>
            <w:r w:rsidRPr="009C6192">
              <w:rPr>
                <w:rFonts w:ascii="Franklin Gothic Book" w:hAnsi="Franklin Gothic Book" w:cs="TimesNewRomanPSMT"/>
              </w:rPr>
              <w:t xml:space="preserve">The </w:t>
            </w:r>
            <w:hyperlink r:id="rId15">
              <w:r w:rsidRPr="009C6192">
                <w:rPr>
                  <w:rStyle w:val="Hyperlink"/>
                  <w:rFonts w:cs="TimesNewRomanPSMT"/>
                  <w:color w:val="0000FF"/>
                </w:rPr>
                <w:t>Tufts University FANTA study</w:t>
              </w:r>
            </w:hyperlink>
            <w:r w:rsidRPr="009C6192">
              <w:rPr>
                <w:rFonts w:ascii="Franklin Gothic Book" w:hAnsi="Franklin Gothic Book" w:cs="TimesNewRomanPSMT"/>
                <w:color w:val="3F50A3"/>
              </w:rPr>
              <w:t xml:space="preserve"> </w:t>
            </w:r>
            <w:r w:rsidRPr="009C6192">
              <w:rPr>
                <w:rFonts w:ascii="Franklin Gothic Book" w:hAnsi="Franklin Gothic Book" w:cs="TimesNewRomanPSMT"/>
              </w:rPr>
              <w:t xml:space="preserve">identified both a supply and demand side to the sustainability of development interventions.  That is, for project activities, outcomes, and impacts to continue, the study found that there must be sustained </w:t>
            </w:r>
            <w:r w:rsidR="298FDADA" w:rsidRPr="009C6192">
              <w:rPr>
                <w:rFonts w:ascii="Franklin Gothic Book" w:hAnsi="Franklin Gothic Book" w:cs="TimesNewRomanPSMT"/>
              </w:rPr>
              <w:t>local actor</w:t>
            </w:r>
            <w:r w:rsidRPr="009C6192">
              <w:rPr>
                <w:rFonts w:ascii="Franklin Gothic Book" w:hAnsi="Franklin Gothic Book" w:cs="TimesNewRomanPSMT"/>
              </w:rPr>
              <w:t xml:space="preserve"> demand for, access to, and utilization of services.  To sustain demand, the findings of this study suggest that beneficiaries must perceive that the provided services meet a felt need and lead to notable improvements in their well-being both during the project and post-project.</w:t>
            </w:r>
          </w:p>
          <w:p w14:paraId="05DAA289" w14:textId="77777777" w:rsidR="00A7217D" w:rsidRPr="009C6192" w:rsidRDefault="00A7217D" w:rsidP="009C6192">
            <w:pPr>
              <w:spacing w:after="0" w:line="240" w:lineRule="auto"/>
              <w:rPr>
                <w:rFonts w:ascii="Franklin Gothic Book" w:hAnsi="Franklin Gothic Book"/>
                <w:b/>
                <w:bCs/>
              </w:rPr>
            </w:pPr>
          </w:p>
          <w:p w14:paraId="2F9A0BA8" w14:textId="77777777" w:rsidR="00A7217D" w:rsidRPr="009C6192" w:rsidRDefault="00A7217D" w:rsidP="009C6192">
            <w:pPr>
              <w:spacing w:after="0" w:line="240" w:lineRule="auto"/>
              <w:rPr>
                <w:rFonts w:ascii="Franklin Gothic Book" w:hAnsi="Franklin Gothic Book"/>
                <w:b/>
                <w:bCs/>
              </w:rPr>
            </w:pPr>
            <w:hyperlink r:id="rId16" w:anchor="_Program" w:history="1">
              <w:r w:rsidRPr="009C6192">
                <w:rPr>
                  <w:rStyle w:val="Hyperlink"/>
                  <w:b/>
                  <w:bCs/>
                  <w:u w:val="none"/>
                </w:rPr>
                <w:t>“Services, benefits, protections or programs”</w:t>
              </w:r>
            </w:hyperlink>
          </w:p>
          <w:p w14:paraId="43BDF41D" w14:textId="77777777" w:rsidR="00A7217D" w:rsidRPr="009C6192" w:rsidRDefault="00A7217D" w:rsidP="009C6192">
            <w:pPr>
              <w:widowControl w:val="0"/>
              <w:spacing w:after="0" w:line="240" w:lineRule="auto"/>
              <w:rPr>
                <w:rFonts w:ascii="Franklin Gothic Book" w:hAnsi="Franklin Gothic Book"/>
              </w:rPr>
            </w:pPr>
            <w:bookmarkStart w:id="12" w:name="OLE_LINK178"/>
            <w:r w:rsidRPr="009C6192">
              <w:rPr>
                <w:rFonts w:ascii="Franklin Gothic Book" w:eastAsia="Franklin Gothic Book" w:hAnsi="Franklin Gothic Book" w:cs="Times New Roman"/>
              </w:rPr>
              <w:t>Examples of relevant services or processes include: collective bargaining, conciliation, dispute resolution, mediation, legal accompaniment, grievance handling, remediation, compliance assistance, bipartite or tripartite social dialogue at enterprise or sector level, complaint or claim filing or handling, information flows, sanctioning, standard operating procedures, social protection and safety nets, and human resource management (including recruitment, training and development, performance appraisal, and reward management, such as managing pay and employee-benefits systems).</w:t>
            </w:r>
            <w:bookmarkEnd w:id="12"/>
          </w:p>
          <w:p w14:paraId="694ACC55" w14:textId="77777777" w:rsidR="00A7217D" w:rsidRPr="009C6192" w:rsidRDefault="00A7217D" w:rsidP="009C6192">
            <w:pPr>
              <w:spacing w:after="0" w:line="240" w:lineRule="auto"/>
              <w:rPr>
                <w:rFonts w:ascii="Franklin Gothic Book" w:hAnsi="Franklin Gothic Book"/>
                <w:b/>
                <w:bCs/>
              </w:rPr>
            </w:pPr>
          </w:p>
          <w:p w14:paraId="758DC3E0" w14:textId="7AF40B81" w:rsidR="00A7217D" w:rsidRPr="009C6192" w:rsidRDefault="00A7217D" w:rsidP="009C6192">
            <w:pPr>
              <w:spacing w:after="0" w:line="240" w:lineRule="auto"/>
              <w:rPr>
                <w:rFonts w:ascii="Franklin Gothic Book" w:hAnsi="Franklin Gothic Book"/>
              </w:rPr>
            </w:pPr>
            <w:r w:rsidRPr="009C6192">
              <w:rPr>
                <w:rFonts w:ascii="Franklin Gothic Book" w:hAnsi="Franklin Gothic Book"/>
                <w:b/>
                <w:bCs/>
              </w:rPr>
              <w:t xml:space="preserve">“Increased demand for services, benefits, protections or programs” </w:t>
            </w:r>
            <w:bookmarkEnd w:id="10"/>
            <w:r w:rsidRPr="009C6192">
              <w:rPr>
                <w:rFonts w:ascii="Franklin Gothic Book" w:hAnsi="Franklin Gothic Book"/>
              </w:rPr>
              <w:t xml:space="preserve">refers to improvements in </w:t>
            </w:r>
            <w:r w:rsidR="6F874CF9" w:rsidRPr="009C6192">
              <w:rPr>
                <w:rFonts w:ascii="Franklin Gothic Book" w:hAnsi="Franklin Gothic Book"/>
              </w:rPr>
              <w:t>local actor</w:t>
            </w:r>
            <w:r w:rsidRPr="009C6192">
              <w:rPr>
                <w:rFonts w:ascii="Franklin Gothic Book" w:hAnsi="Franklin Gothic Book"/>
              </w:rPr>
              <w:t xml:space="preserve"> or stakeholder demand for and use of services, rights, benefits, protections, programs or mechanisms. Beneficiaries must perceive that the services meet a felt need. They should be able to see notable improvements in their wellbeing, status, power, voice or capabilities </w:t>
            </w:r>
            <w:proofErr w:type="gramStart"/>
            <w:r w:rsidRPr="009C6192">
              <w:rPr>
                <w:rFonts w:ascii="Franklin Gothic Book" w:hAnsi="Franklin Gothic Book"/>
              </w:rPr>
              <w:t>as a result of</w:t>
            </w:r>
            <w:proofErr w:type="gramEnd"/>
            <w:r w:rsidRPr="009C6192">
              <w:rPr>
                <w:rFonts w:ascii="Franklin Gothic Book" w:hAnsi="Franklin Gothic Book"/>
              </w:rPr>
              <w:t xml:space="preserve"> the services provided during the project and should understand what is required to maintain and/or see </w:t>
            </w:r>
            <w:r w:rsidRPr="009C6192">
              <w:rPr>
                <w:rFonts w:ascii="Franklin Gothic Book" w:hAnsi="Franklin Gothic Book"/>
              </w:rPr>
              <w:lastRenderedPageBreak/>
              <w:t>further improvements. For beneficiaries to maintain “improved” behaviors promoted during a project or to continue using project-initiated services, the perceived benefits must outweigh the perceived costs (such as time and money).  For example, an individual worker may demonstrate increased demand for services by reaching out to appropriate organizations to acquire or request these services.</w:t>
            </w:r>
            <w:bookmarkEnd w:id="11"/>
          </w:p>
          <w:p w14:paraId="5AA050E6" w14:textId="77777777" w:rsidR="00A7217D" w:rsidRPr="009C6192" w:rsidRDefault="00A7217D" w:rsidP="009C6192">
            <w:pPr>
              <w:widowControl w:val="0"/>
              <w:tabs>
                <w:tab w:val="left" w:pos="9450"/>
              </w:tabs>
              <w:spacing w:after="0" w:line="240" w:lineRule="auto"/>
              <w:rPr>
                <w:rFonts w:ascii="Franklin Gothic Book" w:hAnsi="Franklin Gothic Book"/>
                <w:b/>
                <w:bCs/>
              </w:rPr>
            </w:pPr>
            <w:bookmarkStart w:id="13" w:name="OLE_LINK121"/>
            <w:bookmarkStart w:id="14" w:name="OLE_LINK122"/>
            <w:bookmarkStart w:id="15" w:name="OLE_LINK180"/>
          </w:p>
          <w:p w14:paraId="5082624D" w14:textId="534C7061" w:rsidR="00A7217D" w:rsidRPr="009C6192" w:rsidRDefault="00A7217D" w:rsidP="009C6192">
            <w:pPr>
              <w:widowControl w:val="0"/>
              <w:tabs>
                <w:tab w:val="left" w:pos="9450"/>
              </w:tabs>
              <w:spacing w:after="0" w:line="240" w:lineRule="auto"/>
              <w:rPr>
                <w:rFonts w:ascii="Franklin Gothic Book" w:hAnsi="Franklin Gothic Book"/>
                <w:b/>
                <w:color w:val="000000"/>
              </w:rPr>
            </w:pPr>
            <w:r w:rsidRPr="009C6192">
              <w:rPr>
                <w:rFonts w:ascii="Franklin Gothic Book" w:hAnsi="Franklin Gothic Book"/>
                <w:b/>
                <w:bCs/>
              </w:rPr>
              <w:t xml:space="preserve">“Associated with improved workers’ rights” </w:t>
            </w:r>
            <w:bookmarkEnd w:id="13"/>
            <w:r w:rsidRPr="009C6192">
              <w:rPr>
                <w:rFonts w:ascii="Franklin Gothic Book" w:hAnsi="Franklin Gothic Book"/>
              </w:rPr>
              <w:t>is a qualifier that indicates that only actors that demonstrate an increase in demand for services, benefits, protections or programs associated with improved workers’ rights should be included in this indicator. Demand for other services, benefits, protections, or programs not associated with improved workers’ rights should not be included.</w:t>
            </w:r>
            <w:bookmarkEnd w:id="14"/>
            <w:bookmarkEnd w:id="15"/>
          </w:p>
        </w:tc>
      </w:tr>
      <w:tr w:rsidR="00A7217D" w:rsidRPr="009C6192" w14:paraId="6A1B9851" w14:textId="77777777" w:rsidTr="36BEF772">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6B12504E" w14:textId="77777777" w:rsidR="00A7217D" w:rsidRPr="009C6192" w:rsidRDefault="00A7217D" w:rsidP="009C6192">
            <w:pPr>
              <w:widowControl w:val="0"/>
              <w:tabs>
                <w:tab w:val="left" w:pos="9450"/>
              </w:tabs>
              <w:spacing w:after="0" w:line="240" w:lineRule="auto"/>
              <w:rPr>
                <w:rFonts w:ascii="Franklin Gothic Book" w:hAnsi="Franklin Gothic Book"/>
                <w:i/>
                <w:color w:val="CA1F41" w:themeColor="accent1"/>
              </w:rPr>
            </w:pPr>
            <w:r w:rsidRPr="009C6192">
              <w:rPr>
                <w:rFonts w:ascii="Franklin Gothic Book" w:hAnsi="Franklin Gothic Book"/>
                <w:b/>
                <w:color w:val="000000"/>
              </w:rPr>
              <w:lastRenderedPageBreak/>
              <w:t xml:space="preserve">Guidance on Aligning Project Indicator Terms with Standard Outcome Indicator Terms: </w:t>
            </w:r>
          </w:p>
          <w:p w14:paraId="389FB320" w14:textId="77777777" w:rsidR="00A7217D" w:rsidRPr="009C6192" w:rsidRDefault="00A7217D" w:rsidP="009C6192">
            <w:pPr>
              <w:spacing w:after="0" w:line="240" w:lineRule="auto"/>
              <w:rPr>
                <w:rFonts w:ascii="Franklin Gothic Book" w:hAnsi="Franklin Gothic Book"/>
                <w:b/>
                <w:bCs/>
              </w:rPr>
            </w:pPr>
          </w:p>
          <w:p w14:paraId="61A7B6F4" w14:textId="77777777" w:rsidR="00A7217D" w:rsidRPr="009C6192" w:rsidRDefault="00A7217D" w:rsidP="009C6192">
            <w:pPr>
              <w:spacing w:after="0" w:line="240" w:lineRule="auto"/>
              <w:rPr>
                <w:rFonts w:ascii="Franklin Gothic Book" w:hAnsi="Franklin Gothic Book"/>
              </w:rPr>
            </w:pPr>
            <w:r w:rsidRPr="009C6192">
              <w:rPr>
                <w:rFonts w:ascii="Franklin Gothic Book" w:hAnsi="Franklin Gothic Book"/>
                <w:b/>
                <w:bCs/>
              </w:rPr>
              <w:t xml:space="preserve">“Individual actors” </w:t>
            </w:r>
          </w:p>
          <w:p w14:paraId="7A2290CB" w14:textId="77777777" w:rsidR="00A7217D" w:rsidRPr="009C6192" w:rsidRDefault="00A7217D" w:rsidP="009C6192">
            <w:pPr>
              <w:pStyle w:val="ListParagraph"/>
              <w:widowControl w:val="0"/>
              <w:numPr>
                <w:ilvl w:val="0"/>
                <w:numId w:val="1"/>
              </w:numPr>
              <w:tabs>
                <w:tab w:val="left" w:pos="9450"/>
              </w:tabs>
              <w:spacing w:after="0" w:line="240" w:lineRule="auto"/>
              <w:rPr>
                <w:rFonts w:ascii="Franklin Gothic Book" w:hAnsi="Franklin Gothic Book"/>
                <w:i/>
                <w:iCs/>
              </w:rPr>
            </w:pPr>
            <w:r w:rsidRPr="009C6192">
              <w:rPr>
                <w:rFonts w:ascii="Franklin Gothic Book" w:hAnsi="Franklin Gothic Book"/>
                <w:i/>
                <w:iCs/>
                <w:color w:val="CA1F41" w:themeColor="accent1"/>
              </w:rPr>
              <w:t>Include in project indicator definitions the types of individual actors that will be considered for this indicator. Provide enough detail to remove ambiguity by clarifying which types of individuals are and are not included in the indicator (e.g., if you refer to “government staff,” which types of staff are or are not included?).</w:t>
            </w:r>
          </w:p>
          <w:p w14:paraId="1B19BA01" w14:textId="77777777" w:rsidR="00A7217D" w:rsidRPr="009C6192" w:rsidRDefault="00A7217D" w:rsidP="009C6192">
            <w:pPr>
              <w:spacing w:after="0" w:line="240" w:lineRule="auto"/>
              <w:rPr>
                <w:rFonts w:ascii="Franklin Gothic Book" w:hAnsi="Franklin Gothic Book" w:cs="Times New Roman"/>
                <w:sz w:val="24"/>
                <w:szCs w:val="24"/>
              </w:rPr>
            </w:pPr>
          </w:p>
          <w:p w14:paraId="45016E63" w14:textId="77777777" w:rsidR="00A7217D" w:rsidRPr="009C6192" w:rsidRDefault="00A7217D" w:rsidP="009C6192">
            <w:pPr>
              <w:widowControl w:val="0"/>
              <w:tabs>
                <w:tab w:val="left" w:pos="9450"/>
              </w:tabs>
              <w:spacing w:after="0" w:line="240" w:lineRule="auto"/>
              <w:rPr>
                <w:rFonts w:ascii="Franklin Gothic Book" w:hAnsi="Franklin Gothic Book"/>
              </w:rPr>
            </w:pPr>
            <w:r w:rsidRPr="009C6192">
              <w:rPr>
                <w:rFonts w:ascii="Franklin Gothic Book" w:hAnsi="Franklin Gothic Book"/>
                <w:b/>
                <w:bCs/>
              </w:rPr>
              <w:t>“System(s)”</w:t>
            </w:r>
            <w:r w:rsidRPr="009C6192">
              <w:rPr>
                <w:rFonts w:ascii="Franklin Gothic Book" w:hAnsi="Franklin Gothic Book"/>
              </w:rPr>
              <w:t xml:space="preserve"> </w:t>
            </w:r>
          </w:p>
          <w:p w14:paraId="62F4A461" w14:textId="77777777" w:rsidR="00A7217D" w:rsidRPr="009C6192" w:rsidRDefault="00A7217D" w:rsidP="009C6192">
            <w:pPr>
              <w:pStyle w:val="ListParagraph"/>
              <w:widowControl w:val="0"/>
              <w:numPr>
                <w:ilvl w:val="0"/>
                <w:numId w:val="1"/>
              </w:numPr>
              <w:tabs>
                <w:tab w:val="left" w:pos="9450"/>
              </w:tabs>
              <w:spacing w:after="0" w:line="240" w:lineRule="auto"/>
              <w:rPr>
                <w:rFonts w:ascii="Franklin Gothic Book" w:hAnsi="Franklin Gothic Book"/>
                <w:i/>
                <w:iCs/>
              </w:rPr>
            </w:pPr>
            <w:r w:rsidRPr="009C6192">
              <w:rPr>
                <w:rFonts w:ascii="Franklin Gothic Book" w:hAnsi="Franklin Gothic Book"/>
                <w:i/>
                <w:iCs/>
                <w:color w:val="CA1F41" w:themeColor="accent1"/>
              </w:rPr>
              <w:t>Include in project indicator definitions the specific systems that will be considered for this indicator and the boundaries for those systems.</w:t>
            </w:r>
          </w:p>
          <w:p w14:paraId="5E5303F7" w14:textId="77777777" w:rsidR="00A7217D" w:rsidRPr="009C6192" w:rsidRDefault="00A7217D" w:rsidP="009C6192">
            <w:pPr>
              <w:widowControl w:val="0"/>
              <w:tabs>
                <w:tab w:val="left" w:pos="9450"/>
              </w:tabs>
              <w:spacing w:after="0" w:line="240" w:lineRule="auto"/>
              <w:rPr>
                <w:rFonts w:ascii="Franklin Gothic Book" w:hAnsi="Franklin Gothic Book"/>
                <w:i/>
                <w:iCs/>
                <w:color w:val="CA1F41" w:themeColor="accent1"/>
              </w:rPr>
            </w:pPr>
          </w:p>
          <w:p w14:paraId="31CBF5B2" w14:textId="77777777" w:rsidR="00A7217D" w:rsidRPr="009C6192" w:rsidRDefault="00A7217D" w:rsidP="009C6192">
            <w:pPr>
              <w:widowControl w:val="0"/>
              <w:tabs>
                <w:tab w:val="left" w:pos="9450"/>
              </w:tabs>
              <w:spacing w:after="0" w:line="240" w:lineRule="auto"/>
              <w:rPr>
                <w:rFonts w:ascii="Franklin Gothic Book" w:hAnsi="Franklin Gothic Book"/>
                <w:b/>
                <w:bCs/>
              </w:rPr>
            </w:pPr>
            <w:bookmarkStart w:id="16" w:name="OLE_LINK200"/>
            <w:r w:rsidRPr="009C6192">
              <w:rPr>
                <w:rFonts w:ascii="Franklin Gothic Book" w:hAnsi="Franklin Gothic Book"/>
                <w:b/>
                <w:bCs/>
              </w:rPr>
              <w:t xml:space="preserve">“Increased demand for services, benefits, protections or programs” </w:t>
            </w:r>
            <w:bookmarkStart w:id="17" w:name="OLE_LINK170"/>
          </w:p>
          <w:p w14:paraId="789D74C5" w14:textId="77777777" w:rsidR="00A7217D" w:rsidRPr="009C6192" w:rsidRDefault="00A7217D" w:rsidP="009C6192">
            <w:pPr>
              <w:pStyle w:val="ListParagraph"/>
              <w:widowControl w:val="0"/>
              <w:numPr>
                <w:ilvl w:val="0"/>
                <w:numId w:val="1"/>
              </w:numPr>
              <w:tabs>
                <w:tab w:val="left" w:pos="9450"/>
              </w:tabs>
              <w:spacing w:after="0" w:line="240" w:lineRule="auto"/>
              <w:rPr>
                <w:rFonts w:ascii="Franklin Gothic Book" w:hAnsi="Franklin Gothic Book"/>
                <w:i/>
                <w:iCs/>
                <w:color w:val="CA1F41" w:themeColor="accent1"/>
              </w:rPr>
            </w:pPr>
            <w:r w:rsidRPr="009C6192">
              <w:rPr>
                <w:rFonts w:ascii="Franklin Gothic Book" w:hAnsi="Franklin Gothic Book"/>
                <w:i/>
                <w:iCs/>
                <w:color w:val="CA1F41" w:themeColor="accent1"/>
              </w:rPr>
              <w:t>Include in project indicator definitions how you will measure increased demand for services, benefits, protections, or programs associated with improved workers’ rights.</w:t>
            </w:r>
            <w:bookmarkEnd w:id="17"/>
          </w:p>
          <w:p w14:paraId="4B9591DE" w14:textId="77777777" w:rsidR="00A7217D" w:rsidRPr="009C6192" w:rsidRDefault="00A7217D" w:rsidP="009C6192">
            <w:pPr>
              <w:widowControl w:val="0"/>
              <w:tabs>
                <w:tab w:val="left" w:pos="9450"/>
              </w:tabs>
              <w:spacing w:after="0" w:line="240" w:lineRule="auto"/>
              <w:rPr>
                <w:rFonts w:ascii="Franklin Gothic Book" w:hAnsi="Franklin Gothic Book"/>
                <w:i/>
                <w:iCs/>
                <w:color w:val="CA1F41" w:themeColor="accent1"/>
              </w:rPr>
            </w:pPr>
          </w:p>
          <w:p w14:paraId="4409C57E" w14:textId="77777777" w:rsidR="00A7217D" w:rsidRPr="009C6192" w:rsidRDefault="00A7217D" w:rsidP="009C6192">
            <w:pPr>
              <w:widowControl w:val="0"/>
              <w:tabs>
                <w:tab w:val="left" w:pos="9450"/>
              </w:tabs>
              <w:spacing w:after="0" w:line="240" w:lineRule="auto"/>
              <w:rPr>
                <w:rFonts w:ascii="Franklin Gothic Book" w:hAnsi="Franklin Gothic Book"/>
                <w:b/>
                <w:bCs/>
              </w:rPr>
            </w:pPr>
            <w:r w:rsidRPr="009C6192">
              <w:rPr>
                <w:rFonts w:ascii="Franklin Gothic Book" w:hAnsi="Franklin Gothic Book"/>
                <w:b/>
                <w:bCs/>
              </w:rPr>
              <w:t xml:space="preserve">“Associated with improved workers’ rights” </w:t>
            </w:r>
            <w:bookmarkStart w:id="18" w:name="OLE_LINK130"/>
          </w:p>
          <w:p w14:paraId="5CEF79AC" w14:textId="45EA566E" w:rsidR="00A7217D" w:rsidRPr="009C6192" w:rsidRDefault="00A7217D" w:rsidP="009C6192">
            <w:pPr>
              <w:pStyle w:val="ListParagraph"/>
              <w:widowControl w:val="0"/>
              <w:numPr>
                <w:ilvl w:val="0"/>
                <w:numId w:val="1"/>
              </w:numPr>
              <w:tabs>
                <w:tab w:val="left" w:pos="9450"/>
              </w:tabs>
              <w:spacing w:after="0" w:line="240" w:lineRule="auto"/>
              <w:rPr>
                <w:rFonts w:ascii="Franklin Gothic Book" w:hAnsi="Franklin Gothic Book"/>
              </w:rPr>
            </w:pPr>
            <w:r w:rsidRPr="009C6192">
              <w:rPr>
                <w:rFonts w:ascii="Franklin Gothic Book" w:hAnsi="Franklin Gothic Book"/>
                <w:i/>
                <w:iCs/>
                <w:color w:val="CA1F41" w:themeColor="accent1"/>
              </w:rPr>
              <w:t>Include in project indicator definitions which services, benefits, protections, or programs associated with improved workers’ rights are included</w:t>
            </w:r>
            <w:bookmarkEnd w:id="16"/>
            <w:bookmarkEnd w:id="18"/>
          </w:p>
        </w:tc>
      </w:tr>
      <w:tr w:rsidR="00A7217D" w:rsidRPr="009C6192" w14:paraId="45A89DAB" w14:textId="77777777" w:rsidTr="36BEF772">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5D85CCD2" w:rsidR="00A7217D" w:rsidRPr="009C6192" w:rsidRDefault="00A7217D" w:rsidP="009C6192">
            <w:pPr>
              <w:widowControl w:val="0"/>
              <w:tabs>
                <w:tab w:val="left" w:pos="9450"/>
              </w:tabs>
              <w:spacing w:after="0" w:line="240" w:lineRule="auto"/>
              <w:rPr>
                <w:rFonts w:ascii="Franklin Gothic Book" w:hAnsi="Franklin Gothic Book"/>
                <w:bCs/>
                <w:i/>
                <w:iCs/>
                <w:color w:val="000000"/>
              </w:rPr>
            </w:pPr>
            <w:r w:rsidRPr="009C6192">
              <w:rPr>
                <w:rFonts w:ascii="Franklin Gothic Book" w:hAnsi="Franklin Gothic Book"/>
                <w:b/>
                <w:color w:val="000000"/>
              </w:rPr>
              <w:t xml:space="preserve">Calculation(s): </w:t>
            </w:r>
            <w:r w:rsidRPr="009C6192">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A7217D" w:rsidRPr="009C6192" w14:paraId="7EEF4337" w14:textId="77777777" w:rsidTr="36BEF772">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77DE3B35" w:rsidR="00A7217D" w:rsidRPr="009C6192" w:rsidRDefault="00A7217D" w:rsidP="009C6192">
            <w:pPr>
              <w:widowControl w:val="0"/>
              <w:tabs>
                <w:tab w:val="left" w:pos="9450"/>
              </w:tabs>
              <w:spacing w:after="0" w:line="240" w:lineRule="auto"/>
              <w:rPr>
                <w:rFonts w:ascii="Franklin Gothic Book" w:hAnsi="Franklin Gothic Book"/>
                <w:i/>
                <w:color w:val="CA1F41" w:themeColor="accent1"/>
              </w:rPr>
            </w:pPr>
            <w:r w:rsidRPr="009C6192">
              <w:rPr>
                <w:rFonts w:ascii="Franklin Gothic Book" w:hAnsi="Franklin Gothic Book"/>
                <w:b/>
                <w:color w:val="000000"/>
              </w:rPr>
              <w:t xml:space="preserve">Unit of Measure: </w:t>
            </w:r>
            <w:r w:rsidRPr="009C6192">
              <w:rPr>
                <w:rFonts w:ascii="Franklin Gothic Book" w:hAnsi="Franklin Gothic Book"/>
                <w:color w:val="000000"/>
              </w:rPr>
              <w:t xml:space="preserve">Number of individual actors </w:t>
            </w:r>
            <w:r w:rsidRPr="009C6192">
              <w:rPr>
                <w:rFonts w:ascii="Franklin Gothic Book" w:hAnsi="Franklin Gothic Book"/>
                <w:i/>
                <w:iCs/>
                <w:color w:val="CA1F41" w:themeColor="accent1"/>
              </w:rPr>
              <w:t>[Ensure the project indicator has the same unit of measure]</w:t>
            </w:r>
          </w:p>
        </w:tc>
      </w:tr>
      <w:tr w:rsidR="00A7217D" w:rsidRPr="009C6192" w14:paraId="6537F379" w14:textId="77777777" w:rsidTr="36BEF772">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432927A1" w:rsidR="00A7217D" w:rsidRPr="009C6192" w:rsidRDefault="00A7217D" w:rsidP="009C6192">
            <w:pPr>
              <w:widowControl w:val="0"/>
              <w:tabs>
                <w:tab w:val="left" w:pos="9450"/>
              </w:tabs>
              <w:spacing w:after="0" w:line="240" w:lineRule="auto"/>
              <w:rPr>
                <w:rFonts w:ascii="Franklin Gothic Book" w:hAnsi="Franklin Gothic Book"/>
                <w:color w:val="000000"/>
              </w:rPr>
            </w:pPr>
            <w:r w:rsidRPr="009C6192">
              <w:rPr>
                <w:rFonts w:ascii="Franklin Gothic Book" w:hAnsi="Franklin Gothic Book"/>
                <w:b/>
                <w:color w:val="000000"/>
              </w:rPr>
              <w:t xml:space="preserve">Disaggregated by: </w:t>
            </w:r>
            <w:r w:rsidRPr="009C6192">
              <w:rPr>
                <w:rFonts w:ascii="Franklin Gothic Book" w:hAnsi="Franklin Gothic Book"/>
                <w:i/>
                <w:iCs/>
                <w:color w:val="CA1F41" w:themeColor="accent1"/>
              </w:rPr>
              <w:t>How do you plan to disaggregate the data for reporting?</w:t>
            </w:r>
          </w:p>
        </w:tc>
      </w:tr>
      <w:tr w:rsidR="00A7217D" w:rsidRPr="009C6192" w14:paraId="265357A2" w14:textId="77777777" w:rsidTr="36BEF772">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29070CFA" w:rsidR="00A7217D" w:rsidRPr="009C6192" w:rsidRDefault="00A7217D" w:rsidP="009C6192">
            <w:pPr>
              <w:spacing w:after="0" w:line="240" w:lineRule="auto"/>
              <w:rPr>
                <w:rFonts w:ascii="Franklin Gothic Book" w:hAnsi="Franklin Gothic Book"/>
                <w:color w:val="000000"/>
              </w:rPr>
            </w:pPr>
            <w:r w:rsidRPr="009C6192">
              <w:rPr>
                <w:rFonts w:ascii="Franklin Gothic Book" w:hAnsi="Franklin Gothic Book"/>
                <w:b/>
                <w:color w:val="000000"/>
              </w:rPr>
              <w:t xml:space="preserve">How will this indicator be used? </w:t>
            </w:r>
            <w:r w:rsidRPr="009C6192">
              <w:rPr>
                <w:rFonts w:ascii="Franklin Gothic Book" w:hAnsi="Franklin Gothic Book"/>
                <w:i/>
                <w:color w:val="000000"/>
              </w:rPr>
              <w:t>(optional)</w:t>
            </w:r>
            <w:r w:rsidRPr="009C6192">
              <w:rPr>
                <w:rFonts w:ascii="Franklin Gothic Book" w:hAnsi="Franklin Gothic Book"/>
                <w:b/>
                <w:color w:val="000000"/>
              </w:rPr>
              <w:t xml:space="preserve">: </w:t>
            </w:r>
            <w:r w:rsidRPr="009C6192">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9C6192">
              <w:rPr>
                <w:rFonts w:ascii="Franklin Gothic Book" w:hAnsi="Franklin Gothic Book"/>
                <w:color w:val="CA1F41" w:themeColor="accent1"/>
              </w:rPr>
              <w:t xml:space="preserve"> </w:t>
            </w:r>
            <w:r w:rsidRPr="009C6192">
              <w:rPr>
                <w:rFonts w:ascii="Franklin Gothic Book" w:hAnsi="Franklin Gothic Book" w:cs="Times New Roman"/>
                <w:color w:val="CA1F41" w:themeColor="accent1"/>
              </w:rPr>
              <w:t xml:space="preserve"> </w:t>
            </w:r>
          </w:p>
        </w:tc>
      </w:tr>
      <w:tr w:rsidR="00A7217D" w:rsidRPr="009C6192" w14:paraId="7E065566"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4F61A738" w:rsidR="00A7217D" w:rsidRPr="009C6192" w:rsidRDefault="00A7217D" w:rsidP="009C6192">
            <w:pPr>
              <w:widowControl w:val="0"/>
              <w:tabs>
                <w:tab w:val="left" w:pos="9450"/>
              </w:tabs>
              <w:spacing w:after="0" w:line="240" w:lineRule="auto"/>
              <w:rPr>
                <w:rFonts w:ascii="Franklin Gothic Book" w:hAnsi="Franklin Gothic Book"/>
                <w:color w:val="FFFFFF" w:themeColor="background1"/>
              </w:rPr>
            </w:pPr>
            <w:r w:rsidRPr="009C6192">
              <w:rPr>
                <w:rFonts w:ascii="Franklin Gothic Book" w:hAnsi="Franklin Gothic Book"/>
                <w:b/>
                <w:bCs/>
                <w:color w:val="FFFFFF" w:themeColor="background2"/>
              </w:rPr>
              <w:t>PLAN FOR DATA COLLECTION</w:t>
            </w:r>
          </w:p>
        </w:tc>
      </w:tr>
      <w:tr w:rsidR="00A7217D" w:rsidRPr="009C6192" w14:paraId="2F5AB56A"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1C1C3716" w:rsidR="00A7217D" w:rsidRPr="009C6192" w:rsidRDefault="00A7217D" w:rsidP="009C6192">
            <w:pPr>
              <w:widowControl w:val="0"/>
              <w:tabs>
                <w:tab w:val="left" w:pos="9450"/>
              </w:tabs>
              <w:spacing w:after="0" w:line="240" w:lineRule="auto"/>
              <w:rPr>
                <w:rFonts w:ascii="Franklin Gothic Book" w:hAnsi="Franklin Gothic Book"/>
                <w:color w:val="000000"/>
              </w:rPr>
            </w:pPr>
            <w:r w:rsidRPr="009C6192">
              <w:rPr>
                <w:rFonts w:ascii="Franklin Gothic Book" w:hAnsi="Franklin Gothic Book"/>
                <w:b/>
                <w:color w:val="000000"/>
              </w:rPr>
              <w:t xml:space="preserve">Data Source: </w:t>
            </w:r>
            <w:r w:rsidRPr="009C6192">
              <w:rPr>
                <w:rFonts w:ascii="Franklin Gothic Book" w:hAnsi="Franklin Gothic Book"/>
                <w:i/>
                <w:iCs/>
                <w:color w:val="CA1F41" w:themeColor="accent1"/>
              </w:rPr>
              <w:t>Where will you obtain the data used to report on this indicator?</w:t>
            </w:r>
          </w:p>
        </w:tc>
      </w:tr>
      <w:tr w:rsidR="00A7217D" w:rsidRPr="009C6192" w14:paraId="6903B43C" w14:textId="77777777" w:rsidTr="36BEF772">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1FE1F375" w:rsidR="00A7217D" w:rsidRPr="00496566" w:rsidRDefault="00A7217D" w:rsidP="009C6192">
            <w:pPr>
              <w:widowControl w:val="0"/>
              <w:tabs>
                <w:tab w:val="left" w:pos="9450"/>
              </w:tabs>
              <w:spacing w:after="0" w:line="240" w:lineRule="auto"/>
              <w:rPr>
                <w:rFonts w:ascii="Franklin Gothic Book" w:hAnsi="Franklin Gothic Book"/>
                <w:b/>
                <w:i/>
                <w:iCs/>
                <w:color w:val="000000"/>
              </w:rPr>
            </w:pPr>
            <w:r w:rsidRPr="009C6192">
              <w:rPr>
                <w:rFonts w:ascii="Franklin Gothic Book" w:hAnsi="Franklin Gothic Book"/>
                <w:b/>
                <w:color w:val="000000"/>
              </w:rPr>
              <w:t xml:space="preserve">Method of Data Collection and Construction: </w:t>
            </w:r>
            <w:r w:rsidRPr="009C6192">
              <w:rPr>
                <w:rFonts w:ascii="Franklin Gothic Book" w:hAnsi="Franklin Gothic Book"/>
                <w:i/>
                <w:iCs/>
                <w:color w:val="CA1F41" w:themeColor="accent1"/>
              </w:rPr>
              <w:t>How will you collect the data?</w:t>
            </w:r>
            <w:r w:rsidRPr="009C6192">
              <w:rPr>
                <w:rFonts w:ascii="Franklin Gothic Book" w:hAnsi="Franklin Gothic Book"/>
                <w:color w:val="CA1F41" w:themeColor="accent1"/>
              </w:rPr>
              <w:t xml:space="preserve"> </w:t>
            </w:r>
            <w:bookmarkStart w:id="19" w:name="OLE_LINK27"/>
            <w:r w:rsidR="00320264">
              <w:rPr>
                <w:rFonts w:ascii="Franklin Gothic Book" w:hAnsi="Franklin Gothic Book"/>
                <w:i/>
                <w:iCs/>
                <w:color w:val="CA1F41" w:themeColor="accent1"/>
              </w:rPr>
              <w:t xml:space="preserve">What steps will you take to </w:t>
            </w:r>
            <w:r w:rsidR="00E727AC">
              <w:rPr>
                <w:rFonts w:ascii="Franklin Gothic Book" w:hAnsi="Franklin Gothic Book"/>
                <w:i/>
                <w:iCs/>
                <w:color w:val="CA1F41" w:themeColor="accent1"/>
              </w:rPr>
              <w:t>mitigate potential harms that may be caused by</w:t>
            </w:r>
            <w:r w:rsidR="00320264">
              <w:rPr>
                <w:rFonts w:ascii="Franklin Gothic Book" w:hAnsi="Franklin Gothic Book"/>
                <w:i/>
                <w:iCs/>
                <w:color w:val="CA1F41" w:themeColor="accent1"/>
              </w:rPr>
              <w:t xml:space="preserve"> </w:t>
            </w:r>
            <w:r w:rsidR="00E727AC">
              <w:rPr>
                <w:rFonts w:ascii="Franklin Gothic Book" w:hAnsi="Franklin Gothic Book"/>
                <w:i/>
                <w:iCs/>
                <w:color w:val="CA1F41" w:themeColor="accent1"/>
              </w:rPr>
              <w:t>data collection efforts?</w:t>
            </w:r>
            <w:bookmarkEnd w:id="19"/>
          </w:p>
        </w:tc>
      </w:tr>
      <w:tr w:rsidR="00A7217D" w:rsidRPr="009C6192" w14:paraId="2FAA6145"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713F959E" w:rsidR="00A7217D" w:rsidRPr="009C6192" w:rsidRDefault="00A7217D" w:rsidP="009C6192">
            <w:pPr>
              <w:widowControl w:val="0"/>
              <w:tabs>
                <w:tab w:val="left" w:pos="9450"/>
              </w:tabs>
              <w:spacing w:after="0" w:line="240" w:lineRule="auto"/>
              <w:rPr>
                <w:rFonts w:ascii="Franklin Gothic Book" w:hAnsi="Franklin Gothic Book"/>
                <w:color w:val="000000"/>
              </w:rPr>
            </w:pPr>
            <w:r w:rsidRPr="009C6192">
              <w:rPr>
                <w:rFonts w:ascii="Franklin Gothic Book" w:hAnsi="Franklin Gothic Book"/>
                <w:b/>
                <w:color w:val="000000"/>
              </w:rPr>
              <w:t xml:space="preserve">Reporting Frequency: </w:t>
            </w:r>
            <w:r w:rsidRPr="009C6192">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A7217D" w:rsidRPr="009C6192" w14:paraId="78B4D3BC"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6F14C712" w:rsidR="00A7217D" w:rsidRPr="009C6192" w:rsidRDefault="00A7217D" w:rsidP="009C6192">
            <w:pPr>
              <w:widowControl w:val="0"/>
              <w:tabs>
                <w:tab w:val="left" w:pos="9450"/>
              </w:tabs>
              <w:spacing w:after="0" w:line="240" w:lineRule="auto"/>
              <w:rPr>
                <w:rFonts w:ascii="Franklin Gothic Book" w:hAnsi="Franklin Gothic Book"/>
                <w:b/>
                <w:color w:val="000000"/>
              </w:rPr>
            </w:pPr>
            <w:r w:rsidRPr="009C6192">
              <w:rPr>
                <w:rFonts w:ascii="Franklin Gothic Book" w:hAnsi="Franklin Gothic Book"/>
                <w:b/>
                <w:color w:val="000000"/>
              </w:rPr>
              <w:t xml:space="preserve">Individual(s) Responsible at Grantee Organization: </w:t>
            </w:r>
            <w:r w:rsidRPr="009C6192">
              <w:rPr>
                <w:rFonts w:ascii="Franklin Gothic Book" w:hAnsi="Franklin Gothic Book"/>
                <w:i/>
                <w:iCs/>
                <w:color w:val="CA1F41" w:themeColor="accent1"/>
              </w:rPr>
              <w:t xml:space="preserve">Which project roles will be responsible for </w:t>
            </w:r>
            <w:r w:rsidRPr="009C6192">
              <w:rPr>
                <w:rFonts w:ascii="Franklin Gothic Book" w:hAnsi="Franklin Gothic Book"/>
                <w:i/>
                <w:iCs/>
                <w:color w:val="CA1F41" w:themeColor="accent1"/>
              </w:rPr>
              <w:lastRenderedPageBreak/>
              <w:t>collecting, analyzing, and reporting on the data? These may be separate people, e.g., MEL specialist, MEL manager, etc.</w:t>
            </w:r>
          </w:p>
        </w:tc>
      </w:tr>
      <w:tr w:rsidR="00A7217D" w:rsidRPr="009C6192" w14:paraId="482709A1"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49596CCE" w:rsidR="00A7217D" w:rsidRPr="009C6192" w:rsidRDefault="00A7217D" w:rsidP="009C6192">
            <w:pPr>
              <w:widowControl w:val="0"/>
              <w:tabs>
                <w:tab w:val="left" w:pos="9450"/>
              </w:tabs>
              <w:spacing w:after="0" w:line="240" w:lineRule="auto"/>
              <w:rPr>
                <w:rFonts w:ascii="Franklin Gothic Book" w:hAnsi="Franklin Gothic Book"/>
                <w:color w:val="FFFFFF" w:themeColor="background1"/>
              </w:rPr>
            </w:pPr>
            <w:r w:rsidRPr="009C6192">
              <w:rPr>
                <w:rFonts w:ascii="Franklin Gothic Book" w:hAnsi="Franklin Gothic Book"/>
                <w:b/>
                <w:color w:val="FFFFFF" w:themeColor="background1"/>
              </w:rPr>
              <w:lastRenderedPageBreak/>
              <w:t>TARGETS AND BASELINE</w:t>
            </w:r>
          </w:p>
        </w:tc>
      </w:tr>
      <w:tr w:rsidR="00A7217D" w:rsidRPr="009C6192" w14:paraId="241A6940" w14:textId="77777777" w:rsidTr="36BEF772">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27C5FCF6" w:rsidR="00A7217D" w:rsidRPr="009C6192" w:rsidRDefault="00A7217D" w:rsidP="009C6192">
            <w:pPr>
              <w:widowControl w:val="0"/>
              <w:tabs>
                <w:tab w:val="left" w:pos="9450"/>
              </w:tabs>
              <w:spacing w:after="0" w:line="240" w:lineRule="auto"/>
              <w:rPr>
                <w:rFonts w:ascii="Franklin Gothic Book" w:hAnsi="Franklin Gothic Book"/>
                <w:i/>
                <w:iCs/>
                <w:color w:val="000000"/>
              </w:rPr>
            </w:pPr>
            <w:r w:rsidRPr="009C6192">
              <w:rPr>
                <w:rFonts w:ascii="Franklin Gothic Book" w:hAnsi="Franklin Gothic Book"/>
                <w:b/>
                <w:color w:val="000000"/>
              </w:rPr>
              <w:t xml:space="preserve">Baseline Timeframe: </w:t>
            </w:r>
            <w:r w:rsidRPr="009C6192">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A7217D" w:rsidRPr="009C6192" w14:paraId="72A9CB48"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432CA3B3" w:rsidR="00A7217D" w:rsidRPr="009C6192" w:rsidRDefault="00A7217D" w:rsidP="009C6192">
            <w:pPr>
              <w:widowControl w:val="0"/>
              <w:tabs>
                <w:tab w:val="left" w:pos="9450"/>
              </w:tabs>
              <w:spacing w:after="0" w:line="240" w:lineRule="auto"/>
              <w:rPr>
                <w:rFonts w:ascii="Franklin Gothic Book" w:hAnsi="Franklin Gothic Book"/>
                <w:bCs/>
                <w:i/>
                <w:iCs/>
                <w:color w:val="000000"/>
              </w:rPr>
            </w:pPr>
            <w:r w:rsidRPr="009C6192">
              <w:rPr>
                <w:rFonts w:ascii="Franklin Gothic Book" w:hAnsi="Franklin Gothic Book"/>
                <w:b/>
                <w:color w:val="000000"/>
              </w:rPr>
              <w:t xml:space="preserve">Rationale for Targets </w:t>
            </w:r>
            <w:r w:rsidRPr="009C6192">
              <w:rPr>
                <w:rFonts w:ascii="Franklin Gothic Book" w:hAnsi="Franklin Gothic Book"/>
                <w:i/>
                <w:color w:val="000000"/>
              </w:rPr>
              <w:t>(optional)</w:t>
            </w:r>
            <w:r w:rsidRPr="009C6192">
              <w:rPr>
                <w:rFonts w:ascii="Franklin Gothic Book" w:hAnsi="Franklin Gothic Book"/>
                <w:b/>
                <w:color w:val="000000"/>
              </w:rPr>
              <w:t xml:space="preserve">: </w:t>
            </w:r>
            <w:r w:rsidRPr="009C6192">
              <w:rPr>
                <w:rFonts w:ascii="Franklin Gothic Book" w:hAnsi="Franklin Gothic Book"/>
                <w:i/>
                <w:iCs/>
                <w:color w:val="CA1F41" w:themeColor="accent1"/>
              </w:rPr>
              <w:t>What are the reasons you chose your targets?</w:t>
            </w:r>
          </w:p>
        </w:tc>
      </w:tr>
      <w:tr w:rsidR="00A7217D" w:rsidRPr="009C6192" w14:paraId="4DA33184"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29B6A204" w:rsidR="00A7217D" w:rsidRPr="009C6192" w:rsidRDefault="00A7217D" w:rsidP="009C6192">
            <w:pPr>
              <w:widowControl w:val="0"/>
              <w:tabs>
                <w:tab w:val="left" w:pos="9450"/>
              </w:tabs>
              <w:spacing w:after="0" w:line="240" w:lineRule="auto"/>
              <w:rPr>
                <w:rFonts w:ascii="Franklin Gothic Book" w:hAnsi="Franklin Gothic Book"/>
                <w:color w:val="FFFFFF" w:themeColor="background1"/>
              </w:rPr>
            </w:pPr>
            <w:r w:rsidRPr="009C6192">
              <w:rPr>
                <w:rFonts w:ascii="Franklin Gothic Book" w:hAnsi="Franklin Gothic Book"/>
                <w:b/>
                <w:color w:val="FFFFFF" w:themeColor="background1"/>
              </w:rPr>
              <w:t>DATA QUALITY ISSUES</w:t>
            </w:r>
          </w:p>
        </w:tc>
      </w:tr>
      <w:tr w:rsidR="00A7217D" w:rsidRPr="009C6192" w14:paraId="4ED820CB" w14:textId="77777777" w:rsidTr="36BEF772">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5D4EFE7E" w:rsidR="00A7217D" w:rsidRPr="009C6192" w:rsidRDefault="00A7217D" w:rsidP="009C6192">
            <w:pPr>
              <w:widowControl w:val="0"/>
              <w:tabs>
                <w:tab w:val="left" w:pos="9450"/>
              </w:tabs>
              <w:spacing w:before="1" w:after="0" w:line="240" w:lineRule="auto"/>
              <w:ind w:right="1361"/>
              <w:rPr>
                <w:rFonts w:ascii="Franklin Gothic Book" w:hAnsi="Franklin Gothic Book"/>
                <w:color w:val="000000"/>
              </w:rPr>
            </w:pPr>
            <w:r w:rsidRPr="009C6192">
              <w:rPr>
                <w:rFonts w:ascii="Franklin Gothic Book" w:hAnsi="Franklin Gothic Book"/>
                <w:b/>
                <w:color w:val="000000"/>
              </w:rPr>
              <w:t xml:space="preserve">Dates of Previous Data Quality Assessments and Name of Reviewer(s): </w:t>
            </w:r>
            <w:r w:rsidRPr="009C6192">
              <w:rPr>
                <w:rFonts w:ascii="Franklin Gothic Book" w:hAnsi="Franklin Gothic Book"/>
                <w:i/>
                <w:iCs/>
                <w:color w:val="CA1F41" w:themeColor="accent1"/>
              </w:rPr>
              <w:t>When did you check the quality of the data?</w:t>
            </w:r>
          </w:p>
        </w:tc>
      </w:tr>
      <w:tr w:rsidR="00A7217D" w:rsidRPr="009C6192" w14:paraId="40671AC3" w14:textId="77777777" w:rsidTr="36BEF772">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43D0207F" w:rsidR="00A7217D" w:rsidRPr="009C6192" w:rsidRDefault="00A7217D" w:rsidP="009C6192">
            <w:pPr>
              <w:widowControl w:val="0"/>
              <w:tabs>
                <w:tab w:val="left" w:pos="9450"/>
              </w:tabs>
              <w:spacing w:after="0" w:line="240" w:lineRule="auto"/>
              <w:ind w:right="-2701"/>
              <w:rPr>
                <w:rFonts w:ascii="Franklin Gothic Book" w:hAnsi="Franklin Gothic Book"/>
                <w:color w:val="000000"/>
              </w:rPr>
            </w:pPr>
            <w:r w:rsidRPr="009C6192">
              <w:rPr>
                <w:rFonts w:ascii="Franklin Gothic Book" w:hAnsi="Franklin Gothic Book"/>
                <w:b/>
                <w:color w:val="000000"/>
              </w:rPr>
              <w:t xml:space="preserve">Date of Future Data Quality Assessments </w:t>
            </w:r>
            <w:r w:rsidRPr="009C6192">
              <w:rPr>
                <w:rFonts w:ascii="Franklin Gothic Book" w:hAnsi="Franklin Gothic Book"/>
                <w:i/>
                <w:color w:val="000000"/>
              </w:rPr>
              <w:t>(optional)</w:t>
            </w:r>
            <w:r w:rsidRPr="009C6192">
              <w:rPr>
                <w:rFonts w:ascii="Franklin Gothic Book" w:hAnsi="Franklin Gothic Book"/>
                <w:b/>
                <w:color w:val="000000"/>
              </w:rPr>
              <w:t xml:space="preserve">: </w:t>
            </w:r>
            <w:r w:rsidRPr="009C6192">
              <w:rPr>
                <w:rFonts w:ascii="Franklin Gothic Book" w:hAnsi="Franklin Gothic Book"/>
                <w:i/>
                <w:iCs/>
                <w:color w:val="CA1F41" w:themeColor="accent1"/>
              </w:rPr>
              <w:t>When will you check the quality of the data?</w:t>
            </w:r>
          </w:p>
        </w:tc>
      </w:tr>
      <w:tr w:rsidR="00A7217D" w:rsidRPr="009C6192" w14:paraId="4FA23D77"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79584CEB" w:rsidR="00A7217D" w:rsidRPr="009C6192" w:rsidRDefault="00A7217D" w:rsidP="009C6192">
            <w:pPr>
              <w:widowControl w:val="0"/>
              <w:tabs>
                <w:tab w:val="left" w:pos="9450"/>
              </w:tabs>
              <w:spacing w:after="0" w:line="240" w:lineRule="auto"/>
              <w:rPr>
                <w:rFonts w:ascii="Franklin Gothic Book" w:hAnsi="Franklin Gothic Book"/>
                <w:color w:val="000000"/>
              </w:rPr>
            </w:pPr>
            <w:r w:rsidRPr="009C6192">
              <w:rPr>
                <w:rFonts w:ascii="Franklin Gothic Book" w:hAnsi="Franklin Gothic Book"/>
                <w:b/>
                <w:color w:val="000000"/>
              </w:rPr>
              <w:t xml:space="preserve">Known Data Limitations: </w:t>
            </w:r>
            <w:r w:rsidRPr="009C6192">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A7217D" w:rsidRPr="009C6192" w14:paraId="54D62DFC"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4BD39C15" w:rsidR="00A7217D" w:rsidRPr="009C6192" w:rsidRDefault="00A7217D" w:rsidP="009C6192">
            <w:pPr>
              <w:widowControl w:val="0"/>
              <w:tabs>
                <w:tab w:val="left" w:pos="9450"/>
              </w:tabs>
              <w:spacing w:after="0" w:line="240" w:lineRule="auto"/>
              <w:rPr>
                <w:rFonts w:ascii="Franklin Gothic Book" w:hAnsi="Franklin Gothic Book"/>
                <w:color w:val="FFFFFF" w:themeColor="background1"/>
              </w:rPr>
            </w:pPr>
            <w:r w:rsidRPr="009C6192">
              <w:rPr>
                <w:rFonts w:ascii="Franklin Gothic Book" w:hAnsi="Franklin Gothic Book"/>
                <w:b/>
                <w:color w:val="FFFFFF" w:themeColor="background1"/>
              </w:rPr>
              <w:t>CHANGES TO INDICATOR</w:t>
            </w:r>
          </w:p>
        </w:tc>
      </w:tr>
      <w:tr w:rsidR="00A7217D" w:rsidRPr="009C6192" w14:paraId="4F2BFA41"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793EF390" w:rsidR="00A7217D" w:rsidRPr="009C6192" w:rsidRDefault="00A7217D" w:rsidP="009C6192">
            <w:pPr>
              <w:widowControl w:val="0"/>
              <w:tabs>
                <w:tab w:val="left" w:pos="9450"/>
              </w:tabs>
              <w:spacing w:after="0" w:line="240" w:lineRule="auto"/>
              <w:rPr>
                <w:rFonts w:ascii="Franklin Gothic Book" w:hAnsi="Franklin Gothic Book"/>
                <w:color w:val="000000"/>
              </w:rPr>
            </w:pPr>
            <w:r w:rsidRPr="009C6192">
              <w:rPr>
                <w:rFonts w:ascii="Franklin Gothic Book" w:hAnsi="Franklin Gothic Book"/>
                <w:b/>
                <w:color w:val="000000"/>
              </w:rPr>
              <w:t xml:space="preserve">Changes to Indicator: </w:t>
            </w:r>
            <w:r w:rsidRPr="009C6192">
              <w:rPr>
                <w:rFonts w:ascii="Franklin Gothic Book" w:hAnsi="Franklin Gothic Book"/>
                <w:i/>
                <w:iCs/>
                <w:color w:val="CA1F41" w:themeColor="accent1"/>
              </w:rPr>
              <w:t>What changes have been made to the indicator over the course of the project?</w:t>
            </w:r>
          </w:p>
        </w:tc>
      </w:tr>
      <w:tr w:rsidR="00A7217D" w:rsidRPr="009C6192" w14:paraId="76E9F560"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0E712BAD" w:rsidR="00A7217D" w:rsidRPr="009C6192" w:rsidRDefault="00A7217D" w:rsidP="009C6192">
            <w:pPr>
              <w:widowControl w:val="0"/>
              <w:tabs>
                <w:tab w:val="left" w:pos="9450"/>
              </w:tabs>
              <w:spacing w:after="0" w:line="240" w:lineRule="auto"/>
              <w:rPr>
                <w:rFonts w:ascii="Franklin Gothic Book" w:hAnsi="Franklin Gothic Book"/>
                <w:color w:val="000000"/>
              </w:rPr>
            </w:pPr>
            <w:r w:rsidRPr="009C6192">
              <w:rPr>
                <w:rFonts w:ascii="Franklin Gothic Book" w:hAnsi="Franklin Gothic Book"/>
                <w:b/>
                <w:color w:val="000000"/>
              </w:rPr>
              <w:t xml:space="preserve">Other Notes </w:t>
            </w:r>
            <w:r w:rsidRPr="009C6192">
              <w:rPr>
                <w:rFonts w:ascii="Franklin Gothic Book" w:hAnsi="Franklin Gothic Book"/>
                <w:i/>
                <w:color w:val="000000"/>
              </w:rPr>
              <w:t>(optional)</w:t>
            </w:r>
            <w:r w:rsidRPr="009C6192">
              <w:rPr>
                <w:rFonts w:ascii="Franklin Gothic Book" w:hAnsi="Franklin Gothic Book"/>
                <w:b/>
                <w:i/>
                <w:color w:val="000000"/>
              </w:rPr>
              <w:t xml:space="preserve">: </w:t>
            </w:r>
            <w:r w:rsidRPr="009C6192">
              <w:rPr>
                <w:rFonts w:ascii="Franklin Gothic Book" w:hAnsi="Franklin Gothic Book"/>
                <w:i/>
                <w:iCs/>
                <w:color w:val="CA1F41" w:themeColor="accent1"/>
              </w:rPr>
              <w:t xml:space="preserve"> What other issues or considerations related to the indicator need to be noted?</w:t>
            </w:r>
          </w:p>
        </w:tc>
      </w:tr>
      <w:tr w:rsidR="00A7217D" w:rsidRPr="009C6192" w14:paraId="64B7C27F" w14:textId="77777777" w:rsidTr="36BEF772">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56AA7EB6" w:rsidR="00A7217D" w:rsidRPr="009C6192" w:rsidRDefault="00A7217D" w:rsidP="009C6192">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9C6192">
              <w:rPr>
                <w:rFonts w:ascii="Franklin Gothic Book" w:hAnsi="Franklin Gothic Book"/>
                <w:b/>
                <w:bCs/>
                <w:color w:val="FFFFFF" w:themeColor="background2"/>
              </w:rPr>
              <w:t>THIS SHEET LAST UPDATED ON:</w:t>
            </w:r>
          </w:p>
        </w:tc>
      </w:tr>
      <w:bookmarkEnd w:id="4"/>
    </w:tbl>
    <w:p w14:paraId="78AD7560" w14:textId="77777777" w:rsidR="006F4319" w:rsidRPr="009C6192" w:rsidRDefault="006F4319" w:rsidP="009C6192">
      <w:pPr>
        <w:spacing w:line="240" w:lineRule="auto"/>
        <w:rPr>
          <w:rFonts w:ascii="Franklin Gothic Book" w:hAnsi="Franklin Gothic Book"/>
        </w:rPr>
      </w:pPr>
    </w:p>
    <w:p w14:paraId="5BBBCBF6" w14:textId="77777777" w:rsidR="00C42301" w:rsidRPr="009C6192" w:rsidRDefault="00C42301" w:rsidP="009C6192">
      <w:pPr>
        <w:spacing w:line="240" w:lineRule="auto"/>
        <w:rPr>
          <w:rFonts w:ascii="Franklin Gothic Book" w:hAnsi="Franklin Gothic Book"/>
        </w:rPr>
      </w:pPr>
    </w:p>
    <w:sectPr w:rsidR="00C42301" w:rsidRPr="009C61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5DB22" w14:textId="77777777" w:rsidR="00C17644" w:rsidRDefault="00C17644" w:rsidP="006F4319">
      <w:pPr>
        <w:spacing w:after="0" w:line="240" w:lineRule="auto"/>
      </w:pPr>
      <w:r>
        <w:separator/>
      </w:r>
    </w:p>
  </w:endnote>
  <w:endnote w:type="continuationSeparator" w:id="0">
    <w:p w14:paraId="6D73BAB8" w14:textId="77777777" w:rsidR="00C17644" w:rsidRDefault="00C17644"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91504" w14:textId="77777777" w:rsidR="00C17644" w:rsidRDefault="00C17644" w:rsidP="006F4319">
      <w:pPr>
        <w:spacing w:after="0" w:line="240" w:lineRule="auto"/>
      </w:pPr>
      <w:r>
        <w:separator/>
      </w:r>
    </w:p>
  </w:footnote>
  <w:footnote w:type="continuationSeparator" w:id="0">
    <w:p w14:paraId="51823D31" w14:textId="77777777" w:rsidR="00C17644" w:rsidRDefault="00C17644" w:rsidP="006F4319">
      <w:pPr>
        <w:spacing w:after="0" w:line="240" w:lineRule="auto"/>
      </w:pPr>
      <w:r>
        <w:continuationSeparator/>
      </w:r>
    </w:p>
  </w:footnote>
  <w:footnote w:id="1">
    <w:p w14:paraId="317CCBA7" w14:textId="77777777" w:rsidR="006F4319" w:rsidRPr="005D647C" w:rsidRDefault="006F4319" w:rsidP="006F4319">
      <w:pPr>
        <w:pStyle w:val="FootnoteText"/>
        <w:rPr>
          <w:rFonts w:ascii="Franklin Gothic Book" w:hAnsi="Franklin Gothic Book"/>
          <w:sz w:val="18"/>
          <w:szCs w:val="18"/>
        </w:rPr>
      </w:pPr>
      <w:r w:rsidRPr="005D647C">
        <w:rPr>
          <w:rStyle w:val="FootnoteReference"/>
          <w:rFonts w:ascii="Franklin Gothic Book" w:hAnsi="Franklin Gothic Book"/>
          <w:sz w:val="18"/>
          <w:szCs w:val="18"/>
        </w:rPr>
        <w:footnoteRef/>
      </w:r>
      <w:r w:rsidRPr="005D647C">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5D647C">
          <w:rPr>
            <w:rStyle w:val="Hyperlink"/>
            <w:color w:val="0000FF"/>
            <w:sz w:val="18"/>
            <w:szCs w:val="18"/>
          </w:rPr>
          <w:t>https://www.dol.gov/sites/dolgov/files/ILAB/Learning-for-Action-L4A-Agenda-Template-CLEAN-508.docx</w:t>
        </w:r>
      </w:hyperlink>
      <w:r w:rsidRPr="005D647C">
        <w:rPr>
          <w:rFonts w:ascii="Franklin Gothic Book" w:hAnsi="Franklin Gothic Book"/>
          <w:sz w:val="18"/>
          <w:szCs w:val="18"/>
        </w:rPr>
        <w:t xml:space="preserve">); Complexity-Aware Logic Model (available at: </w:t>
      </w:r>
      <w:hyperlink r:id="rId2" w:history="1">
        <w:r w:rsidRPr="005D647C">
          <w:rPr>
            <w:rStyle w:val="Hyperlink"/>
            <w:color w:val="0000FF"/>
            <w:sz w:val="18"/>
            <w:szCs w:val="18"/>
          </w:rPr>
          <w:t>https://www.dol.gov/sites/dolgov/files/ILAB/Project-Logic-Model-Template-combined-page-CLEAN-508-1.docx</w:t>
        </w:r>
      </w:hyperlink>
      <w:r w:rsidRPr="005D647C">
        <w:rPr>
          <w:rFonts w:ascii="Franklin Gothic Book" w:hAnsi="Franklin Gothic Book"/>
          <w:sz w:val="18"/>
          <w:szCs w:val="18"/>
        </w:rPr>
        <w:t xml:space="preserve">); and MEL Process Diary (available at: </w:t>
      </w:r>
      <w:hyperlink r:id="rId3" w:history="1">
        <w:r w:rsidRPr="005D647C">
          <w:rPr>
            <w:rStyle w:val="Hyperlink"/>
            <w:color w:val="0000FF"/>
            <w:sz w:val="18"/>
            <w:szCs w:val="18"/>
          </w:rPr>
          <w:t>https://www.dol.gov/sites/dolgov/files/ILAB/Process-Diary-Template-CLEAN-508.docx</w:t>
        </w:r>
      </w:hyperlink>
      <w:r w:rsidRPr="005D647C">
        <w:rPr>
          <w:rFonts w:ascii="Franklin Gothic Book" w:hAnsi="Franklin Gothic Boo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81A17"/>
    <w:rsid w:val="000E5645"/>
    <w:rsid w:val="000F5CA3"/>
    <w:rsid w:val="00125A4A"/>
    <w:rsid w:val="0015669D"/>
    <w:rsid w:val="001A2C7B"/>
    <w:rsid w:val="002021F4"/>
    <w:rsid w:val="00257934"/>
    <w:rsid w:val="00286BA9"/>
    <w:rsid w:val="002A2099"/>
    <w:rsid w:val="002B7A72"/>
    <w:rsid w:val="002C543C"/>
    <w:rsid w:val="00320264"/>
    <w:rsid w:val="00335713"/>
    <w:rsid w:val="00411021"/>
    <w:rsid w:val="00444FA9"/>
    <w:rsid w:val="00456D7B"/>
    <w:rsid w:val="00457AB5"/>
    <w:rsid w:val="00496566"/>
    <w:rsid w:val="005D647C"/>
    <w:rsid w:val="00603B7F"/>
    <w:rsid w:val="00665230"/>
    <w:rsid w:val="00667114"/>
    <w:rsid w:val="006F4319"/>
    <w:rsid w:val="007662D2"/>
    <w:rsid w:val="0082300A"/>
    <w:rsid w:val="00870B5E"/>
    <w:rsid w:val="00897C37"/>
    <w:rsid w:val="00995D4F"/>
    <w:rsid w:val="009C6192"/>
    <w:rsid w:val="009D2A1E"/>
    <w:rsid w:val="00A62EF4"/>
    <w:rsid w:val="00A678E9"/>
    <w:rsid w:val="00A7217D"/>
    <w:rsid w:val="00A8387E"/>
    <w:rsid w:val="00AA6378"/>
    <w:rsid w:val="00AD1091"/>
    <w:rsid w:val="00B57E31"/>
    <w:rsid w:val="00B85A06"/>
    <w:rsid w:val="00BA2F98"/>
    <w:rsid w:val="00C17644"/>
    <w:rsid w:val="00C42301"/>
    <w:rsid w:val="00C93173"/>
    <w:rsid w:val="00CD3B97"/>
    <w:rsid w:val="00D0064B"/>
    <w:rsid w:val="00D101CD"/>
    <w:rsid w:val="00D24076"/>
    <w:rsid w:val="00D2770A"/>
    <w:rsid w:val="00D5066C"/>
    <w:rsid w:val="00E33551"/>
    <w:rsid w:val="00E727AC"/>
    <w:rsid w:val="00EC4289"/>
    <w:rsid w:val="00F31F08"/>
    <w:rsid w:val="00F808CF"/>
    <w:rsid w:val="00FD31FD"/>
    <w:rsid w:val="071CD5B1"/>
    <w:rsid w:val="093D8A1F"/>
    <w:rsid w:val="0AB8E97A"/>
    <w:rsid w:val="0D937BEF"/>
    <w:rsid w:val="12BD56D4"/>
    <w:rsid w:val="1901517B"/>
    <w:rsid w:val="196102F5"/>
    <w:rsid w:val="298FDADA"/>
    <w:rsid w:val="2A7A4C15"/>
    <w:rsid w:val="34720DFC"/>
    <w:rsid w:val="36BEF772"/>
    <w:rsid w:val="3C58E43B"/>
    <w:rsid w:val="464215A6"/>
    <w:rsid w:val="497DF94A"/>
    <w:rsid w:val="4D64B3A2"/>
    <w:rsid w:val="6F874C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667114"/>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114"/>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semiHidden/>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D2A1E"/>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82300A"/>
    <w:rPr>
      <w:b/>
      <w:bCs/>
    </w:rPr>
  </w:style>
  <w:style w:type="character" w:customStyle="1" w:styleId="CommentSubjectChar">
    <w:name w:val="Comment Subject Char"/>
    <w:basedOn w:val="CommentTextChar"/>
    <w:link w:val="CommentSubject"/>
    <w:uiPriority w:val="99"/>
    <w:semiHidden/>
    <w:rsid w:val="0082300A"/>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1898">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systemsthinker.com/wp-content/uploads/2016/03/Introduction-to-Systems-Thinking-IMS013Epk.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orc.sharepoint.com/sites/9426-OTLAMEServices/Shared%20Documents/Common%20indicator%20tool/TOsC%20Guidebook--June%202024%20Update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styles" Target="styles.xml"/><Relationship Id="rId15" Type="http://schemas.openxmlformats.org/officeDocument/2006/relationships/hyperlink" Target="https://pdf.usaid.gov/pdf_docs/PA00M1T2.pdf" TargetMode="External"/><Relationship Id="rId10" Type="http://schemas.openxmlformats.org/officeDocument/2006/relationships/hyperlink" Target="https://hivos.org/document/hivos-theory-of-ch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systemsthinker.com/wp-content/uploads/2016/03/Introduction-to-Systems-Thinking-IMS013Epk.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C82CE-0827-4FF5-80FA-055C9D49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8FC2-C836-4670-B640-C3D636C366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C4D3CA-46E3-4FFF-AD56-4941ED1E6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Leverage Points/Transforming Structures and Processes; DEMAND FOR SERVICES: INDICATOR 5A</dc:title>
  <dc:subject/>
  <dc:creator>Bureau of International Labor Affairs U.S. Department of Labor</dc:creator>
  <cp:keywords/>
  <dc:description/>
  <cp:lastModifiedBy>Edward S. White</cp:lastModifiedBy>
  <cp:revision>10</cp:revision>
  <dcterms:created xsi:type="dcterms:W3CDTF">2024-08-14T02:00:00Z</dcterms:created>
  <dcterms:modified xsi:type="dcterms:W3CDTF">2024-09-06T17:59:00Z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