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41" w:rsidRDefault="000F1441">
      <w:r w:rsidRPr="00A06301">
        <w:rPr>
          <w:noProof/>
          <w:lang w:eastAsia="en-GB" w:bidi="ne-N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161</wp:posOffset>
            </wp:positionV>
            <wp:extent cx="148590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1323" y="21190"/>
                <wp:lineTo x="213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301">
        <w:rPr>
          <w:noProof/>
          <w:lang w:eastAsia="en-GB" w:bidi="ne-NP"/>
        </w:rPr>
        <w:drawing>
          <wp:inline distT="0" distB="0" distL="0" distR="0" wp14:anchorId="3BA144E1" wp14:editId="34DC4FB2">
            <wp:extent cx="2293620" cy="388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86" w:rsidRPr="007E392B" w:rsidRDefault="005F4286" w:rsidP="005F4286">
      <w:pPr>
        <w:jc w:val="center"/>
        <w:rPr>
          <w:rFonts w:ascii="Calibri" w:hAnsi="Calibri"/>
          <w:b/>
          <w:noProof/>
          <w:sz w:val="28"/>
          <w:szCs w:val="28"/>
        </w:rPr>
      </w:pPr>
      <w:r w:rsidRPr="007E392B">
        <w:rPr>
          <w:rFonts w:ascii="Calibri" w:hAnsi="Calibri"/>
          <w:b/>
          <w:noProof/>
          <w:sz w:val="28"/>
          <w:szCs w:val="28"/>
        </w:rPr>
        <w:t xml:space="preserve">From Protocol to Practice: A Bridge to Global Action on Forced Labour </w:t>
      </w:r>
    </w:p>
    <w:p w:rsidR="005F4286" w:rsidRDefault="005F4286" w:rsidP="005F4286">
      <w:pPr>
        <w:jc w:val="center"/>
        <w:rPr>
          <w:rFonts w:ascii="Calibri" w:hAnsi="Calibri"/>
          <w:b/>
          <w:noProof/>
          <w:sz w:val="28"/>
          <w:szCs w:val="28"/>
        </w:rPr>
      </w:pPr>
      <w:r w:rsidRPr="007E392B">
        <w:rPr>
          <w:rFonts w:ascii="Calibri" w:hAnsi="Calibri"/>
          <w:b/>
          <w:noProof/>
          <w:sz w:val="28"/>
          <w:szCs w:val="28"/>
        </w:rPr>
        <w:t>(The Bridge Project)</w:t>
      </w:r>
    </w:p>
    <w:p w:rsidR="00991A0D" w:rsidRPr="00991A0D" w:rsidRDefault="00991A0D" w:rsidP="00991A0D">
      <w:pPr>
        <w:rPr>
          <w:b/>
        </w:rPr>
      </w:pPr>
      <w:r w:rsidRPr="00991A0D">
        <w:rPr>
          <w:b/>
        </w:rPr>
        <w:t>Annex G: Link to articles published on Forced La</w:t>
      </w:r>
      <w:r w:rsidR="00976A16">
        <w:rPr>
          <w:b/>
        </w:rPr>
        <w:t>bour Issues. Reporting Period: October</w:t>
      </w:r>
      <w:r w:rsidRPr="00991A0D">
        <w:rPr>
          <w:b/>
        </w:rPr>
        <w:t xml:space="preserve"> 2020 to March 2021.</w:t>
      </w:r>
    </w:p>
    <w:p w:rsidR="005F4286" w:rsidRPr="005F4286" w:rsidRDefault="005F4286" w:rsidP="005F4286">
      <w:pPr>
        <w:jc w:val="both"/>
        <w:rPr>
          <w:rFonts w:ascii="Calibri" w:hAnsi="Calibri"/>
          <w:b/>
          <w:u w:val="single"/>
        </w:rPr>
      </w:pPr>
      <w:r w:rsidRPr="005F4286">
        <w:rPr>
          <w:rFonts w:ascii="Calibri" w:hAnsi="Calibri"/>
          <w:b/>
          <w:u w:val="single"/>
        </w:rPr>
        <w:t xml:space="preserve">OTC 2. </w:t>
      </w:r>
    </w:p>
    <w:p w:rsidR="005F4286" w:rsidRDefault="005F4286" w:rsidP="005F4286">
      <w:pPr>
        <w:jc w:val="both"/>
        <w:rPr>
          <w:rFonts w:ascii="Calibri" w:hAnsi="Calibri"/>
          <w:b/>
          <w:u w:val="single"/>
        </w:rPr>
      </w:pPr>
      <w:r w:rsidRPr="005F4286">
        <w:rPr>
          <w:rFonts w:ascii="Calibri" w:hAnsi="Calibri"/>
          <w:b/>
          <w:u w:val="single"/>
        </w:rPr>
        <w:t xml:space="preserve">Number of media products on forced labor or fair recruitment produced by </w:t>
      </w:r>
      <w:r w:rsidR="007A6FE4" w:rsidRPr="005F4286">
        <w:rPr>
          <w:rFonts w:ascii="Calibri" w:hAnsi="Calibri"/>
          <w:b/>
          <w:u w:val="single"/>
        </w:rPr>
        <w:t>trained journalists</w:t>
      </w:r>
      <w:r w:rsidRPr="005F4286">
        <w:rPr>
          <w:rFonts w:ascii="Calibri" w:hAnsi="Calibri"/>
          <w:b/>
          <w:u w:val="single"/>
        </w:rPr>
        <w:t xml:space="preserve"> (G, M, N, P, Mal, </w:t>
      </w:r>
      <w:proofErr w:type="spellStart"/>
      <w:r w:rsidRPr="005F4286">
        <w:rPr>
          <w:rFonts w:ascii="Calibri" w:hAnsi="Calibri"/>
          <w:b/>
          <w:u w:val="single"/>
        </w:rPr>
        <w:t>Nig</w:t>
      </w:r>
      <w:proofErr w:type="spellEnd"/>
      <w:r w:rsidRPr="005F4286">
        <w:rPr>
          <w:rFonts w:ascii="Calibri" w:hAnsi="Calibri"/>
          <w:b/>
          <w:u w:val="single"/>
        </w:rPr>
        <w:t>)</w:t>
      </w:r>
    </w:p>
    <w:p w:rsidR="005F4286" w:rsidRPr="007E392B" w:rsidRDefault="005F4286" w:rsidP="005F4286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BACKGROUND</w:t>
      </w:r>
    </w:p>
    <w:p w:rsidR="00991A0D" w:rsidRDefault="00991A0D" w:rsidP="00991A0D">
      <w:pPr>
        <w:jc w:val="both"/>
      </w:pPr>
      <w:r>
        <w:t xml:space="preserve">A two-day training for 28 journalists </w:t>
      </w:r>
      <w:proofErr w:type="gramStart"/>
      <w:r>
        <w:t>was conducted</w:t>
      </w:r>
      <w:proofErr w:type="gramEnd"/>
      <w:r>
        <w:t xml:space="preserve"> jointly by the Bridge and Fair projects on 14 – 15 November 2019 at </w:t>
      </w:r>
      <w:proofErr w:type="spellStart"/>
      <w:r>
        <w:t>Nagarkot</w:t>
      </w:r>
      <w:proofErr w:type="spellEnd"/>
      <w:r>
        <w:t xml:space="preserve">, Bhaktapur in Nepal. The training provided orientation to journalists on </w:t>
      </w:r>
      <w:proofErr w:type="gramStart"/>
      <w:r>
        <w:t>the</w:t>
      </w:r>
      <w:proofErr w:type="gramEnd"/>
      <w:r>
        <w:t xml:space="preserve"> International Standards on forced labour, Indicators of forced labour, as well as the Fair Recruitment initiatives. After the training, the </w:t>
      </w:r>
      <w:r w:rsidR="00687581">
        <w:t>journalists</w:t>
      </w:r>
      <w:r>
        <w:t xml:space="preserve"> have to produce media products on forced labour or fair recruitment as an outcome of the event.</w:t>
      </w:r>
    </w:p>
    <w:p w:rsidR="000F1441" w:rsidRDefault="00991A0D" w:rsidP="00991A0D">
      <w:pPr>
        <w:jc w:val="both"/>
      </w:pPr>
      <w:r>
        <w:t>The journalists are continuing the coverage of news and stories on Forced Labour, Fair Recruitment and Migrant Workers’ Rights in their respective media</w:t>
      </w:r>
      <w:r w:rsidR="00687581">
        <w:t xml:space="preserve"> after this event too</w:t>
      </w:r>
      <w:r>
        <w:t xml:space="preserve">. Links to the sample of stories and news articles in this reporting period (October 2020 to March 2021) </w:t>
      </w:r>
      <w:proofErr w:type="gramStart"/>
      <w:r>
        <w:t>are listed</w:t>
      </w:r>
      <w:proofErr w:type="gramEnd"/>
      <w:r>
        <w:t xml:space="preserve"> below:</w:t>
      </w:r>
    </w:p>
    <w:p w:rsidR="00D50EDF" w:rsidRPr="00991A0D" w:rsidRDefault="00D50EDF" w:rsidP="00991A0D">
      <w:pPr>
        <w:pStyle w:val="ListParagraph"/>
        <w:numPr>
          <w:ilvl w:val="0"/>
          <w:numId w:val="2"/>
        </w:numPr>
        <w:rPr>
          <w:b/>
        </w:rPr>
      </w:pPr>
      <w:r w:rsidRPr="00991A0D">
        <w:rPr>
          <w:rFonts w:ascii="Nirmala UI" w:hAnsi="Nirmala UI" w:cs="Nirmala UI"/>
          <w:b/>
          <w:bCs/>
          <w:color w:val="000000"/>
          <w:spacing w:val="-5"/>
          <w:shd w:val="clear" w:color="auto" w:fill="FFFFFF"/>
          <w:cs/>
          <w:lang w:bidi="hi-IN"/>
        </w:rPr>
        <w:t>साउदीमा</w:t>
      </w:r>
      <w:r w:rsidRPr="00991A0D">
        <w:rPr>
          <w:b/>
          <w:bCs/>
          <w:color w:val="000000"/>
          <w:spacing w:val="-5"/>
          <w:shd w:val="clear" w:color="auto" w:fill="FFFFFF"/>
        </w:rPr>
        <w:t xml:space="preserve"> </w:t>
      </w:r>
      <w:r w:rsidRPr="00991A0D">
        <w:rPr>
          <w:rFonts w:ascii="Nirmala UI" w:hAnsi="Nirmala UI" w:cs="Nirmala UI"/>
          <w:b/>
          <w:bCs/>
          <w:color w:val="000000"/>
          <w:spacing w:val="-5"/>
          <w:shd w:val="clear" w:color="auto" w:fill="FFFFFF"/>
          <w:cs/>
          <w:lang w:bidi="hi-IN"/>
        </w:rPr>
        <w:t>श्रम</w:t>
      </w:r>
      <w:r w:rsidRPr="00991A0D">
        <w:rPr>
          <w:b/>
          <w:bCs/>
          <w:color w:val="000000"/>
          <w:spacing w:val="-5"/>
          <w:shd w:val="clear" w:color="auto" w:fill="FFFFFF"/>
        </w:rPr>
        <w:t xml:space="preserve"> </w:t>
      </w:r>
      <w:r w:rsidRPr="00991A0D">
        <w:rPr>
          <w:rFonts w:ascii="Nirmala UI" w:hAnsi="Nirmala UI" w:cs="Nirmala UI"/>
          <w:b/>
          <w:bCs/>
          <w:color w:val="000000"/>
          <w:spacing w:val="-5"/>
          <w:shd w:val="clear" w:color="auto" w:fill="FFFFFF"/>
          <w:cs/>
          <w:lang w:bidi="hi-IN"/>
        </w:rPr>
        <w:t>सुधार</w:t>
      </w:r>
      <w:r w:rsidRPr="00991A0D">
        <w:rPr>
          <w:b/>
          <w:bCs/>
          <w:color w:val="000000"/>
          <w:spacing w:val="-5"/>
          <w:shd w:val="clear" w:color="auto" w:fill="FFFFFF"/>
        </w:rPr>
        <w:t xml:space="preserve"> : </w:t>
      </w:r>
      <w:r w:rsidRPr="00991A0D">
        <w:rPr>
          <w:rFonts w:ascii="Nirmala UI" w:hAnsi="Nirmala UI" w:cs="Nirmala UI"/>
          <w:b/>
          <w:bCs/>
          <w:color w:val="000000"/>
          <w:spacing w:val="-5"/>
          <w:shd w:val="clear" w:color="auto" w:fill="FFFFFF"/>
          <w:cs/>
          <w:lang w:bidi="hi-IN"/>
        </w:rPr>
        <w:t>तीन</w:t>
      </w:r>
      <w:r w:rsidRPr="00991A0D">
        <w:rPr>
          <w:b/>
          <w:bCs/>
          <w:color w:val="000000"/>
          <w:spacing w:val="-5"/>
          <w:shd w:val="clear" w:color="auto" w:fill="FFFFFF"/>
        </w:rPr>
        <w:t xml:space="preserve"> </w:t>
      </w:r>
      <w:r w:rsidRPr="00991A0D">
        <w:rPr>
          <w:rFonts w:ascii="Nirmala UI" w:hAnsi="Nirmala UI" w:cs="Nirmala UI"/>
          <w:b/>
          <w:bCs/>
          <w:color w:val="000000"/>
          <w:spacing w:val="-5"/>
          <w:shd w:val="clear" w:color="auto" w:fill="FFFFFF"/>
          <w:cs/>
          <w:lang w:bidi="hi-IN"/>
        </w:rPr>
        <w:t>लाख</w:t>
      </w:r>
      <w:r w:rsidRPr="00991A0D">
        <w:rPr>
          <w:b/>
          <w:bCs/>
          <w:color w:val="000000"/>
          <w:spacing w:val="-5"/>
          <w:shd w:val="clear" w:color="auto" w:fill="FFFFFF"/>
        </w:rPr>
        <w:t xml:space="preserve"> </w:t>
      </w:r>
      <w:r w:rsidRPr="00991A0D">
        <w:rPr>
          <w:rFonts w:ascii="Nirmala UI" w:hAnsi="Nirmala UI" w:cs="Nirmala UI"/>
          <w:b/>
          <w:bCs/>
          <w:color w:val="000000"/>
          <w:spacing w:val="-5"/>
          <w:shd w:val="clear" w:color="auto" w:fill="FFFFFF"/>
          <w:cs/>
          <w:lang w:bidi="hi-IN"/>
        </w:rPr>
        <w:t>नेपालीलाई</w:t>
      </w:r>
      <w:r w:rsidRPr="00991A0D">
        <w:rPr>
          <w:b/>
          <w:bCs/>
          <w:color w:val="000000"/>
          <w:spacing w:val="-5"/>
          <w:shd w:val="clear" w:color="auto" w:fill="FFFFFF"/>
        </w:rPr>
        <w:t xml:space="preserve"> </w:t>
      </w:r>
      <w:r w:rsidRPr="00991A0D">
        <w:rPr>
          <w:rFonts w:ascii="Nirmala UI" w:hAnsi="Nirmala UI" w:cs="Nirmala UI"/>
          <w:b/>
          <w:bCs/>
          <w:color w:val="000000"/>
          <w:spacing w:val="-5"/>
          <w:shd w:val="clear" w:color="auto" w:fill="FFFFFF"/>
          <w:cs/>
          <w:lang w:bidi="hi-IN"/>
        </w:rPr>
        <w:t>फाइदा</w:t>
      </w:r>
      <w:r w:rsidR="00B5580C" w:rsidRPr="00991A0D">
        <w:rPr>
          <w:rFonts w:ascii="Nirmala UI" w:hAnsi="Nirmala UI" w:cs="Nirmala UI"/>
          <w:b/>
          <w:bCs/>
          <w:color w:val="000000"/>
          <w:spacing w:val="-5"/>
          <w:shd w:val="clear" w:color="auto" w:fill="FFFFFF"/>
        </w:rPr>
        <w:t xml:space="preserve">: </w:t>
      </w:r>
      <w:r w:rsidR="00B5580C" w:rsidRPr="00991A0D">
        <w:rPr>
          <w:b/>
          <w:color w:val="202124"/>
          <w:sz w:val="32"/>
          <w:szCs w:val="32"/>
          <w:lang w:val="en"/>
        </w:rPr>
        <w:t>Labor reform in Saudi Arabia: Benefit to 300,000 Nepalese</w:t>
      </w:r>
      <w:r w:rsidR="009251FE" w:rsidRPr="00991A0D">
        <w:rPr>
          <w:b/>
          <w:color w:val="202124"/>
          <w:sz w:val="32"/>
          <w:szCs w:val="32"/>
          <w:lang w:val="en"/>
        </w:rPr>
        <w:t xml:space="preserve"> – </w:t>
      </w:r>
      <w:r w:rsidR="009251FE" w:rsidRPr="00991A0D">
        <w:rPr>
          <w:color w:val="202124"/>
          <w:lang w:val="en"/>
        </w:rPr>
        <w:t>15 March 2021</w:t>
      </w:r>
    </w:p>
    <w:p w:rsidR="00D50EDF" w:rsidRDefault="0040120B">
      <w:hyperlink r:id="rId7" w:history="1">
        <w:r w:rsidR="00D50EDF" w:rsidRPr="006F0B37">
          <w:rPr>
            <w:rStyle w:val="Hyperlink"/>
          </w:rPr>
          <w:t>https://nagariknews.nagariknetwork.com/economy/479241-1615775587.html</w:t>
        </w:r>
      </w:hyperlink>
    </w:p>
    <w:p w:rsidR="00A85D0E" w:rsidRDefault="00A85D0E"/>
    <w:p w:rsidR="00A85D0E" w:rsidRDefault="00A85D0E" w:rsidP="00A85D0E">
      <w:pPr>
        <w:spacing w:line="360" w:lineRule="auto"/>
        <w:jc w:val="both"/>
      </w:pPr>
      <w:r w:rsidRPr="00A85D0E">
        <w:rPr>
          <w:b/>
          <w:color w:val="C00000"/>
        </w:rPr>
        <w:t>Epitome of the article:</w:t>
      </w:r>
      <w:r w:rsidRPr="00A85D0E">
        <w:rPr>
          <w:color w:val="C00000"/>
        </w:rPr>
        <w:t xml:space="preserve"> </w:t>
      </w:r>
      <w:r w:rsidRPr="00A85D0E">
        <w:t xml:space="preserve">The new labor reform program, LRI, provides for migrant workers to choose another employer or return home after their contract expires. Similarly, it </w:t>
      </w:r>
      <w:proofErr w:type="gramStart"/>
      <w:r w:rsidRPr="00A85D0E">
        <w:t>has been announced</w:t>
      </w:r>
      <w:proofErr w:type="gramEnd"/>
      <w:r w:rsidRPr="00A85D0E">
        <w:t xml:space="preserve"> that after one year of work, if the employer is not satisfied, the process for another choice can be started.</w:t>
      </w:r>
    </w:p>
    <w:p w:rsidR="00A85D0E" w:rsidRDefault="00A85D0E" w:rsidP="00A85D0E">
      <w:pPr>
        <w:spacing w:line="360" w:lineRule="auto"/>
        <w:jc w:val="both"/>
      </w:pPr>
      <w:r w:rsidRPr="00A85D0E">
        <w:t xml:space="preserve">In the past, workers </w:t>
      </w:r>
      <w:proofErr w:type="gramStart"/>
      <w:r w:rsidRPr="00A85D0E">
        <w:t>were not allowed</w:t>
      </w:r>
      <w:proofErr w:type="gramEnd"/>
      <w:r w:rsidRPr="00A85D0E">
        <w:t xml:space="preserve"> to choose a second employer or return home unless their employer allowed them to leave. Without such permission, workers </w:t>
      </w:r>
      <w:proofErr w:type="gramStart"/>
      <w:r w:rsidRPr="00A85D0E">
        <w:t>were forced</w:t>
      </w:r>
      <w:proofErr w:type="gramEnd"/>
      <w:r w:rsidRPr="00A85D0E">
        <w:t xml:space="preserve"> to work as employers for years. Many workers had been complaining of financial and physical abuse when they </w:t>
      </w:r>
      <w:proofErr w:type="gramStart"/>
      <w:r w:rsidRPr="00A85D0E">
        <w:t>were forced</w:t>
      </w:r>
      <w:proofErr w:type="gramEnd"/>
      <w:r w:rsidRPr="00A85D0E">
        <w:t xml:space="preserve"> to work for their employers even after the contract period expired.</w:t>
      </w:r>
    </w:p>
    <w:p w:rsidR="00B5580C" w:rsidRDefault="00A85D0E" w:rsidP="00B5580C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85D0E">
        <w:rPr>
          <w:b/>
        </w:rPr>
        <w:t>Rudra</w:t>
      </w:r>
      <w:proofErr w:type="spellEnd"/>
      <w:r w:rsidRPr="00A85D0E">
        <w:rPr>
          <w:b/>
        </w:rPr>
        <w:t xml:space="preserve"> Khadka</w:t>
      </w:r>
    </w:p>
    <w:p w:rsidR="002930EE" w:rsidRDefault="002930EE" w:rsidP="002930EE">
      <w:pPr>
        <w:rPr>
          <w:b/>
        </w:rPr>
      </w:pPr>
    </w:p>
    <w:p w:rsidR="009251FE" w:rsidRPr="009251FE" w:rsidRDefault="009251FE" w:rsidP="00991A0D">
      <w:pPr>
        <w:pStyle w:val="Heading1"/>
        <w:numPr>
          <w:ilvl w:val="0"/>
          <w:numId w:val="2"/>
        </w:numPr>
        <w:shd w:val="clear" w:color="auto" w:fill="FFFFFF"/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lang w:eastAsia="en-US"/>
        </w:rPr>
      </w:pPr>
      <w:r w:rsidRPr="009251FE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cs/>
          <w:lang w:eastAsia="en-US" w:bidi="hi-IN"/>
        </w:rPr>
        <w:lastRenderedPageBreak/>
        <w:t>कतारको</w:t>
      </w:r>
      <w:r w:rsidRPr="009251FE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Pr="009251FE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cs/>
          <w:lang w:eastAsia="en-US" w:bidi="hi-IN"/>
        </w:rPr>
        <w:t>रोजगारीमा</w:t>
      </w:r>
      <w:r w:rsidRPr="009251FE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Pr="009251FE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cs/>
          <w:lang w:eastAsia="en-US" w:bidi="hi-IN"/>
        </w:rPr>
        <w:t>सिन्डिकेट</w:t>
      </w:r>
      <w:r w:rsidRPr="009251FE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Pr="009251FE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cs/>
          <w:lang w:eastAsia="en-US" w:bidi="hi-IN"/>
        </w:rPr>
        <w:t>लाद्न</w:t>
      </w:r>
      <w:r w:rsidRPr="009251FE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Pr="009251FE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cs/>
          <w:lang w:eastAsia="en-US" w:bidi="hi-IN"/>
        </w:rPr>
        <w:t>म्यानपावर</w:t>
      </w:r>
      <w:r w:rsidRPr="009251FE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Pr="009251FE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cs/>
          <w:lang w:eastAsia="en-US" w:bidi="hi-IN"/>
        </w:rPr>
        <w:t>व्यवसायी</w:t>
      </w:r>
      <w:r w:rsidRPr="009251FE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Pr="009251FE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cs/>
          <w:lang w:eastAsia="en-US" w:bidi="hi-IN"/>
        </w:rPr>
        <w:t>सघंकै</w:t>
      </w:r>
      <w:r w:rsidRPr="009251FE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Pr="009251FE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cs/>
          <w:lang w:eastAsia="en-US" w:bidi="hi-IN"/>
        </w:rPr>
        <w:t>साथ</w:t>
      </w:r>
      <w:r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lang w:eastAsia="en-US"/>
        </w:rPr>
        <w:t xml:space="preserve">: </w:t>
      </w:r>
      <w:r w:rsidRPr="009251FE">
        <w:rPr>
          <w:rFonts w:asciiTheme="minorHAnsi" w:eastAsiaTheme="minorHAnsi" w:hAnsiTheme="minorHAnsi" w:cstheme="minorBidi"/>
          <w:bCs w:val="0"/>
          <w:color w:val="202124"/>
          <w:kern w:val="0"/>
          <w:sz w:val="32"/>
          <w:szCs w:val="32"/>
          <w:lang w:val="en" w:eastAsia="en-US"/>
        </w:rPr>
        <w:t>Manpower Entrepreneurs with Qatar Government to syndicate the Employment Syndicate</w:t>
      </w:r>
      <w:r>
        <w:rPr>
          <w:rFonts w:asciiTheme="minorHAnsi" w:eastAsiaTheme="minorHAnsi" w:hAnsiTheme="minorHAnsi" w:cstheme="minorBidi"/>
          <w:bCs w:val="0"/>
          <w:color w:val="202124"/>
          <w:kern w:val="0"/>
          <w:sz w:val="32"/>
          <w:szCs w:val="32"/>
          <w:lang w:val="en" w:eastAsia="en-US"/>
        </w:rPr>
        <w:t xml:space="preserve"> – </w:t>
      </w:r>
      <w:r w:rsidRPr="009251FE">
        <w:rPr>
          <w:rFonts w:asciiTheme="minorHAnsi" w:eastAsiaTheme="minorHAnsi" w:hAnsiTheme="minorHAnsi" w:cstheme="minorBidi"/>
          <w:b w:val="0"/>
          <w:bCs w:val="0"/>
          <w:color w:val="202124"/>
          <w:kern w:val="0"/>
          <w:sz w:val="22"/>
          <w:szCs w:val="22"/>
          <w:lang w:val="en" w:eastAsia="en-US"/>
        </w:rPr>
        <w:t>29 November 2020</w:t>
      </w:r>
    </w:p>
    <w:p w:rsidR="002930EE" w:rsidRDefault="0040120B" w:rsidP="002930EE">
      <w:hyperlink r:id="rId8" w:history="1">
        <w:r w:rsidR="002930EE">
          <w:rPr>
            <w:rStyle w:val="Hyperlink"/>
          </w:rPr>
          <w:t>https://bizpati.com/employment-/43859</w:t>
        </w:r>
      </w:hyperlink>
    </w:p>
    <w:p w:rsidR="0008677D" w:rsidRPr="00983D4B" w:rsidRDefault="0008677D" w:rsidP="00983D4B">
      <w:pPr>
        <w:spacing w:line="360" w:lineRule="auto"/>
        <w:jc w:val="both"/>
      </w:pPr>
      <w:r w:rsidRPr="00983D4B">
        <w:rPr>
          <w:b/>
          <w:color w:val="C00000"/>
        </w:rPr>
        <w:t>Epitome of the article:</w:t>
      </w:r>
      <w:r w:rsidRPr="00983D4B">
        <w:t xml:space="preserve"> </w:t>
      </w:r>
      <w:r w:rsidR="00D86270">
        <w:t xml:space="preserve">It </w:t>
      </w:r>
      <w:proofErr w:type="gramStart"/>
      <w:r w:rsidR="00D86270">
        <w:t>has been found</w:t>
      </w:r>
      <w:proofErr w:type="gramEnd"/>
      <w:r w:rsidR="00D86270">
        <w:t xml:space="preserve"> that the Association of Foreign Employment Entrepreneurs has agreed to select 17-manpower agencies to send Nepalese to Qatar for employment without the permission of the Government of Nepal</w:t>
      </w:r>
    </w:p>
    <w:p w:rsidR="00983D4B" w:rsidRDefault="00983D4B" w:rsidP="00983D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Shiva </w:t>
      </w:r>
      <w:proofErr w:type="spellStart"/>
      <w:r>
        <w:rPr>
          <w:b/>
        </w:rPr>
        <w:t>Dhital</w:t>
      </w:r>
      <w:proofErr w:type="spellEnd"/>
    </w:p>
    <w:p w:rsidR="002930EE" w:rsidRDefault="002930EE" w:rsidP="002930EE">
      <w:pPr>
        <w:rPr>
          <w:b/>
        </w:rPr>
      </w:pPr>
    </w:p>
    <w:p w:rsidR="00D86270" w:rsidRPr="0040120B" w:rsidRDefault="00D86270" w:rsidP="00991A0D">
      <w:pPr>
        <w:pStyle w:val="Heading1"/>
        <w:numPr>
          <w:ilvl w:val="0"/>
          <w:numId w:val="2"/>
        </w:numPr>
        <w:shd w:val="clear" w:color="auto" w:fill="FFFFFF"/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lang w:eastAsia="en-US"/>
        </w:rPr>
      </w:pPr>
      <w:r w:rsidRPr="00D86270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cs/>
          <w:lang w:eastAsia="en-US" w:bidi="hi-IN"/>
        </w:rPr>
        <w:t>कोरियामा</w:t>
      </w:r>
      <w:r w:rsidRPr="00D86270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Pr="00D86270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cs/>
          <w:lang w:eastAsia="en-US" w:bidi="hi-IN"/>
        </w:rPr>
        <w:t>काम</w:t>
      </w:r>
      <w:r w:rsidRPr="00D86270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Pr="00D86270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cs/>
          <w:lang w:eastAsia="en-US" w:bidi="hi-IN"/>
        </w:rPr>
        <w:t>गर्ने</w:t>
      </w:r>
      <w:r w:rsidRPr="00D86270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Pr="00D86270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cs/>
          <w:lang w:eastAsia="en-US" w:bidi="hi-IN"/>
        </w:rPr>
        <w:t>नेपालीलाई</w:t>
      </w:r>
      <w:r w:rsidRPr="00D86270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Pr="00D86270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cs/>
          <w:lang w:eastAsia="en-US" w:bidi="hi-IN"/>
        </w:rPr>
        <w:t>कम्पनी</w:t>
      </w:r>
      <w:r w:rsidRPr="00D86270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Pr="00D86270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cs/>
          <w:lang w:eastAsia="en-US" w:bidi="hi-IN"/>
        </w:rPr>
        <w:t>परिवर्तन</w:t>
      </w:r>
      <w:r w:rsidRPr="00D86270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Pr="00D86270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cs/>
          <w:lang w:eastAsia="en-US" w:bidi="hi-IN"/>
        </w:rPr>
        <w:t>गर्न</w:t>
      </w:r>
      <w:r w:rsidRPr="00D86270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Pr="00D86270"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cs/>
          <w:lang w:eastAsia="en-US" w:bidi="hi-IN"/>
        </w:rPr>
        <w:t>सहज</w:t>
      </w:r>
      <w:r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lang w:eastAsia="en-US"/>
        </w:rPr>
        <w:t>:</w:t>
      </w:r>
      <w:r w:rsidRPr="00D86270">
        <w:rPr>
          <w:rFonts w:asciiTheme="minorHAnsi" w:eastAsiaTheme="minorHAnsi" w:hAnsiTheme="minorHAnsi" w:cstheme="minorBidi"/>
          <w:bCs w:val="0"/>
          <w:color w:val="202124"/>
          <w:kern w:val="0"/>
          <w:sz w:val="32"/>
          <w:szCs w:val="32"/>
          <w:lang w:val="en" w:eastAsia="en-US"/>
        </w:rPr>
        <w:t xml:space="preserve"> Easiness for Nepalese working Korea to change companies </w:t>
      </w:r>
      <w:r>
        <w:rPr>
          <w:rFonts w:ascii="Nirmala UI" w:eastAsiaTheme="minorHAnsi" w:hAnsi="Nirmala UI" w:cs="Nirmala UI"/>
          <w:color w:val="000000"/>
          <w:spacing w:val="-5"/>
          <w:kern w:val="0"/>
          <w:sz w:val="22"/>
          <w:szCs w:val="22"/>
          <w:shd w:val="clear" w:color="auto" w:fill="FFFFFF"/>
          <w:lang w:eastAsia="en-US"/>
        </w:rPr>
        <w:t xml:space="preserve">– </w:t>
      </w:r>
      <w:r w:rsidRPr="00D86270">
        <w:rPr>
          <w:rFonts w:asciiTheme="minorHAnsi" w:eastAsiaTheme="minorHAnsi" w:hAnsiTheme="minorHAnsi" w:cstheme="minorBidi"/>
          <w:b w:val="0"/>
          <w:bCs w:val="0"/>
          <w:color w:val="202124"/>
          <w:kern w:val="0"/>
          <w:sz w:val="22"/>
          <w:szCs w:val="22"/>
          <w:lang w:val="en" w:eastAsia="en-US"/>
        </w:rPr>
        <w:t>8 March 2021</w:t>
      </w:r>
    </w:p>
    <w:p w:rsidR="0040120B" w:rsidRPr="0040120B" w:rsidRDefault="0040120B" w:rsidP="0040120B">
      <w:pPr>
        <w:rPr>
          <w:color w:val="0563C1" w:themeColor="hyperlink"/>
          <w:u w:val="single"/>
        </w:rPr>
      </w:pPr>
      <w:hyperlink r:id="rId9" w:history="1">
        <w:r>
          <w:rPr>
            <w:rStyle w:val="Hyperlink"/>
          </w:rPr>
          <w:t>https://bizpati.com/employment-/46971</w:t>
        </w:r>
      </w:hyperlink>
    </w:p>
    <w:p w:rsidR="009251FE" w:rsidRDefault="0033090E" w:rsidP="00AD390E">
      <w:pPr>
        <w:spacing w:line="360" w:lineRule="auto"/>
        <w:jc w:val="both"/>
      </w:pPr>
      <w:r w:rsidRPr="00983D4B">
        <w:rPr>
          <w:b/>
          <w:color w:val="C00000"/>
        </w:rPr>
        <w:t>Epitome of the article:</w:t>
      </w:r>
      <w:r w:rsidRPr="00983D4B">
        <w:t xml:space="preserve"> </w:t>
      </w:r>
      <w:r w:rsidRPr="00AD390E">
        <w:t>In South Korea, migrant workers have been able to change their place of work and go to the company of their choice if their employe</w:t>
      </w:r>
      <w:bookmarkStart w:id="0" w:name="_GoBack"/>
      <w:bookmarkEnd w:id="0"/>
      <w:r w:rsidRPr="00AD390E">
        <w:t>r does not manage their housing well. The Ministry of Labor and Employment has enacted a rule that allows migrant workers to change their place of work on their own if the employer places them in low-level housing such as temporary shelters made of phenyl greenhouses.</w:t>
      </w:r>
    </w:p>
    <w:p w:rsidR="00AD390E" w:rsidRPr="00AD390E" w:rsidRDefault="00AD390E" w:rsidP="00AD390E">
      <w:pPr>
        <w:spacing w:line="360" w:lineRule="auto"/>
        <w:jc w:val="both"/>
      </w:pPr>
      <w:r w:rsidRPr="00AD390E">
        <w:t>After a Cambodian worker in a greenhouse died of a cold last December, trade unions have been pushing the government to improve the EPS system, including better housing.</w:t>
      </w:r>
    </w:p>
    <w:p w:rsidR="00D86270" w:rsidRPr="00AD390E" w:rsidRDefault="00AD390E" w:rsidP="002930E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Shiva </w:t>
      </w:r>
      <w:proofErr w:type="spellStart"/>
      <w:r>
        <w:rPr>
          <w:b/>
        </w:rPr>
        <w:t>Dhital</w:t>
      </w:r>
      <w:proofErr w:type="spellEnd"/>
    </w:p>
    <w:p w:rsidR="00D86270" w:rsidRDefault="00D86270" w:rsidP="002930EE">
      <w:pPr>
        <w:rPr>
          <w:b/>
        </w:rPr>
      </w:pPr>
    </w:p>
    <w:sectPr w:rsidR="00D862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D0"/>
    <w:multiLevelType w:val="hybridMultilevel"/>
    <w:tmpl w:val="9624472C"/>
    <w:lvl w:ilvl="0" w:tplc="0FA22212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0616"/>
    <w:multiLevelType w:val="hybridMultilevel"/>
    <w:tmpl w:val="2FE02252"/>
    <w:lvl w:ilvl="0" w:tplc="2DCEBA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DF"/>
    <w:rsid w:val="0008677D"/>
    <w:rsid w:val="000D7563"/>
    <w:rsid w:val="000F1441"/>
    <w:rsid w:val="000F646A"/>
    <w:rsid w:val="00235B2D"/>
    <w:rsid w:val="002930EE"/>
    <w:rsid w:val="0033090E"/>
    <w:rsid w:val="0040120B"/>
    <w:rsid w:val="005F4286"/>
    <w:rsid w:val="00666EB9"/>
    <w:rsid w:val="00687581"/>
    <w:rsid w:val="007A6FE4"/>
    <w:rsid w:val="009251FE"/>
    <w:rsid w:val="00976A16"/>
    <w:rsid w:val="00983D4B"/>
    <w:rsid w:val="00991A0D"/>
    <w:rsid w:val="00A85D0E"/>
    <w:rsid w:val="00AD390E"/>
    <w:rsid w:val="00B5580C"/>
    <w:rsid w:val="00BD4E39"/>
    <w:rsid w:val="00D50EDF"/>
    <w:rsid w:val="00D8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CDA3"/>
  <w15:chartTrackingRefBased/>
  <w15:docId w15:val="{A22C3BD5-7F64-4F9C-A498-1575FA9D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6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E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D0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5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5D0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85D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677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1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A0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A0D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bizpati.com%2Femployment-%2F43859&amp;data=04%7C01%7Cawaley%40ilo.org%7C0229a89410004377f43008d8e8fdbfdd%7Cd49b07ca23024e7cb2cbe12127852850%7C0%7C0%7C637515523845853088%7CUnknown%7CTWFpbGZsb3d8eyJWIjoiMC4wLjAwMDAiLCJQIjoiV2luMzIiLCJBTiI6Ik1haWwiLCJXVCI6Mn0%3D%7C1000&amp;sdata=DsQmCh7zRGliHPJ2Q8U6JBuiBggZEaYKWDMb1CNmhpg%3D&amp;reserved=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nagariknews.nagariknetwork.com/economy/479241-1615775587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bizpati.com%2Femployment-%2F46971&amp;data=04%7C01%7Csaurav%40ilo.org%7C70abecb6c2ee4cb850fd08d8f8018634%7Cd49b07ca23024e7cb2cbe12127852850%7C0%7C0%7C637532032710898558%7CUnknown%7CTWFpbGZsb3d8eyJWIjoiMC4wLjAwMDAiLCJQIjoiV2luMzIiLCJBTiI6Ik1haWwiLCJXVCI6Mn0%3D%7C1000&amp;sdata=wQgVoY2iGFEIahTVO9FxvM7%2BC6n59X4Y6y%2B4JynpKGM%3D&amp;reserved=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1" ma:contentTypeDescription="Create a new document." ma:contentTypeScope="" ma:versionID="e1e41d0edab5909f7a146c506617a137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d020fac726a5c0b8a948df314f1407b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  <xsd:element ref="ns2:UploadedtoDrup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  <xsd:element name="UploadedtoDrupal_x003f_" ma:index="28" nillable="true" ma:displayName="Uploaded to Drupal?" ma:format="Dropdown" ma:internalName="UploadedtoDrupal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>Sam</Assignedto>
    <QuestionsorComments xmlns="42e62e60-57e5-4e6a-9b91-5fe0ea398e14">ILAB Guidance Received - Include</QuestionsorComments>
    <SenttoBAH xmlns="42e62e60-57e5-4e6a-9b91-5fe0ea398e14">false</SenttoBAH>
    <CatalogingCompleted_x003f_ xmlns="42e62e60-57e5-4e6a-9b91-5fe0ea398e14">Yes</CatalogingCompleted_x003f_>
    <TaxCatchAll xmlns="7b954495-6b9c-408d-89b5-6a41a286e19c" xsi:nil="true"/>
    <LizQC_x003f_ xmlns="42e62e60-57e5-4e6a-9b91-5fe0ea398e14" xsi:nil="true"/>
    <DOLComments xmlns="42e62e60-57e5-4e6a-9b91-5fe0ea398e14" xsi:nil="true"/>
    <lcf76f155ced4ddcb4097134ff3c332f xmlns="42e62e60-57e5-4e6a-9b91-5fe0ea398e14">
      <Terms xmlns="http://schemas.microsoft.com/office/infopath/2007/PartnerControls"/>
    </lcf76f155ced4ddcb4097134ff3c332f>
    <UploadedtoDrupal_x003f_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DB3EF293-6DEF-43D2-BCAE-7855D0FAFD43}"/>
</file>

<file path=customXml/itemProps2.xml><?xml version="1.0" encoding="utf-8"?>
<ds:datastoreItem xmlns:ds="http://schemas.openxmlformats.org/officeDocument/2006/customXml" ds:itemID="{B5B509D5-09D4-4EA5-A1A8-AD2A8AB6FC25}"/>
</file>

<file path=customXml/itemProps3.xml><?xml version="1.0" encoding="utf-8"?>
<ds:datastoreItem xmlns:ds="http://schemas.openxmlformats.org/officeDocument/2006/customXml" ds:itemID="{4BB5B417-7210-46A0-B01C-CFF89B0D35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Awaley, Kaji Ratna</dc:creator>
  <cp:keywords/>
  <dc:description/>
  <cp:lastModifiedBy>Joshi, Saurav Ram</cp:lastModifiedBy>
  <cp:revision>3</cp:revision>
  <dcterms:created xsi:type="dcterms:W3CDTF">2021-04-06T12:49:00Z</dcterms:created>
  <dcterms:modified xsi:type="dcterms:W3CDTF">2021-04-06T12:50:00Z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  <property fmtid="{D5CDD505-2E9C-101B-9397-08002B2CF9AE}" pid="3" name="MediaServiceImageTags">
    <vt:lpwstr/>
  </property>
</Properties>
</file>