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harts/chart9.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8.xml" ContentType="application/vnd.openxmlformats-officedocument.drawingml.chart+xml"/>
  <Override PartName="/word/charts/chart10.xml" ContentType="application/vnd.openxmlformats-officedocument.drawingml.chart+xml"/>
  <Override PartName="/word/charts/chart7.xml" ContentType="application/vnd.openxmlformats-officedocument.drawingml.chart+xml"/>
  <Override PartName="/word/charts/chart6.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DBA" w:rsidRPr="00CF2950" w:rsidRDefault="003B7B0B" w:rsidP="0067507B">
      <w:pPr>
        <w:ind w:left="1410"/>
        <w:jc w:val="both"/>
        <w:rPr>
          <w:b/>
          <w:sz w:val="28"/>
          <w:szCs w:val="28"/>
        </w:rPr>
      </w:pPr>
      <w:r w:rsidRPr="00CF2950">
        <w:rPr>
          <w:b/>
          <w:sz w:val="28"/>
          <w:szCs w:val="28"/>
        </w:rPr>
        <w:t xml:space="preserve">Etat des lieux des connaissances et besoins en formation des acteurs chargés de la mise en application de la loi 2015 – 031 </w:t>
      </w:r>
      <w:bookmarkStart w:id="0" w:name="_GoBack"/>
      <w:bookmarkEnd w:id="0"/>
      <w:r w:rsidRPr="00CF2950">
        <w:rPr>
          <w:b/>
          <w:sz w:val="28"/>
          <w:szCs w:val="28"/>
        </w:rPr>
        <w:t>portant incrimination de l’esclavage et des pratiques esclavagistes</w:t>
      </w:r>
      <w:r w:rsidR="00923874">
        <w:rPr>
          <w:b/>
          <w:sz w:val="28"/>
          <w:szCs w:val="28"/>
        </w:rPr>
        <w:t xml:space="preserve"> (Rapport d’étape)</w:t>
      </w:r>
    </w:p>
    <w:p w:rsidR="006B61E0" w:rsidRPr="00CF2950" w:rsidRDefault="006B61E0" w:rsidP="0067507B">
      <w:pPr>
        <w:jc w:val="both"/>
        <w:rPr>
          <w:b/>
          <w:sz w:val="28"/>
          <w:szCs w:val="28"/>
        </w:rPr>
      </w:pPr>
    </w:p>
    <w:p w:rsidR="006B61E0" w:rsidRPr="00CF2950" w:rsidRDefault="00CE4391" w:rsidP="0067507B">
      <w:pPr>
        <w:jc w:val="both"/>
        <w:rPr>
          <w:b/>
          <w:sz w:val="28"/>
          <w:szCs w:val="28"/>
        </w:rPr>
      </w:pPr>
      <w:r w:rsidRPr="00CF2950">
        <w:rPr>
          <w:b/>
          <w:sz w:val="28"/>
          <w:szCs w:val="28"/>
        </w:rPr>
        <w:t>Introduction</w:t>
      </w:r>
    </w:p>
    <w:p w:rsidR="006B61E0" w:rsidRPr="00CF2950" w:rsidRDefault="006B61E0" w:rsidP="0067507B">
      <w:pPr>
        <w:jc w:val="both"/>
        <w:rPr>
          <w:sz w:val="28"/>
          <w:szCs w:val="28"/>
        </w:rPr>
      </w:pPr>
      <w:r w:rsidRPr="00CF2950">
        <w:rPr>
          <w:sz w:val="28"/>
          <w:szCs w:val="28"/>
        </w:rPr>
        <w:t>Dep</w:t>
      </w:r>
      <w:r w:rsidR="00D15277">
        <w:rPr>
          <w:sz w:val="28"/>
          <w:szCs w:val="28"/>
        </w:rPr>
        <w:t>uis sa publication et comme l</w:t>
      </w:r>
      <w:r w:rsidRPr="00CF2950">
        <w:rPr>
          <w:sz w:val="28"/>
          <w:szCs w:val="28"/>
        </w:rPr>
        <w:t xml:space="preserve">es lois qui l’ont précédée, la loi 2015 – 031 portant incrimination de l’esclavage et des pratiques esclavagistes adoptée le </w:t>
      </w:r>
      <w:r w:rsidR="00FD706D" w:rsidRPr="00CF2950">
        <w:rPr>
          <w:sz w:val="28"/>
          <w:szCs w:val="28"/>
        </w:rPr>
        <w:t xml:space="preserve">10 septembre  </w:t>
      </w:r>
      <w:r w:rsidRPr="00CF2950">
        <w:rPr>
          <w:sz w:val="28"/>
          <w:szCs w:val="28"/>
        </w:rPr>
        <w:t>2015 se heurte à des difficultés d’application par les acteurs qui en ont la charge.</w:t>
      </w:r>
    </w:p>
    <w:p w:rsidR="00CE4391" w:rsidRPr="00CF2950" w:rsidRDefault="00CE4391" w:rsidP="0067507B">
      <w:pPr>
        <w:jc w:val="both"/>
        <w:rPr>
          <w:sz w:val="28"/>
          <w:szCs w:val="28"/>
        </w:rPr>
      </w:pPr>
      <w:r w:rsidRPr="00CF2950">
        <w:rPr>
          <w:sz w:val="28"/>
          <w:szCs w:val="28"/>
        </w:rPr>
        <w:t>Les informations recueillies auprès des services judiciaires mauritaniens montrent que de nombreuses plaintes y ont été déposées – parfois depuis</w:t>
      </w:r>
      <w:r w:rsidR="00D15277">
        <w:rPr>
          <w:sz w:val="28"/>
          <w:szCs w:val="28"/>
        </w:rPr>
        <w:t xml:space="preserve"> plusieurs années –. Mais que celles – ci seraient </w:t>
      </w:r>
      <w:r w:rsidR="00AB17EB">
        <w:rPr>
          <w:sz w:val="28"/>
          <w:szCs w:val="28"/>
        </w:rPr>
        <w:t xml:space="preserve">presque restées </w:t>
      </w:r>
      <w:r w:rsidR="001E74FC" w:rsidRPr="00CF2950">
        <w:rPr>
          <w:sz w:val="28"/>
          <w:szCs w:val="28"/>
        </w:rPr>
        <w:t>toutes sans suite.</w:t>
      </w:r>
      <w:r w:rsidR="00AB17EB">
        <w:rPr>
          <w:sz w:val="28"/>
          <w:szCs w:val="28"/>
        </w:rPr>
        <w:t xml:space="preserve"> Il serait question maintenant de transférer ces affaires aux nouvelles Cours criminelles de justice.</w:t>
      </w:r>
    </w:p>
    <w:p w:rsidR="001E74FC" w:rsidRPr="00D15277" w:rsidRDefault="00D15277" w:rsidP="00D15277">
      <w:pPr>
        <w:jc w:val="both"/>
        <w:rPr>
          <w:sz w:val="28"/>
          <w:szCs w:val="28"/>
        </w:rPr>
      </w:pPr>
      <w:r>
        <w:rPr>
          <w:sz w:val="28"/>
          <w:szCs w:val="28"/>
        </w:rPr>
        <w:t xml:space="preserve">Il y aurait </w:t>
      </w:r>
      <w:r w:rsidR="001E74FC" w:rsidRPr="00D15277">
        <w:rPr>
          <w:sz w:val="28"/>
          <w:szCs w:val="28"/>
        </w:rPr>
        <w:t>des obst</w:t>
      </w:r>
      <w:r>
        <w:rPr>
          <w:sz w:val="28"/>
          <w:szCs w:val="28"/>
        </w:rPr>
        <w:t xml:space="preserve">acles à l’application des mesures législatives prises en vue </w:t>
      </w:r>
      <w:r w:rsidR="001E74FC" w:rsidRPr="00D15277">
        <w:rPr>
          <w:sz w:val="28"/>
          <w:szCs w:val="28"/>
        </w:rPr>
        <w:t xml:space="preserve"> </w:t>
      </w:r>
      <w:r>
        <w:rPr>
          <w:sz w:val="28"/>
          <w:szCs w:val="28"/>
        </w:rPr>
        <w:t xml:space="preserve">de l’éradication du </w:t>
      </w:r>
      <w:r w:rsidR="001E74FC" w:rsidRPr="00D15277">
        <w:rPr>
          <w:sz w:val="28"/>
          <w:szCs w:val="28"/>
        </w:rPr>
        <w:t xml:space="preserve">phénomène </w:t>
      </w:r>
      <w:r>
        <w:rPr>
          <w:sz w:val="28"/>
          <w:szCs w:val="28"/>
        </w:rPr>
        <w:t>de l’esclavage et de ses séquelles</w:t>
      </w:r>
      <w:r w:rsidR="001E74FC" w:rsidRPr="00D15277">
        <w:rPr>
          <w:sz w:val="28"/>
          <w:szCs w:val="28"/>
        </w:rPr>
        <w:t>.</w:t>
      </w:r>
    </w:p>
    <w:p w:rsidR="005524D9" w:rsidRDefault="00FD706D" w:rsidP="00E0615B">
      <w:pPr>
        <w:jc w:val="both"/>
        <w:rPr>
          <w:sz w:val="28"/>
          <w:szCs w:val="28"/>
        </w:rPr>
      </w:pPr>
      <w:r>
        <w:rPr>
          <w:sz w:val="28"/>
          <w:szCs w:val="28"/>
        </w:rPr>
        <w:t>L’esclavage est une pratique incompatible avec le principe de l’égalité des ci</w:t>
      </w:r>
      <w:r w:rsidR="00E0615B">
        <w:rPr>
          <w:sz w:val="28"/>
          <w:szCs w:val="28"/>
        </w:rPr>
        <w:t xml:space="preserve">toyens. </w:t>
      </w:r>
    </w:p>
    <w:p w:rsidR="009E0F81" w:rsidRDefault="005524D9" w:rsidP="0067507B">
      <w:pPr>
        <w:jc w:val="both"/>
        <w:rPr>
          <w:sz w:val="28"/>
          <w:szCs w:val="28"/>
        </w:rPr>
      </w:pPr>
      <w:r>
        <w:rPr>
          <w:sz w:val="28"/>
          <w:szCs w:val="28"/>
        </w:rPr>
        <w:t>Dans le droit international, l’esclavage est défini comme « l’état ou la conditio d’un individu sur lequel s’exercent les attributs de la propri</w:t>
      </w:r>
      <w:r w:rsidR="00E0615B">
        <w:rPr>
          <w:sz w:val="28"/>
          <w:szCs w:val="28"/>
        </w:rPr>
        <w:t>été ou certains d’entre eux ». C</w:t>
      </w:r>
      <w:r>
        <w:rPr>
          <w:sz w:val="28"/>
          <w:szCs w:val="28"/>
        </w:rPr>
        <w:t>ette définition a été r par bon nombre de reprise par bon nombre de conventions internationales, notamment la Convention supplémentaire relative à l’abolition de l’esclavage, de la traite des esclaves et des i</w:t>
      </w:r>
      <w:r w:rsidR="009E0F81">
        <w:rPr>
          <w:sz w:val="28"/>
          <w:szCs w:val="28"/>
        </w:rPr>
        <w:t>nstitutions et pratiques analog</w:t>
      </w:r>
      <w:r>
        <w:rPr>
          <w:sz w:val="28"/>
          <w:szCs w:val="28"/>
        </w:rPr>
        <w:t>ues</w:t>
      </w:r>
      <w:r w:rsidR="009E0F81">
        <w:rPr>
          <w:sz w:val="28"/>
          <w:szCs w:val="28"/>
        </w:rPr>
        <w:t xml:space="preserve"> (1956). Les Convention de l’OIT</w:t>
      </w:r>
      <w:r>
        <w:rPr>
          <w:sz w:val="28"/>
          <w:szCs w:val="28"/>
        </w:rPr>
        <w:t xml:space="preserve"> </w:t>
      </w:r>
      <w:r w:rsidR="009E0F81">
        <w:rPr>
          <w:sz w:val="28"/>
          <w:szCs w:val="28"/>
        </w:rPr>
        <w:t xml:space="preserve">élaborées pour mettre fin au travail forcé ont renforcé la structure de lutte contre les pratiques similaires à l’esclavage (29 et 105). Plus tard des conventions ont été rédigées pour couvrir les formes émergentes d’esclavage, notamment la Convention 182 de l’OIT (1999) sur les pires formes de travail des enfants et le Protocole visant à pré venir, réprimer et punir la traite des personnes, en particulier les femmes et les enfants (2000). </w:t>
      </w:r>
    </w:p>
    <w:p w:rsidR="00FE23FA" w:rsidRDefault="009E0F81" w:rsidP="0067507B">
      <w:pPr>
        <w:jc w:val="both"/>
        <w:rPr>
          <w:sz w:val="28"/>
          <w:szCs w:val="28"/>
        </w:rPr>
      </w:pPr>
      <w:r>
        <w:rPr>
          <w:sz w:val="28"/>
          <w:szCs w:val="28"/>
        </w:rPr>
        <w:lastRenderedPageBreak/>
        <w:t>La Maur</w:t>
      </w:r>
      <w:r w:rsidR="00F32C3D">
        <w:rPr>
          <w:sz w:val="28"/>
          <w:szCs w:val="28"/>
        </w:rPr>
        <w:t>i</w:t>
      </w:r>
      <w:r>
        <w:rPr>
          <w:sz w:val="28"/>
          <w:szCs w:val="28"/>
        </w:rPr>
        <w:t>tanie</w:t>
      </w:r>
      <w:r w:rsidR="00F32C3D">
        <w:rPr>
          <w:sz w:val="28"/>
          <w:szCs w:val="28"/>
        </w:rPr>
        <w:t xml:space="preserve"> a signé l’ensemble des conventions internationales sur les droits de l’homme qui interdisent expressément l’esclavage. Elle a également ratifié les conventions suivantes : la Convention internationale sur l’élimination de toutes les formes de discrimination raciale, le Pacte international relatif aux droits économiques, sociaux et culturels, le Pacte international relatif aux droits civils et politiques, la Convention contre la torture et autres peines ou traitements cruels, inhumains et dégradants, la Convention sur l’élimination de toutes les formes de discrimination à l’égard des femmes, la Convention sur les droits de l’enfant</w:t>
      </w:r>
      <w:r w:rsidR="00FE23FA">
        <w:rPr>
          <w:sz w:val="28"/>
          <w:szCs w:val="28"/>
        </w:rPr>
        <w:t xml:space="preserve"> et le Protocole facultatif à la Convention relative aux droits de l’enfant concernant la vente d’enfants, la prostitution d’enfants et la pornographie mettant en scène des enfants.</w:t>
      </w:r>
    </w:p>
    <w:p w:rsidR="00FE23FA" w:rsidRDefault="00FE23FA" w:rsidP="0067507B">
      <w:pPr>
        <w:jc w:val="both"/>
        <w:rPr>
          <w:sz w:val="28"/>
          <w:szCs w:val="28"/>
        </w:rPr>
      </w:pPr>
      <w:r w:rsidRPr="00525A57">
        <w:rPr>
          <w:i/>
          <w:sz w:val="28"/>
          <w:szCs w:val="28"/>
        </w:rPr>
        <w:t xml:space="preserve">Toutefois, la Mauritanie a émis des réserves fondées sur la loi islamique </w:t>
      </w:r>
      <w:r>
        <w:rPr>
          <w:sz w:val="28"/>
          <w:szCs w:val="28"/>
        </w:rPr>
        <w:t>par rapport au Pacte relatif aux droits civils et politiques, à la Convention</w:t>
      </w:r>
      <w:r w:rsidR="00525A57">
        <w:rPr>
          <w:sz w:val="28"/>
          <w:szCs w:val="28"/>
        </w:rPr>
        <w:t xml:space="preserve"> </w:t>
      </w:r>
      <w:r>
        <w:rPr>
          <w:sz w:val="28"/>
          <w:szCs w:val="28"/>
        </w:rPr>
        <w:t>sur l’élimination de toutes les formes de discrimination à l’égard des femmes et à la Convention sur les droits des enfants.</w:t>
      </w:r>
    </w:p>
    <w:p w:rsidR="00F42E9C" w:rsidRDefault="00FE23FA" w:rsidP="0067507B">
      <w:pPr>
        <w:jc w:val="both"/>
        <w:rPr>
          <w:sz w:val="28"/>
          <w:szCs w:val="28"/>
        </w:rPr>
      </w:pPr>
      <w:r>
        <w:rPr>
          <w:sz w:val="28"/>
          <w:szCs w:val="28"/>
        </w:rPr>
        <w:t>La Mauritanie a également ratifié les instruments régionaux suivants : la Charte africain des droits de l’homme et des peuples (qui interdit l’esclavage), le Protocole à la Charte africaine des droits de l’homme</w:t>
      </w:r>
      <w:r w:rsidR="00F42E9C">
        <w:rPr>
          <w:sz w:val="28"/>
          <w:szCs w:val="28"/>
        </w:rPr>
        <w:t xml:space="preserve"> et des peuples sur les droits des femmes en Afrique et</w:t>
      </w:r>
      <w:r w:rsidR="009E0F81">
        <w:rPr>
          <w:sz w:val="28"/>
          <w:szCs w:val="28"/>
        </w:rPr>
        <w:t xml:space="preserve"> </w:t>
      </w:r>
      <w:r w:rsidR="00F42E9C">
        <w:rPr>
          <w:sz w:val="28"/>
          <w:szCs w:val="28"/>
        </w:rPr>
        <w:t>la Charte des droits et du bien – être de l’enfant.</w:t>
      </w:r>
    </w:p>
    <w:p w:rsidR="00F42E9C" w:rsidRDefault="00F42E9C" w:rsidP="0067507B">
      <w:pPr>
        <w:jc w:val="both"/>
        <w:rPr>
          <w:sz w:val="28"/>
          <w:szCs w:val="28"/>
        </w:rPr>
      </w:pPr>
      <w:r>
        <w:rPr>
          <w:sz w:val="28"/>
          <w:szCs w:val="28"/>
        </w:rPr>
        <w:t>La Mauritanie est liée par ces instruments internationaux et doit les appliquer en vertu notamment de sa Constitution qui dispose en son article 80 que « les traités ou accords régulièrement ratifiés ou approuvés ont, dès leur publication, une autorité supérieure à celle des lois, sous réserve, pour chaque accord ou traité, de son application par l’autre partie ».</w:t>
      </w:r>
    </w:p>
    <w:p w:rsidR="00E0615B" w:rsidRDefault="00E0615B" w:rsidP="00E0615B">
      <w:pPr>
        <w:jc w:val="both"/>
        <w:rPr>
          <w:sz w:val="28"/>
          <w:szCs w:val="28"/>
        </w:rPr>
      </w:pPr>
      <w:r>
        <w:rPr>
          <w:sz w:val="28"/>
          <w:szCs w:val="28"/>
        </w:rPr>
        <w:t xml:space="preserve">Par ailleurs, sa Constitution proclame le droit de tous ses citoyens à l’égalité et à la dignité. </w:t>
      </w:r>
    </w:p>
    <w:p w:rsidR="00E0615B" w:rsidRDefault="00E0615B" w:rsidP="00E0615B">
      <w:pPr>
        <w:jc w:val="both"/>
        <w:rPr>
          <w:sz w:val="28"/>
          <w:szCs w:val="28"/>
        </w:rPr>
      </w:pPr>
      <w:r>
        <w:rPr>
          <w:sz w:val="28"/>
          <w:szCs w:val="28"/>
        </w:rPr>
        <w:t xml:space="preserve">Sur la question de l’esclavage – et en conformité avec ses engagements internationaux -  elle a adopté la loi n° 2015 – 031 du 10 septembre 2015 portant incrimination de l’esclavage et réprimant les pratiques esclavagistes. </w:t>
      </w:r>
    </w:p>
    <w:p w:rsidR="00E0615B" w:rsidRDefault="00E0615B" w:rsidP="0067507B">
      <w:pPr>
        <w:jc w:val="both"/>
        <w:rPr>
          <w:sz w:val="28"/>
          <w:szCs w:val="28"/>
        </w:rPr>
      </w:pPr>
    </w:p>
    <w:p w:rsidR="00FD706D" w:rsidRDefault="00F42E9C" w:rsidP="003B2524">
      <w:pPr>
        <w:jc w:val="both"/>
        <w:rPr>
          <w:sz w:val="28"/>
          <w:szCs w:val="28"/>
        </w:rPr>
      </w:pPr>
      <w:r>
        <w:rPr>
          <w:sz w:val="28"/>
          <w:szCs w:val="28"/>
        </w:rPr>
        <w:lastRenderedPageBreak/>
        <w:t>Malgré ces instruments légaux internationaux et nationaux</w:t>
      </w:r>
      <w:r w:rsidR="00E0615B">
        <w:rPr>
          <w:sz w:val="28"/>
          <w:szCs w:val="28"/>
        </w:rPr>
        <w:t>, il apparaît que</w:t>
      </w:r>
      <w:r>
        <w:rPr>
          <w:sz w:val="28"/>
          <w:szCs w:val="28"/>
        </w:rPr>
        <w:t xml:space="preserve"> </w:t>
      </w:r>
      <w:r w:rsidR="00FD706D">
        <w:rPr>
          <w:sz w:val="28"/>
          <w:szCs w:val="28"/>
        </w:rPr>
        <w:t>l’esclavage</w:t>
      </w:r>
      <w:r>
        <w:rPr>
          <w:sz w:val="28"/>
          <w:szCs w:val="28"/>
        </w:rPr>
        <w:t xml:space="preserve"> et ses séquelles n’ont pas été éradiqués</w:t>
      </w:r>
      <w:r w:rsidR="00537A41">
        <w:rPr>
          <w:sz w:val="28"/>
          <w:szCs w:val="28"/>
        </w:rPr>
        <w:t xml:space="preserve"> en Mauritanie, selon plusieurs ONG nationales et étrangères</w:t>
      </w:r>
      <w:r w:rsidR="00E0615B">
        <w:rPr>
          <w:sz w:val="28"/>
          <w:szCs w:val="28"/>
        </w:rPr>
        <w:t xml:space="preserve"> et la rapporteuse spéciale des Nations Unies.</w:t>
      </w:r>
    </w:p>
    <w:p w:rsidR="00E0615B" w:rsidRDefault="00E0615B" w:rsidP="003B2524">
      <w:pPr>
        <w:jc w:val="both"/>
        <w:rPr>
          <w:sz w:val="28"/>
          <w:szCs w:val="28"/>
        </w:rPr>
      </w:pPr>
      <w:r>
        <w:rPr>
          <w:sz w:val="28"/>
          <w:szCs w:val="28"/>
        </w:rPr>
        <w:t>Le gouvernement mauritanien nie l’existence de l’esc</w:t>
      </w:r>
      <w:r w:rsidR="000E5054">
        <w:rPr>
          <w:sz w:val="28"/>
          <w:szCs w:val="28"/>
        </w:rPr>
        <w:t>lavage en Mauritanie et soutient l’existence et la persistance de ses séquelles.</w:t>
      </w:r>
    </w:p>
    <w:p w:rsidR="00FD706D" w:rsidRDefault="000E5054" w:rsidP="0067507B">
      <w:pPr>
        <w:jc w:val="both"/>
        <w:rPr>
          <w:sz w:val="28"/>
          <w:szCs w:val="28"/>
        </w:rPr>
      </w:pPr>
      <w:r>
        <w:rPr>
          <w:sz w:val="28"/>
          <w:szCs w:val="28"/>
        </w:rPr>
        <w:t xml:space="preserve">D’après un document officiel datant d’avril 2007  - la </w:t>
      </w:r>
      <w:r w:rsidR="003B2524">
        <w:rPr>
          <w:sz w:val="28"/>
          <w:szCs w:val="28"/>
        </w:rPr>
        <w:t>Stratégie Nationale d’éradication des séque</w:t>
      </w:r>
      <w:r>
        <w:rPr>
          <w:sz w:val="28"/>
          <w:szCs w:val="28"/>
        </w:rPr>
        <w:t xml:space="preserve">lles de l’esclavage – les séquelles de l’esclavage se manifestent </w:t>
      </w:r>
      <w:r w:rsidR="00FD706D">
        <w:rPr>
          <w:sz w:val="28"/>
          <w:szCs w:val="28"/>
        </w:rPr>
        <w:t>à travers notamment :</w:t>
      </w:r>
    </w:p>
    <w:p w:rsidR="00FD706D" w:rsidRDefault="00FD706D" w:rsidP="0067507B">
      <w:pPr>
        <w:pStyle w:val="ListParagraph"/>
        <w:numPr>
          <w:ilvl w:val="0"/>
          <w:numId w:val="2"/>
        </w:numPr>
        <w:jc w:val="both"/>
        <w:rPr>
          <w:sz w:val="28"/>
          <w:szCs w:val="28"/>
        </w:rPr>
      </w:pPr>
      <w:r>
        <w:rPr>
          <w:sz w:val="28"/>
          <w:szCs w:val="28"/>
        </w:rPr>
        <w:t>L’existence de stigmates psychologiques et la persistance  chez les anciennes victimes du sentiment d’inégalité et d’injustice ;</w:t>
      </w:r>
    </w:p>
    <w:p w:rsidR="00FD706D" w:rsidRDefault="00FD706D" w:rsidP="0067507B">
      <w:pPr>
        <w:pStyle w:val="ListParagraph"/>
        <w:numPr>
          <w:ilvl w:val="0"/>
          <w:numId w:val="2"/>
        </w:numPr>
        <w:jc w:val="both"/>
        <w:rPr>
          <w:sz w:val="28"/>
          <w:szCs w:val="28"/>
        </w:rPr>
      </w:pPr>
      <w:r w:rsidRPr="00CA3588">
        <w:rPr>
          <w:sz w:val="28"/>
          <w:szCs w:val="28"/>
        </w:rPr>
        <w:t xml:space="preserve">  </w:t>
      </w:r>
      <w:r>
        <w:rPr>
          <w:sz w:val="28"/>
          <w:szCs w:val="28"/>
        </w:rPr>
        <w:t>Les nombreux cas de contestation de paternité et les litiges résultant de l’héritage ;</w:t>
      </w:r>
    </w:p>
    <w:p w:rsidR="00FD706D" w:rsidRDefault="00FD706D" w:rsidP="0067507B">
      <w:pPr>
        <w:pStyle w:val="ListParagraph"/>
        <w:numPr>
          <w:ilvl w:val="0"/>
          <w:numId w:val="2"/>
        </w:numPr>
        <w:jc w:val="both"/>
        <w:rPr>
          <w:sz w:val="28"/>
          <w:szCs w:val="28"/>
        </w:rPr>
      </w:pPr>
      <w:r>
        <w:rPr>
          <w:sz w:val="28"/>
          <w:szCs w:val="28"/>
        </w:rPr>
        <w:t>La non – rémunération du travail en milieu rural ;</w:t>
      </w:r>
    </w:p>
    <w:p w:rsidR="00FD706D" w:rsidRDefault="00FD706D" w:rsidP="0067507B">
      <w:pPr>
        <w:pStyle w:val="ListParagraph"/>
        <w:numPr>
          <w:ilvl w:val="0"/>
          <w:numId w:val="2"/>
        </w:numPr>
        <w:jc w:val="both"/>
        <w:rPr>
          <w:sz w:val="28"/>
          <w:szCs w:val="28"/>
        </w:rPr>
      </w:pPr>
      <w:r>
        <w:rPr>
          <w:sz w:val="28"/>
          <w:szCs w:val="28"/>
        </w:rPr>
        <w:t>Le travail des enfants ;</w:t>
      </w:r>
    </w:p>
    <w:p w:rsidR="00FD706D" w:rsidRDefault="00FD706D" w:rsidP="0067507B">
      <w:pPr>
        <w:pStyle w:val="ListParagraph"/>
        <w:numPr>
          <w:ilvl w:val="0"/>
          <w:numId w:val="2"/>
        </w:numPr>
        <w:jc w:val="both"/>
        <w:rPr>
          <w:sz w:val="28"/>
          <w:szCs w:val="28"/>
        </w:rPr>
      </w:pPr>
      <w:r>
        <w:rPr>
          <w:sz w:val="28"/>
          <w:szCs w:val="28"/>
        </w:rPr>
        <w:t>La pratique du métayage dans l’arrière pays ;</w:t>
      </w:r>
    </w:p>
    <w:p w:rsidR="00FD706D" w:rsidRDefault="00FD706D" w:rsidP="0067507B">
      <w:pPr>
        <w:pStyle w:val="ListParagraph"/>
        <w:numPr>
          <w:ilvl w:val="0"/>
          <w:numId w:val="2"/>
        </w:numPr>
        <w:jc w:val="both"/>
        <w:rPr>
          <w:sz w:val="28"/>
          <w:szCs w:val="28"/>
        </w:rPr>
      </w:pPr>
      <w:r>
        <w:rPr>
          <w:sz w:val="28"/>
          <w:szCs w:val="28"/>
        </w:rPr>
        <w:t>Le faible accès à la propriété foncière et les conflits qui en découlent du fait de la tenure collective de la terre ;</w:t>
      </w:r>
    </w:p>
    <w:p w:rsidR="00FD706D" w:rsidRDefault="00FD706D" w:rsidP="0067507B">
      <w:pPr>
        <w:pStyle w:val="ListParagraph"/>
        <w:numPr>
          <w:ilvl w:val="0"/>
          <w:numId w:val="2"/>
        </w:numPr>
        <w:jc w:val="both"/>
        <w:rPr>
          <w:sz w:val="28"/>
          <w:szCs w:val="28"/>
        </w:rPr>
      </w:pPr>
      <w:r>
        <w:rPr>
          <w:sz w:val="28"/>
          <w:szCs w:val="28"/>
        </w:rPr>
        <w:t>Etc.</w:t>
      </w:r>
    </w:p>
    <w:p w:rsidR="000E5054" w:rsidRDefault="000E5054" w:rsidP="0067507B">
      <w:pPr>
        <w:jc w:val="both"/>
        <w:rPr>
          <w:sz w:val="28"/>
          <w:szCs w:val="28"/>
        </w:rPr>
      </w:pPr>
      <w:r>
        <w:rPr>
          <w:sz w:val="28"/>
          <w:szCs w:val="28"/>
        </w:rPr>
        <w:t>Aussi, les efforts du Gouvernement ont – ils toujours visé à les éradiquer.</w:t>
      </w:r>
    </w:p>
    <w:p w:rsidR="00CB1F78" w:rsidRDefault="000E5054" w:rsidP="0067507B">
      <w:pPr>
        <w:jc w:val="both"/>
        <w:rPr>
          <w:sz w:val="28"/>
          <w:szCs w:val="28"/>
        </w:rPr>
      </w:pPr>
      <w:r>
        <w:rPr>
          <w:sz w:val="28"/>
          <w:szCs w:val="28"/>
        </w:rPr>
        <w:t>Sur ce plan, il se félicite de résultats, sans toutefois avoir éradiqué ces séquelles</w:t>
      </w:r>
      <w:r w:rsidR="0005581D">
        <w:rPr>
          <w:sz w:val="28"/>
          <w:szCs w:val="28"/>
        </w:rPr>
        <w:t>.</w:t>
      </w:r>
      <w:r w:rsidR="00CB1F78">
        <w:rPr>
          <w:sz w:val="28"/>
          <w:szCs w:val="28"/>
        </w:rPr>
        <w:t xml:space="preserve"> </w:t>
      </w:r>
    </w:p>
    <w:p w:rsidR="0005581D" w:rsidRDefault="00CB1F78" w:rsidP="0067507B">
      <w:pPr>
        <w:jc w:val="both"/>
        <w:rPr>
          <w:sz w:val="28"/>
          <w:szCs w:val="28"/>
        </w:rPr>
      </w:pPr>
      <w:r>
        <w:rPr>
          <w:sz w:val="28"/>
          <w:szCs w:val="28"/>
        </w:rPr>
        <w:t>Quant à l’application de</w:t>
      </w:r>
      <w:r w:rsidR="0005581D">
        <w:rPr>
          <w:sz w:val="28"/>
          <w:szCs w:val="28"/>
        </w:rPr>
        <w:t xml:space="preserve"> </w:t>
      </w:r>
      <w:r>
        <w:rPr>
          <w:sz w:val="28"/>
          <w:szCs w:val="28"/>
        </w:rPr>
        <w:t>la loi de 2015, le Gouvernement reconnaît qu’elle reste encore timide en dépit de la mise en place de Cours</w:t>
      </w:r>
      <w:r w:rsidR="00F81485">
        <w:rPr>
          <w:sz w:val="28"/>
          <w:szCs w:val="28"/>
        </w:rPr>
        <w:t xml:space="preserve"> spéciales criminelles. Il faut noter en effet qu’</w:t>
      </w:r>
      <w:r>
        <w:rPr>
          <w:sz w:val="28"/>
          <w:szCs w:val="28"/>
        </w:rPr>
        <w:t>un seul jugement</w:t>
      </w:r>
      <w:r w:rsidR="0055519A">
        <w:rPr>
          <w:sz w:val="28"/>
          <w:szCs w:val="28"/>
        </w:rPr>
        <w:t xml:space="preserve"> a été rendu sur la question</w:t>
      </w:r>
      <w:r w:rsidR="00F81485">
        <w:rPr>
          <w:sz w:val="28"/>
          <w:szCs w:val="28"/>
        </w:rPr>
        <w:t xml:space="preserve"> depuis la publication de la loi. </w:t>
      </w:r>
    </w:p>
    <w:p w:rsidR="00FD706D" w:rsidRPr="00F81485" w:rsidRDefault="00F81485" w:rsidP="00F81485">
      <w:pPr>
        <w:jc w:val="both"/>
        <w:rPr>
          <w:sz w:val="28"/>
          <w:szCs w:val="28"/>
        </w:rPr>
      </w:pPr>
      <w:r>
        <w:rPr>
          <w:sz w:val="28"/>
          <w:szCs w:val="28"/>
        </w:rPr>
        <w:t xml:space="preserve">Par rapport </w:t>
      </w:r>
      <w:r w:rsidR="00F7543B">
        <w:rPr>
          <w:sz w:val="28"/>
          <w:szCs w:val="28"/>
        </w:rPr>
        <w:t>aux textes précédent</w:t>
      </w:r>
      <w:r>
        <w:rPr>
          <w:sz w:val="28"/>
          <w:szCs w:val="28"/>
        </w:rPr>
        <w:t>s</w:t>
      </w:r>
      <w:r w:rsidR="00F7543B">
        <w:rPr>
          <w:sz w:val="28"/>
          <w:szCs w:val="28"/>
        </w:rPr>
        <w:t xml:space="preserve"> (ordonnance de 1981 et la loi de 2007)</w:t>
      </w:r>
      <w:r>
        <w:rPr>
          <w:sz w:val="28"/>
          <w:szCs w:val="28"/>
        </w:rPr>
        <w:t>, le Gouvernement justifiait les maigres résultats atteints par le fait que « </w:t>
      </w:r>
      <w:r w:rsidR="00FD706D" w:rsidRPr="00F81485">
        <w:rPr>
          <w:sz w:val="28"/>
          <w:szCs w:val="28"/>
          <w:u w:val="single"/>
        </w:rPr>
        <w:t>la Justice a</w:t>
      </w:r>
      <w:r w:rsidR="0005581D" w:rsidRPr="00F81485">
        <w:rPr>
          <w:sz w:val="28"/>
          <w:szCs w:val="28"/>
          <w:u w:val="single"/>
        </w:rPr>
        <w:t xml:space="preserve"> </w:t>
      </w:r>
      <w:r w:rsidR="00FD706D" w:rsidRPr="00F81485">
        <w:rPr>
          <w:sz w:val="28"/>
          <w:szCs w:val="28"/>
          <w:u w:val="single"/>
        </w:rPr>
        <w:t xml:space="preserve">connu </w:t>
      </w:r>
      <w:r w:rsidR="0005581D" w:rsidRPr="00F81485">
        <w:rPr>
          <w:sz w:val="28"/>
          <w:szCs w:val="28"/>
          <w:u w:val="single"/>
        </w:rPr>
        <w:t xml:space="preserve">par le passé, </w:t>
      </w:r>
      <w:r w:rsidR="00FD706D" w:rsidRPr="00F81485">
        <w:rPr>
          <w:sz w:val="28"/>
          <w:szCs w:val="28"/>
          <w:u w:val="single"/>
        </w:rPr>
        <w:t>une véritable instrumentalisation politique qui l’a écartée de ses</w:t>
      </w:r>
      <w:r w:rsidR="00FD706D" w:rsidRPr="00F81485">
        <w:rPr>
          <w:sz w:val="28"/>
          <w:szCs w:val="28"/>
        </w:rPr>
        <w:t xml:space="preserve"> principales </w:t>
      </w:r>
      <w:r w:rsidR="00FD706D" w:rsidRPr="00F81485">
        <w:rPr>
          <w:sz w:val="28"/>
          <w:szCs w:val="28"/>
          <w:u w:val="single"/>
        </w:rPr>
        <w:t>missions</w:t>
      </w:r>
      <w:r w:rsidR="00FD706D" w:rsidRPr="00F81485">
        <w:rPr>
          <w:sz w:val="28"/>
          <w:szCs w:val="28"/>
        </w:rPr>
        <w:t xml:space="preserve"> c’est – à – dire l’application  de la loi pour garantir la jouissance des droits constitutionnels et préserver les libertés et les droits des citoyens dans l’impartialité et la neutralité</w:t>
      </w:r>
      <w:r w:rsidR="0005581D" w:rsidRPr="00F81485">
        <w:rPr>
          <w:sz w:val="28"/>
          <w:szCs w:val="28"/>
        </w:rPr>
        <w:t xml:space="preserve"> (cf. Feuille de route</w:t>
      </w:r>
      <w:r>
        <w:rPr>
          <w:sz w:val="28"/>
          <w:szCs w:val="28"/>
        </w:rPr>
        <w:t xml:space="preserve"> pour </w:t>
      </w:r>
      <w:r>
        <w:rPr>
          <w:sz w:val="28"/>
          <w:szCs w:val="28"/>
        </w:rPr>
        <w:lastRenderedPageBreak/>
        <w:t>l’éradication des séquelles de l’esclavage</w:t>
      </w:r>
      <w:r w:rsidR="0005581D" w:rsidRPr="00F81485">
        <w:rPr>
          <w:sz w:val="28"/>
          <w:szCs w:val="28"/>
        </w:rPr>
        <w:t>)</w:t>
      </w:r>
      <w:r w:rsidR="00FD706D" w:rsidRPr="00F81485">
        <w:rPr>
          <w:sz w:val="28"/>
          <w:szCs w:val="28"/>
        </w:rPr>
        <w:t xml:space="preserve">. </w:t>
      </w:r>
      <w:r w:rsidR="00F7543B">
        <w:rPr>
          <w:sz w:val="28"/>
          <w:szCs w:val="28"/>
        </w:rPr>
        <w:t xml:space="preserve">De ce fait, selon le Gouvernement, </w:t>
      </w:r>
      <w:r>
        <w:rPr>
          <w:sz w:val="28"/>
          <w:szCs w:val="28"/>
        </w:rPr>
        <w:t>l</w:t>
      </w:r>
      <w:r w:rsidR="00FD706D" w:rsidRPr="00F81485">
        <w:rPr>
          <w:sz w:val="28"/>
          <w:szCs w:val="28"/>
        </w:rPr>
        <w:t>es victimes de l’esclavage et des pratiques analogues</w:t>
      </w:r>
      <w:r w:rsidR="00F7543B">
        <w:rPr>
          <w:sz w:val="28"/>
          <w:szCs w:val="28"/>
        </w:rPr>
        <w:t xml:space="preserve"> n’ont pas eu droit </w:t>
      </w:r>
      <w:r w:rsidR="00FD706D" w:rsidRPr="00F81485">
        <w:rPr>
          <w:sz w:val="28"/>
          <w:szCs w:val="28"/>
        </w:rPr>
        <w:t xml:space="preserve">à la protection et encore moins </w:t>
      </w:r>
      <w:r w:rsidR="0005581D" w:rsidRPr="00F81485">
        <w:rPr>
          <w:sz w:val="28"/>
          <w:szCs w:val="28"/>
        </w:rPr>
        <w:t>à des réparations</w:t>
      </w:r>
      <w:r w:rsidR="00D45E53" w:rsidRPr="00F81485">
        <w:rPr>
          <w:sz w:val="28"/>
          <w:szCs w:val="28"/>
        </w:rPr>
        <w:t xml:space="preserve">. </w:t>
      </w:r>
    </w:p>
    <w:p w:rsidR="00F656DE" w:rsidRDefault="00F81485" w:rsidP="007F6F77">
      <w:pPr>
        <w:jc w:val="both"/>
        <w:rPr>
          <w:sz w:val="28"/>
          <w:szCs w:val="28"/>
        </w:rPr>
      </w:pPr>
      <w:r w:rsidRPr="00F81485">
        <w:rPr>
          <w:sz w:val="28"/>
          <w:szCs w:val="28"/>
        </w:rPr>
        <w:t>Ce</w:t>
      </w:r>
      <w:r>
        <w:rPr>
          <w:sz w:val="28"/>
          <w:szCs w:val="28"/>
        </w:rPr>
        <w:t>t</w:t>
      </w:r>
      <w:r w:rsidRPr="00F81485">
        <w:rPr>
          <w:sz w:val="28"/>
          <w:szCs w:val="28"/>
        </w:rPr>
        <w:t>te explication</w:t>
      </w:r>
      <w:r>
        <w:rPr>
          <w:sz w:val="28"/>
          <w:szCs w:val="28"/>
        </w:rPr>
        <w:t xml:space="preserve"> </w:t>
      </w:r>
      <w:r w:rsidR="00F7543B">
        <w:rPr>
          <w:sz w:val="28"/>
          <w:szCs w:val="28"/>
        </w:rPr>
        <w:t>avait permis à certains d</w:t>
      </w:r>
      <w:r>
        <w:rPr>
          <w:sz w:val="28"/>
          <w:szCs w:val="28"/>
        </w:rPr>
        <w:t>’espérer de sa part une plus grande volonté en faveur de la mise en application de la nouvelle loi.</w:t>
      </w:r>
      <w:r w:rsidR="00F7543B">
        <w:rPr>
          <w:sz w:val="28"/>
          <w:szCs w:val="28"/>
        </w:rPr>
        <w:t xml:space="preserve"> Mais comme précédemment souligné, l’application de la loi de 2015 n’a pas eu lieu et si le gouvernement n’en donne pas les raisons, les ONG</w:t>
      </w:r>
      <w:r w:rsidR="007F6F77">
        <w:rPr>
          <w:sz w:val="28"/>
          <w:szCs w:val="28"/>
        </w:rPr>
        <w:t xml:space="preserve"> comme </w:t>
      </w:r>
      <w:r w:rsidR="00BD5911" w:rsidRPr="007F6F77">
        <w:rPr>
          <w:sz w:val="28"/>
          <w:szCs w:val="28"/>
        </w:rPr>
        <w:t>Minority Rights Group International, Anti – Slavery International, Unrepresented Nations and Peoples Organization et So</w:t>
      </w:r>
      <w:r w:rsidR="007F6F77">
        <w:rPr>
          <w:sz w:val="28"/>
          <w:szCs w:val="28"/>
        </w:rPr>
        <w:t>ciety for Threatened People</w:t>
      </w:r>
      <w:r w:rsidR="00BD5911" w:rsidRPr="007F6F77">
        <w:rPr>
          <w:sz w:val="28"/>
          <w:szCs w:val="28"/>
        </w:rPr>
        <w:t>, dans un r</w:t>
      </w:r>
      <w:r w:rsidR="007F6F77">
        <w:rPr>
          <w:sz w:val="28"/>
          <w:szCs w:val="28"/>
        </w:rPr>
        <w:t>apport datant de</w:t>
      </w:r>
      <w:r w:rsidR="00F656DE">
        <w:rPr>
          <w:sz w:val="28"/>
          <w:szCs w:val="28"/>
        </w:rPr>
        <w:t>……..</w:t>
      </w:r>
      <w:r w:rsidR="007F6F77">
        <w:rPr>
          <w:sz w:val="28"/>
          <w:szCs w:val="28"/>
        </w:rPr>
        <w:t xml:space="preserve">   </w:t>
      </w:r>
      <w:r w:rsidR="00F656DE">
        <w:rPr>
          <w:sz w:val="28"/>
          <w:szCs w:val="28"/>
        </w:rPr>
        <w:t>estiment</w:t>
      </w:r>
      <w:r w:rsidR="007F6F77">
        <w:rPr>
          <w:sz w:val="28"/>
          <w:szCs w:val="28"/>
        </w:rPr>
        <w:t xml:space="preserve"> </w:t>
      </w:r>
      <w:r w:rsidR="00BD5911" w:rsidRPr="007F6F77">
        <w:rPr>
          <w:sz w:val="28"/>
          <w:szCs w:val="28"/>
        </w:rPr>
        <w:t xml:space="preserve">que </w:t>
      </w:r>
      <w:r w:rsidR="00F656DE">
        <w:rPr>
          <w:sz w:val="28"/>
          <w:szCs w:val="28"/>
        </w:rPr>
        <w:t xml:space="preserve">c’est parce que </w:t>
      </w:r>
      <w:r w:rsidR="00BD5911" w:rsidRPr="007F6F77">
        <w:rPr>
          <w:sz w:val="28"/>
          <w:szCs w:val="28"/>
        </w:rPr>
        <w:t>dans ce pays, il ya</w:t>
      </w:r>
      <w:r w:rsidR="00F656DE">
        <w:rPr>
          <w:sz w:val="28"/>
          <w:szCs w:val="28"/>
        </w:rPr>
        <w:t> :</w:t>
      </w:r>
    </w:p>
    <w:p w:rsidR="00F656DE" w:rsidRDefault="00BD5911" w:rsidP="00F656DE">
      <w:pPr>
        <w:pStyle w:val="ListParagraph"/>
        <w:numPr>
          <w:ilvl w:val="0"/>
          <w:numId w:val="1"/>
        </w:numPr>
        <w:jc w:val="both"/>
        <w:rPr>
          <w:sz w:val="28"/>
          <w:szCs w:val="28"/>
        </w:rPr>
      </w:pPr>
      <w:r w:rsidRPr="00F656DE">
        <w:rPr>
          <w:sz w:val="28"/>
          <w:szCs w:val="28"/>
        </w:rPr>
        <w:t xml:space="preserve">des </w:t>
      </w:r>
      <w:r w:rsidRPr="00F656DE">
        <w:rPr>
          <w:sz w:val="28"/>
          <w:szCs w:val="28"/>
          <w:u w:val="single"/>
        </w:rPr>
        <w:t xml:space="preserve">entraves </w:t>
      </w:r>
      <w:r w:rsidRPr="00F656DE">
        <w:rPr>
          <w:sz w:val="28"/>
          <w:szCs w:val="28"/>
        </w:rPr>
        <w:t xml:space="preserve">à l’application des lois par les fonctionnaires </w:t>
      </w:r>
      <w:r w:rsidR="00F656DE">
        <w:rPr>
          <w:sz w:val="28"/>
          <w:szCs w:val="28"/>
        </w:rPr>
        <w:t>d’Etat ;</w:t>
      </w:r>
    </w:p>
    <w:p w:rsidR="00F656DE" w:rsidRDefault="00E5183A" w:rsidP="00F656DE">
      <w:pPr>
        <w:pStyle w:val="ListParagraph"/>
        <w:numPr>
          <w:ilvl w:val="0"/>
          <w:numId w:val="1"/>
        </w:numPr>
        <w:jc w:val="both"/>
        <w:rPr>
          <w:sz w:val="28"/>
          <w:szCs w:val="28"/>
        </w:rPr>
      </w:pPr>
      <w:r w:rsidRPr="00F656DE">
        <w:rPr>
          <w:sz w:val="28"/>
          <w:szCs w:val="28"/>
        </w:rPr>
        <w:t xml:space="preserve">un </w:t>
      </w:r>
      <w:r w:rsidRPr="00F656DE">
        <w:rPr>
          <w:sz w:val="28"/>
          <w:szCs w:val="28"/>
          <w:u w:val="single"/>
        </w:rPr>
        <w:t>refus d’appliquer</w:t>
      </w:r>
      <w:r w:rsidRPr="00F656DE">
        <w:rPr>
          <w:sz w:val="28"/>
          <w:szCs w:val="28"/>
        </w:rPr>
        <w:t xml:space="preserve"> la loi </w:t>
      </w:r>
      <w:r w:rsidRPr="00F656DE">
        <w:rPr>
          <w:sz w:val="28"/>
          <w:szCs w:val="28"/>
          <w:u w:val="single"/>
        </w:rPr>
        <w:t>ou de faciliter sa mise en œuvre</w:t>
      </w:r>
      <w:r w:rsidR="00F656DE">
        <w:rPr>
          <w:sz w:val="28"/>
          <w:szCs w:val="28"/>
        </w:rPr>
        <w:t xml:space="preserve"> à tous les niveaux ;</w:t>
      </w:r>
    </w:p>
    <w:p w:rsidR="00F656DE" w:rsidRDefault="00E5183A" w:rsidP="00F656DE">
      <w:pPr>
        <w:pStyle w:val="ListParagraph"/>
        <w:numPr>
          <w:ilvl w:val="0"/>
          <w:numId w:val="1"/>
        </w:numPr>
        <w:jc w:val="both"/>
        <w:rPr>
          <w:sz w:val="28"/>
          <w:szCs w:val="28"/>
        </w:rPr>
      </w:pPr>
      <w:r w:rsidRPr="00F656DE">
        <w:rPr>
          <w:sz w:val="28"/>
          <w:szCs w:val="28"/>
        </w:rPr>
        <w:t xml:space="preserve">un déni et une </w:t>
      </w:r>
      <w:r w:rsidRPr="00F656DE">
        <w:rPr>
          <w:sz w:val="28"/>
          <w:szCs w:val="28"/>
          <w:u w:val="single"/>
        </w:rPr>
        <w:t xml:space="preserve">dissimulation importante </w:t>
      </w:r>
      <w:r w:rsidR="00F656DE">
        <w:rPr>
          <w:sz w:val="28"/>
          <w:szCs w:val="28"/>
        </w:rPr>
        <w:t>de l’esclavage ;</w:t>
      </w:r>
    </w:p>
    <w:p w:rsidR="0005581D" w:rsidRDefault="00E5183A" w:rsidP="00F656DE">
      <w:pPr>
        <w:pStyle w:val="ListParagraph"/>
        <w:numPr>
          <w:ilvl w:val="0"/>
          <w:numId w:val="1"/>
        </w:numPr>
        <w:jc w:val="both"/>
        <w:rPr>
          <w:sz w:val="28"/>
          <w:szCs w:val="28"/>
        </w:rPr>
      </w:pPr>
      <w:r w:rsidRPr="00F656DE">
        <w:rPr>
          <w:sz w:val="28"/>
          <w:szCs w:val="28"/>
        </w:rPr>
        <w:t xml:space="preserve">une </w:t>
      </w:r>
      <w:r w:rsidRPr="00F656DE">
        <w:rPr>
          <w:sz w:val="28"/>
          <w:szCs w:val="28"/>
          <w:u w:val="single"/>
        </w:rPr>
        <w:t xml:space="preserve">incapacité </w:t>
      </w:r>
      <w:r w:rsidRPr="00F656DE">
        <w:rPr>
          <w:sz w:val="28"/>
          <w:szCs w:val="28"/>
        </w:rPr>
        <w:t xml:space="preserve">totale des systèmes administratif, policier et judiciaire </w:t>
      </w:r>
      <w:r w:rsidRPr="00F656DE">
        <w:rPr>
          <w:sz w:val="28"/>
          <w:szCs w:val="28"/>
          <w:u w:val="single"/>
        </w:rPr>
        <w:t xml:space="preserve"> à faire appliquer la loi</w:t>
      </w:r>
      <w:r w:rsidRPr="00F656DE">
        <w:rPr>
          <w:sz w:val="28"/>
          <w:szCs w:val="28"/>
        </w:rPr>
        <w:t xml:space="preserve"> (Rapport : Application de la législation anti – esclavage : l’incapacité permanente du système judiciaire </w:t>
      </w:r>
      <w:r w:rsidR="00F656DE">
        <w:rPr>
          <w:sz w:val="28"/>
          <w:szCs w:val="28"/>
        </w:rPr>
        <w:t>à prévenir, protéger et punir).</w:t>
      </w:r>
    </w:p>
    <w:p w:rsidR="00F656DE" w:rsidRPr="00F656DE" w:rsidRDefault="00F656DE" w:rsidP="00F656DE">
      <w:pPr>
        <w:jc w:val="both"/>
        <w:rPr>
          <w:sz w:val="28"/>
          <w:szCs w:val="28"/>
        </w:rPr>
      </w:pPr>
      <w:r>
        <w:rPr>
          <w:sz w:val="28"/>
          <w:szCs w:val="28"/>
        </w:rPr>
        <w:t xml:space="preserve">Elles soutiennent ces affirmations par </w:t>
      </w:r>
      <w:r w:rsidR="00DB2CCF">
        <w:rPr>
          <w:sz w:val="28"/>
          <w:szCs w:val="28"/>
        </w:rPr>
        <w:t xml:space="preserve">des </w:t>
      </w:r>
      <w:r>
        <w:rPr>
          <w:sz w:val="28"/>
          <w:szCs w:val="28"/>
        </w:rPr>
        <w:t>exemples précis où la justice n’a pas rendu ou pu rendre un jugement.</w:t>
      </w:r>
    </w:p>
    <w:p w:rsidR="00342674" w:rsidRPr="00F656DE" w:rsidRDefault="00F656DE" w:rsidP="00F656DE">
      <w:pPr>
        <w:jc w:val="both"/>
        <w:rPr>
          <w:sz w:val="28"/>
          <w:szCs w:val="28"/>
        </w:rPr>
      </w:pPr>
      <w:r>
        <w:rPr>
          <w:sz w:val="28"/>
          <w:szCs w:val="28"/>
        </w:rPr>
        <w:t xml:space="preserve">D’autres ONG expliquent  </w:t>
      </w:r>
      <w:r w:rsidR="00342674" w:rsidRPr="00F656DE">
        <w:rPr>
          <w:sz w:val="28"/>
          <w:szCs w:val="28"/>
        </w:rPr>
        <w:t>qu’entr</w:t>
      </w:r>
      <w:r>
        <w:rPr>
          <w:sz w:val="28"/>
          <w:szCs w:val="28"/>
        </w:rPr>
        <w:t xml:space="preserve">e autres causes, il y a de façon certaine </w:t>
      </w:r>
      <w:r w:rsidR="00342674" w:rsidRPr="00F656DE">
        <w:rPr>
          <w:sz w:val="28"/>
          <w:szCs w:val="28"/>
        </w:rPr>
        <w:t>l’</w:t>
      </w:r>
      <w:r w:rsidR="00342674" w:rsidRPr="00F656DE">
        <w:rPr>
          <w:sz w:val="28"/>
          <w:szCs w:val="28"/>
          <w:u w:val="single"/>
        </w:rPr>
        <w:t>insuffisance de la connaissance de la loi par les acteurs</w:t>
      </w:r>
      <w:r w:rsidR="00DB2CCF">
        <w:rPr>
          <w:sz w:val="28"/>
          <w:szCs w:val="28"/>
        </w:rPr>
        <w:t xml:space="preserve"> chargés de sa mise en œuvre, insuffisance due au fait </w:t>
      </w:r>
      <w:r w:rsidR="00976C8B">
        <w:rPr>
          <w:sz w:val="28"/>
          <w:szCs w:val="28"/>
        </w:rPr>
        <w:t>qu’aucune action de sensibilisation et/ ou de formation n’a été entreprise en leur faveur.</w:t>
      </w:r>
    </w:p>
    <w:p w:rsidR="00FD706D" w:rsidRDefault="00DB2CCF" w:rsidP="00DB2CCF">
      <w:pPr>
        <w:jc w:val="both"/>
        <w:rPr>
          <w:sz w:val="28"/>
          <w:szCs w:val="28"/>
        </w:rPr>
      </w:pPr>
      <w:r>
        <w:rPr>
          <w:sz w:val="28"/>
          <w:szCs w:val="28"/>
        </w:rPr>
        <w:t>Ce qui est sûr c’est que l</w:t>
      </w:r>
      <w:r w:rsidR="00D93C06">
        <w:rPr>
          <w:sz w:val="28"/>
          <w:szCs w:val="28"/>
        </w:rPr>
        <w:t>e défaut ou l’insuffisance de l’applic</w:t>
      </w:r>
      <w:r>
        <w:rPr>
          <w:sz w:val="28"/>
          <w:szCs w:val="28"/>
        </w:rPr>
        <w:t>ation des textes a entraîné à tout le moins</w:t>
      </w:r>
      <w:r w:rsidR="00FD706D" w:rsidRPr="00534006">
        <w:rPr>
          <w:sz w:val="28"/>
          <w:szCs w:val="28"/>
        </w:rPr>
        <w:t> </w:t>
      </w:r>
      <w:r w:rsidRPr="00DB2CCF">
        <w:rPr>
          <w:sz w:val="28"/>
          <w:szCs w:val="28"/>
        </w:rPr>
        <w:t>l</w:t>
      </w:r>
      <w:r w:rsidR="00FD706D" w:rsidRPr="00DB2CCF">
        <w:rPr>
          <w:sz w:val="28"/>
          <w:szCs w:val="28"/>
        </w:rPr>
        <w:t xml:space="preserve">a </w:t>
      </w:r>
      <w:r w:rsidR="00FD706D" w:rsidRPr="00DB2CCF">
        <w:rPr>
          <w:b/>
          <w:sz w:val="28"/>
          <w:szCs w:val="28"/>
        </w:rPr>
        <w:t>perte</w:t>
      </w:r>
      <w:r w:rsidRPr="00DB2CCF">
        <w:rPr>
          <w:b/>
          <w:sz w:val="28"/>
          <w:szCs w:val="28"/>
        </w:rPr>
        <w:t xml:space="preserve"> de confiance des justiciables.</w:t>
      </w:r>
      <w:r w:rsidR="00FD706D" w:rsidRPr="004A6CB2">
        <w:rPr>
          <w:sz w:val="28"/>
          <w:szCs w:val="28"/>
        </w:rPr>
        <w:t xml:space="preserve"> </w:t>
      </w:r>
    </w:p>
    <w:p w:rsidR="00FD706D" w:rsidRPr="003E780B" w:rsidRDefault="00976C8B" w:rsidP="0067507B">
      <w:pPr>
        <w:jc w:val="both"/>
        <w:rPr>
          <w:sz w:val="28"/>
          <w:szCs w:val="28"/>
        </w:rPr>
      </w:pPr>
      <w:r>
        <w:rPr>
          <w:b/>
          <w:sz w:val="28"/>
          <w:szCs w:val="28"/>
        </w:rPr>
        <w:t xml:space="preserve">Le </w:t>
      </w:r>
      <w:r w:rsidR="00FD706D" w:rsidRPr="00D93C06">
        <w:rPr>
          <w:b/>
          <w:sz w:val="28"/>
          <w:szCs w:val="28"/>
        </w:rPr>
        <w:t>fléau</w:t>
      </w:r>
      <w:r>
        <w:rPr>
          <w:b/>
          <w:sz w:val="28"/>
          <w:szCs w:val="28"/>
        </w:rPr>
        <w:t xml:space="preserve"> de l’esclavage persisterait donc pour ces raisons</w:t>
      </w:r>
      <w:r w:rsidR="00FD706D" w:rsidRPr="00D93C06">
        <w:rPr>
          <w:b/>
          <w:sz w:val="28"/>
          <w:szCs w:val="28"/>
        </w:rPr>
        <w:t xml:space="preserve">. </w:t>
      </w:r>
    </w:p>
    <w:p w:rsidR="003E780B" w:rsidRPr="003E780B" w:rsidRDefault="003E780B" w:rsidP="0067507B">
      <w:pPr>
        <w:jc w:val="both"/>
        <w:rPr>
          <w:sz w:val="28"/>
          <w:szCs w:val="28"/>
        </w:rPr>
      </w:pPr>
      <w:r w:rsidRPr="003E780B">
        <w:rPr>
          <w:sz w:val="28"/>
          <w:szCs w:val="28"/>
        </w:rPr>
        <w:t>Des études approfondies devraient être</w:t>
      </w:r>
      <w:r>
        <w:rPr>
          <w:sz w:val="28"/>
          <w:szCs w:val="28"/>
        </w:rPr>
        <w:t xml:space="preserve"> entreprises pour comprendre pourquoi depuis 1981 jusqu’à ce jour l’application des lois abolissant, incriminant et condamnant l’esclavage et les pratiques esclavagistes trouvent des difficultés à être appliquées.</w:t>
      </w:r>
    </w:p>
    <w:p w:rsidR="00FD706D" w:rsidRDefault="003E780B" w:rsidP="00976C8B">
      <w:pPr>
        <w:jc w:val="both"/>
        <w:rPr>
          <w:sz w:val="28"/>
          <w:szCs w:val="28"/>
        </w:rPr>
      </w:pPr>
      <w:r>
        <w:rPr>
          <w:sz w:val="28"/>
          <w:szCs w:val="28"/>
        </w:rPr>
        <w:lastRenderedPageBreak/>
        <w:t>Il importe de souligner que l</w:t>
      </w:r>
      <w:r w:rsidR="00976C8B" w:rsidRPr="00976C8B">
        <w:rPr>
          <w:sz w:val="28"/>
          <w:szCs w:val="28"/>
        </w:rPr>
        <w:t>a</w:t>
      </w:r>
      <w:r w:rsidR="00976C8B">
        <w:rPr>
          <w:sz w:val="28"/>
          <w:szCs w:val="28"/>
        </w:rPr>
        <w:t xml:space="preserve"> </w:t>
      </w:r>
      <w:r w:rsidR="00FD706D" w:rsidRPr="00976C8B">
        <w:rPr>
          <w:sz w:val="28"/>
          <w:szCs w:val="28"/>
        </w:rPr>
        <w:t>loi 2015</w:t>
      </w:r>
      <w:r w:rsidR="00976C8B">
        <w:rPr>
          <w:sz w:val="28"/>
          <w:szCs w:val="28"/>
        </w:rPr>
        <w:t xml:space="preserve"> – 031 du 10 septembre 2015 </w:t>
      </w:r>
      <w:r w:rsidR="00FD706D" w:rsidRPr="00976C8B">
        <w:rPr>
          <w:sz w:val="28"/>
          <w:szCs w:val="28"/>
        </w:rPr>
        <w:t>vient combler  beaucoup d’insuffisances qui existaient</w:t>
      </w:r>
      <w:r w:rsidR="001031BB" w:rsidRPr="00976C8B">
        <w:rPr>
          <w:sz w:val="28"/>
          <w:szCs w:val="28"/>
        </w:rPr>
        <w:t> </w:t>
      </w:r>
      <w:r>
        <w:rPr>
          <w:sz w:val="28"/>
          <w:szCs w:val="28"/>
        </w:rPr>
        <w:t xml:space="preserve">par le passé </w:t>
      </w:r>
      <w:r w:rsidR="00FD706D" w:rsidRPr="00976C8B">
        <w:rPr>
          <w:sz w:val="28"/>
          <w:szCs w:val="28"/>
        </w:rPr>
        <w:t>:</w:t>
      </w:r>
      <w:r>
        <w:rPr>
          <w:sz w:val="28"/>
          <w:szCs w:val="28"/>
        </w:rPr>
        <w:t xml:space="preserve"> par exemple, elle </w:t>
      </w:r>
      <w:r w:rsidR="00FD706D" w:rsidRPr="00976C8B">
        <w:rPr>
          <w:sz w:val="28"/>
          <w:szCs w:val="28"/>
        </w:rPr>
        <w:t>définit l’esclavage et les pratiques esclavagistes de façon précise mais aussi extensive  - ce qui représente un grand intérêt pour les magistrats en charge de son application  -  et  octroie aux organisations de la société civile le droit de se constituer partie civile devant les tribunaux pour le compte des victimes. En outre, elle attribue des rôles précis à la société civile,  à  l’administration (autor</w:t>
      </w:r>
      <w:r w:rsidR="00976C8B">
        <w:rPr>
          <w:sz w:val="28"/>
          <w:szCs w:val="28"/>
        </w:rPr>
        <w:t>ités territoriales</w:t>
      </w:r>
      <w:r w:rsidR="00FD706D" w:rsidRPr="00976C8B">
        <w:rPr>
          <w:sz w:val="28"/>
          <w:szCs w:val="28"/>
        </w:rPr>
        <w:t>), aux  forces de sécurité et  à la Justice dans la lutte contre l’esclavage et  les pratiques esclavagistes. Elle aggrave les peines contre les auteurs d’infractions relatives à l’esclavage et aux pratiques esclavagistes et prévoit des mesures d’accompagnement pour sa vulgarisation  et l’effectivité des mesures qu’elle contient.</w:t>
      </w:r>
      <w:r w:rsidR="00FD706D">
        <w:rPr>
          <w:sz w:val="28"/>
          <w:szCs w:val="28"/>
        </w:rPr>
        <w:t xml:space="preserve"> </w:t>
      </w:r>
    </w:p>
    <w:p w:rsidR="003E780B" w:rsidRDefault="003E780B" w:rsidP="0067507B">
      <w:pPr>
        <w:jc w:val="both"/>
        <w:rPr>
          <w:sz w:val="28"/>
          <w:szCs w:val="28"/>
        </w:rPr>
      </w:pPr>
      <w:r>
        <w:rPr>
          <w:sz w:val="28"/>
          <w:szCs w:val="28"/>
        </w:rPr>
        <w:t>La mise en oeuvre de cette loi  devrait pouvoir permettre de réaliser l’objectif d’éradication  de l’esclavage en Mauritanie.</w:t>
      </w:r>
    </w:p>
    <w:p w:rsidR="00DD6AB2" w:rsidRDefault="003E780B" w:rsidP="0067507B">
      <w:pPr>
        <w:jc w:val="both"/>
        <w:rPr>
          <w:sz w:val="28"/>
          <w:szCs w:val="28"/>
        </w:rPr>
      </w:pPr>
      <w:r>
        <w:rPr>
          <w:sz w:val="28"/>
          <w:szCs w:val="28"/>
        </w:rPr>
        <w:t>C’est à cette fin que le Bureau I</w:t>
      </w:r>
      <w:r w:rsidR="001031BB">
        <w:rPr>
          <w:sz w:val="28"/>
          <w:szCs w:val="28"/>
        </w:rPr>
        <w:t>nternational du Travail (BIT) a engagé</w:t>
      </w:r>
      <w:r>
        <w:rPr>
          <w:sz w:val="28"/>
          <w:szCs w:val="28"/>
        </w:rPr>
        <w:t>,</w:t>
      </w:r>
      <w:r w:rsidR="001031BB">
        <w:rPr>
          <w:sz w:val="28"/>
          <w:szCs w:val="28"/>
        </w:rPr>
        <w:t xml:space="preserve"> dans le cadre du Projet Bridge en Mauritanie, </w:t>
      </w:r>
      <w:r w:rsidR="00DD6AB2">
        <w:rPr>
          <w:sz w:val="28"/>
          <w:szCs w:val="28"/>
        </w:rPr>
        <w:t xml:space="preserve">une composante qui vise à soutenir les efforts globaux et nationaux pour lutter contre les pratiques de travail forcé ou analogues à l’esclavage dans le cadre du Protocole de 2014 relatif à la Convention sur le travail forcé (C 29) de 1930, ratifié par la Mauritanie en février 2016. Les interventions  prévues visent à renforcer le Gouvernement mauritanien, les organisations de travailleurs et d’employeurs, ainsi que la société civile en général, pour soutenir la mise en œuvre </w:t>
      </w:r>
      <w:r w:rsidR="004F241E">
        <w:rPr>
          <w:sz w:val="28"/>
          <w:szCs w:val="28"/>
        </w:rPr>
        <w:t>de la loi n° 2015</w:t>
      </w:r>
      <w:r w:rsidR="00DD6AB2">
        <w:rPr>
          <w:sz w:val="28"/>
          <w:szCs w:val="28"/>
        </w:rPr>
        <w:t xml:space="preserve"> – 031.</w:t>
      </w:r>
    </w:p>
    <w:p w:rsidR="004F241E" w:rsidRDefault="004F241E" w:rsidP="0067507B">
      <w:pPr>
        <w:jc w:val="both"/>
        <w:rPr>
          <w:sz w:val="28"/>
          <w:szCs w:val="28"/>
        </w:rPr>
      </w:pPr>
      <w:r>
        <w:rPr>
          <w:sz w:val="28"/>
          <w:szCs w:val="28"/>
        </w:rPr>
        <w:t>Le Projet Bridge est de ceux qui ont soupçonné de la part des acteurs, une insuffisance de leurs connaissances quant aux domaines de la loi de 2015.</w:t>
      </w:r>
    </w:p>
    <w:p w:rsidR="005D1A82" w:rsidRDefault="00976C8B" w:rsidP="0067507B">
      <w:pPr>
        <w:jc w:val="both"/>
        <w:rPr>
          <w:sz w:val="28"/>
          <w:szCs w:val="28"/>
        </w:rPr>
      </w:pPr>
      <w:r>
        <w:rPr>
          <w:sz w:val="28"/>
          <w:szCs w:val="28"/>
        </w:rPr>
        <w:t xml:space="preserve">Or, </w:t>
      </w:r>
      <w:r w:rsidRPr="00976C8B">
        <w:rPr>
          <w:b/>
          <w:sz w:val="28"/>
          <w:szCs w:val="28"/>
        </w:rPr>
        <w:t xml:space="preserve">la </w:t>
      </w:r>
      <w:r w:rsidR="004F241E" w:rsidRPr="00976C8B">
        <w:rPr>
          <w:b/>
          <w:sz w:val="28"/>
          <w:szCs w:val="28"/>
        </w:rPr>
        <w:t>formation des acteurs sur la loi est une des conditions  indispensables à la bonne mise en œuvre de celle – ci.</w:t>
      </w:r>
      <w:r w:rsidR="004F241E">
        <w:rPr>
          <w:sz w:val="28"/>
          <w:szCs w:val="28"/>
        </w:rPr>
        <w:t xml:space="preserve"> </w:t>
      </w:r>
    </w:p>
    <w:p w:rsidR="004F241E" w:rsidRDefault="001D5DE4" w:rsidP="0067507B">
      <w:pPr>
        <w:jc w:val="both"/>
        <w:rPr>
          <w:sz w:val="28"/>
          <w:szCs w:val="28"/>
        </w:rPr>
      </w:pPr>
      <w:r>
        <w:rPr>
          <w:sz w:val="28"/>
          <w:szCs w:val="28"/>
        </w:rPr>
        <w:t xml:space="preserve">La loi reconnaît elle – même cette nécessité lorsqu’elle prescrit </w:t>
      </w:r>
      <w:r w:rsidR="004F241E">
        <w:rPr>
          <w:sz w:val="28"/>
          <w:szCs w:val="28"/>
        </w:rPr>
        <w:t>que «</w:t>
      </w:r>
      <w:r w:rsidR="004F241E" w:rsidRPr="000804E1">
        <w:rPr>
          <w:i/>
          <w:sz w:val="28"/>
          <w:szCs w:val="28"/>
        </w:rPr>
        <w:t xml:space="preserve"> l’enseignement et les informations se rapportant </w:t>
      </w:r>
      <w:r w:rsidR="005D1A82" w:rsidRPr="000804E1">
        <w:rPr>
          <w:i/>
          <w:sz w:val="28"/>
          <w:szCs w:val="28"/>
        </w:rPr>
        <w:t>à l’incrimination des pratiques esclavagistes doivent faire partie intégrante de la formation obligatoire et continue des personnels civils et militaires chargés de l’application de la loi , notamment les autorités d</w:t>
      </w:r>
      <w:r w:rsidR="000804E1">
        <w:rPr>
          <w:i/>
          <w:sz w:val="28"/>
          <w:szCs w:val="28"/>
        </w:rPr>
        <w:t>e l’administration territoriale</w:t>
      </w:r>
      <w:r w:rsidR="005D1A82" w:rsidRPr="000804E1">
        <w:rPr>
          <w:i/>
          <w:sz w:val="28"/>
          <w:szCs w:val="28"/>
        </w:rPr>
        <w:t xml:space="preserve"> et les autorités judiciaires et sécuritaires »</w:t>
      </w:r>
      <w:r w:rsidR="005D1A82" w:rsidRPr="001D5DE4">
        <w:rPr>
          <w:b/>
          <w:sz w:val="28"/>
          <w:szCs w:val="28"/>
        </w:rPr>
        <w:t>.</w:t>
      </w:r>
    </w:p>
    <w:p w:rsidR="001D5DE4" w:rsidRPr="001D5DE4" w:rsidRDefault="001D5DE4" w:rsidP="0067507B">
      <w:pPr>
        <w:jc w:val="both"/>
        <w:rPr>
          <w:b/>
          <w:sz w:val="28"/>
          <w:szCs w:val="28"/>
        </w:rPr>
      </w:pPr>
      <w:r w:rsidRPr="001D5DE4">
        <w:rPr>
          <w:b/>
          <w:sz w:val="28"/>
          <w:szCs w:val="28"/>
        </w:rPr>
        <w:lastRenderedPageBreak/>
        <w:t>Cette disposition justifie à elle seule l’organisation de sessions de formation au profit des acteurs.</w:t>
      </w:r>
    </w:p>
    <w:p w:rsidR="001D5DE4" w:rsidRPr="008645C9" w:rsidRDefault="001D5DE4" w:rsidP="0067507B">
      <w:pPr>
        <w:jc w:val="both"/>
        <w:rPr>
          <w:b/>
          <w:sz w:val="28"/>
          <w:szCs w:val="28"/>
        </w:rPr>
      </w:pPr>
      <w:r w:rsidRPr="008645C9">
        <w:rPr>
          <w:b/>
          <w:sz w:val="28"/>
          <w:szCs w:val="28"/>
        </w:rPr>
        <w:t xml:space="preserve">Mais il ne serait pas </w:t>
      </w:r>
      <w:r w:rsidR="006F77A9" w:rsidRPr="008645C9">
        <w:rPr>
          <w:b/>
          <w:sz w:val="28"/>
          <w:szCs w:val="28"/>
        </w:rPr>
        <w:t xml:space="preserve">superflu </w:t>
      </w:r>
      <w:r w:rsidR="006F77A9">
        <w:rPr>
          <w:sz w:val="28"/>
          <w:szCs w:val="28"/>
        </w:rPr>
        <w:t xml:space="preserve">d’initier l’établissement de </w:t>
      </w:r>
      <w:r>
        <w:rPr>
          <w:sz w:val="28"/>
          <w:szCs w:val="28"/>
        </w:rPr>
        <w:t>l’état des lieux des connaissances des acteurs quant aux do</w:t>
      </w:r>
      <w:r w:rsidR="006F77A9">
        <w:rPr>
          <w:sz w:val="28"/>
          <w:szCs w:val="28"/>
        </w:rPr>
        <w:t xml:space="preserve">maines de cette loi </w:t>
      </w:r>
      <w:r w:rsidR="006F77A9" w:rsidRPr="008645C9">
        <w:rPr>
          <w:b/>
          <w:sz w:val="28"/>
          <w:szCs w:val="28"/>
        </w:rPr>
        <w:t>pour s’assurer de</w:t>
      </w:r>
      <w:r w:rsidRPr="008645C9">
        <w:rPr>
          <w:b/>
          <w:sz w:val="28"/>
          <w:szCs w:val="28"/>
        </w:rPr>
        <w:t xml:space="preserve"> l’existence ou non </w:t>
      </w:r>
      <w:r>
        <w:rPr>
          <w:sz w:val="28"/>
          <w:szCs w:val="28"/>
        </w:rPr>
        <w:t xml:space="preserve"> pour eux, </w:t>
      </w:r>
      <w:r w:rsidRPr="008645C9">
        <w:rPr>
          <w:b/>
          <w:sz w:val="28"/>
          <w:szCs w:val="28"/>
        </w:rPr>
        <w:t>d’un besoin de formation,</w:t>
      </w:r>
      <w:r>
        <w:rPr>
          <w:sz w:val="28"/>
          <w:szCs w:val="28"/>
        </w:rPr>
        <w:t xml:space="preserve"> </w:t>
      </w:r>
      <w:r w:rsidR="006F77A9">
        <w:rPr>
          <w:sz w:val="28"/>
          <w:szCs w:val="28"/>
        </w:rPr>
        <w:t xml:space="preserve">et </w:t>
      </w:r>
      <w:r w:rsidR="006F77A9" w:rsidRPr="008645C9">
        <w:rPr>
          <w:b/>
          <w:sz w:val="28"/>
          <w:szCs w:val="28"/>
        </w:rPr>
        <w:t xml:space="preserve">pour </w:t>
      </w:r>
      <w:r w:rsidR="00E752A5" w:rsidRPr="008645C9">
        <w:rPr>
          <w:b/>
          <w:sz w:val="28"/>
          <w:szCs w:val="28"/>
        </w:rPr>
        <w:t>déf</w:t>
      </w:r>
      <w:r w:rsidR="006F77A9" w:rsidRPr="008645C9">
        <w:rPr>
          <w:b/>
          <w:sz w:val="28"/>
          <w:szCs w:val="28"/>
        </w:rPr>
        <w:t>inir</w:t>
      </w:r>
      <w:r w:rsidR="006F77A9">
        <w:rPr>
          <w:sz w:val="28"/>
          <w:szCs w:val="28"/>
        </w:rPr>
        <w:t xml:space="preserve"> – s’il y a lieu - </w:t>
      </w:r>
      <w:r w:rsidR="006F77A9" w:rsidRPr="008645C9">
        <w:rPr>
          <w:b/>
          <w:sz w:val="28"/>
          <w:szCs w:val="28"/>
        </w:rPr>
        <w:t xml:space="preserve"> les contours de ce besoin, avant d’entreprendre la formation.</w:t>
      </w:r>
    </w:p>
    <w:p w:rsidR="00E752A5" w:rsidRDefault="006F77A9" w:rsidP="0067507B">
      <w:pPr>
        <w:jc w:val="both"/>
        <w:rPr>
          <w:sz w:val="28"/>
          <w:szCs w:val="28"/>
        </w:rPr>
      </w:pPr>
      <w:r w:rsidRPr="008645C9">
        <w:rPr>
          <w:b/>
          <w:sz w:val="28"/>
          <w:szCs w:val="28"/>
        </w:rPr>
        <w:t>L</w:t>
      </w:r>
      <w:r w:rsidR="005D1A82">
        <w:rPr>
          <w:sz w:val="28"/>
          <w:szCs w:val="28"/>
        </w:rPr>
        <w:t xml:space="preserve">e Projet Bridge </w:t>
      </w:r>
      <w:r>
        <w:rPr>
          <w:sz w:val="28"/>
          <w:szCs w:val="28"/>
        </w:rPr>
        <w:t xml:space="preserve">a décidé d’entreprendre cette évaluation au moyen d’une enquête dans les régions </w:t>
      </w:r>
      <w:r w:rsidR="008645C9">
        <w:rPr>
          <w:sz w:val="28"/>
          <w:szCs w:val="28"/>
        </w:rPr>
        <w:t xml:space="preserve">du pays </w:t>
      </w:r>
      <w:r>
        <w:rPr>
          <w:sz w:val="28"/>
          <w:szCs w:val="28"/>
        </w:rPr>
        <w:t>considérées comme représentatives et au niveau des acteurs intéressé</w:t>
      </w:r>
      <w:r w:rsidR="00E752A5">
        <w:rPr>
          <w:sz w:val="28"/>
          <w:szCs w:val="28"/>
        </w:rPr>
        <w:t>s.</w:t>
      </w:r>
    </w:p>
    <w:p w:rsidR="00E752A5" w:rsidRDefault="006F77A9" w:rsidP="0067507B">
      <w:pPr>
        <w:jc w:val="both"/>
        <w:rPr>
          <w:sz w:val="28"/>
          <w:szCs w:val="28"/>
        </w:rPr>
      </w:pPr>
      <w:r>
        <w:rPr>
          <w:sz w:val="28"/>
          <w:szCs w:val="28"/>
        </w:rPr>
        <w:t xml:space="preserve">A cet effet, il s’est attaché les services d’un consultant qui a réalisé l’enquête </w:t>
      </w:r>
      <w:r w:rsidR="008645C9">
        <w:rPr>
          <w:sz w:val="28"/>
          <w:szCs w:val="28"/>
        </w:rPr>
        <w:t xml:space="preserve">suivant la </w:t>
      </w:r>
      <w:r w:rsidR="00E752A5">
        <w:rPr>
          <w:sz w:val="28"/>
          <w:szCs w:val="28"/>
        </w:rPr>
        <w:t>métho</w:t>
      </w:r>
      <w:r>
        <w:rPr>
          <w:sz w:val="28"/>
          <w:szCs w:val="28"/>
        </w:rPr>
        <w:t xml:space="preserve">dologie ci-après : </w:t>
      </w:r>
    </w:p>
    <w:p w:rsidR="00E752A5" w:rsidRDefault="00E752A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8C0445" w:rsidRDefault="008C0445" w:rsidP="0067507B">
      <w:pPr>
        <w:jc w:val="both"/>
        <w:rPr>
          <w:sz w:val="28"/>
          <w:szCs w:val="28"/>
        </w:rPr>
      </w:pPr>
    </w:p>
    <w:p w:rsidR="00590AA0" w:rsidRDefault="00E752A5" w:rsidP="0067507B">
      <w:pPr>
        <w:jc w:val="both"/>
        <w:rPr>
          <w:b/>
          <w:sz w:val="28"/>
          <w:szCs w:val="28"/>
        </w:rPr>
      </w:pPr>
      <w:r w:rsidRPr="00E752A5">
        <w:rPr>
          <w:b/>
          <w:sz w:val="28"/>
          <w:szCs w:val="28"/>
        </w:rPr>
        <w:t>I – METHODOLOGE DE L’</w:t>
      </w:r>
      <w:r w:rsidR="00590AA0">
        <w:rPr>
          <w:b/>
          <w:sz w:val="28"/>
          <w:szCs w:val="28"/>
        </w:rPr>
        <w:t>EVALUATION</w:t>
      </w:r>
    </w:p>
    <w:p w:rsidR="00590AA0" w:rsidRPr="00452F0F" w:rsidRDefault="00590AA0" w:rsidP="0067507B">
      <w:pPr>
        <w:pStyle w:val="ListParagraph"/>
        <w:numPr>
          <w:ilvl w:val="0"/>
          <w:numId w:val="4"/>
        </w:numPr>
        <w:jc w:val="both"/>
        <w:rPr>
          <w:b/>
          <w:sz w:val="28"/>
          <w:szCs w:val="28"/>
        </w:rPr>
      </w:pPr>
      <w:r>
        <w:rPr>
          <w:b/>
          <w:sz w:val="28"/>
          <w:szCs w:val="28"/>
        </w:rPr>
        <w:t>Objectifs de l’opération</w:t>
      </w:r>
    </w:p>
    <w:p w:rsidR="00590AA0" w:rsidRDefault="00590AA0" w:rsidP="0067507B">
      <w:pPr>
        <w:jc w:val="both"/>
        <w:rPr>
          <w:sz w:val="28"/>
          <w:szCs w:val="28"/>
        </w:rPr>
      </w:pPr>
      <w:r>
        <w:rPr>
          <w:sz w:val="28"/>
          <w:szCs w:val="28"/>
        </w:rPr>
        <w:t>Deux objectifs majeurs : 1) déterminer, avant toute activité de formation éventuelle, , le niveau de connaissances des personnes – cibles  quant aux domaines de la loi 2015 – 31 ;  2) déterminer, en ces domaines,  les besoins en formation des intéressés pour, lorsque cela s’avèrera indispensable, organiser en leur faveur, une ou des sessions de formation ; 3) vérifier que les intéressés ont assimilé ou non le contenu de la loi après leur formation.</w:t>
      </w:r>
    </w:p>
    <w:p w:rsidR="00590AA0" w:rsidRPr="00CC5E8F" w:rsidRDefault="00590AA0" w:rsidP="0067507B">
      <w:pPr>
        <w:jc w:val="both"/>
        <w:rPr>
          <w:sz w:val="28"/>
          <w:szCs w:val="28"/>
        </w:rPr>
      </w:pPr>
      <w:r>
        <w:rPr>
          <w:sz w:val="28"/>
          <w:szCs w:val="28"/>
        </w:rPr>
        <w:t>L’évaluation, pour être opérante, a tenu compte de la particularité de chacune des catégories  des personnes –cibles qui ne relèvent pas toutes des mêmes secteurs.</w:t>
      </w:r>
    </w:p>
    <w:p w:rsidR="00590AA0" w:rsidRDefault="00590AA0" w:rsidP="0067507B">
      <w:pPr>
        <w:pStyle w:val="ListParagraph"/>
        <w:numPr>
          <w:ilvl w:val="0"/>
          <w:numId w:val="4"/>
        </w:numPr>
        <w:jc w:val="both"/>
        <w:rPr>
          <w:b/>
          <w:sz w:val="28"/>
          <w:szCs w:val="28"/>
        </w:rPr>
      </w:pPr>
      <w:r w:rsidRPr="0030145C">
        <w:rPr>
          <w:b/>
          <w:sz w:val="28"/>
          <w:szCs w:val="28"/>
        </w:rPr>
        <w:t>Acteurs concernés par l’évaluation</w:t>
      </w:r>
    </w:p>
    <w:p w:rsidR="000804E1" w:rsidRDefault="00590AA0" w:rsidP="0067507B">
      <w:pPr>
        <w:jc w:val="both"/>
        <w:rPr>
          <w:sz w:val="28"/>
          <w:szCs w:val="28"/>
        </w:rPr>
      </w:pPr>
      <w:r>
        <w:rPr>
          <w:sz w:val="28"/>
          <w:szCs w:val="28"/>
        </w:rPr>
        <w:t>Dans la première partie de cette note, il a été montré que la loi 2015 – 031 distribue les rôles entre les personnes  en charge de sa mise en œuv</w:t>
      </w:r>
      <w:r w:rsidR="00E138C1">
        <w:rPr>
          <w:sz w:val="28"/>
          <w:szCs w:val="28"/>
        </w:rPr>
        <w:t>re : il s’agit des autorités de l’administration territoriale, des autorités judiciaires</w:t>
      </w:r>
      <w:r w:rsidR="008645C9">
        <w:rPr>
          <w:sz w:val="28"/>
          <w:szCs w:val="28"/>
        </w:rPr>
        <w:t xml:space="preserve"> et des autorités s</w:t>
      </w:r>
      <w:r>
        <w:rPr>
          <w:sz w:val="28"/>
          <w:szCs w:val="28"/>
        </w:rPr>
        <w:t>écuritaires.</w:t>
      </w:r>
      <w:r w:rsidR="00E138C1">
        <w:rPr>
          <w:sz w:val="28"/>
          <w:szCs w:val="28"/>
        </w:rPr>
        <w:t xml:space="preserve"> Toutes ont en commun d’avoir la qualité d’officier de police judiciaire.</w:t>
      </w:r>
      <w:r w:rsidR="000804E1">
        <w:rPr>
          <w:sz w:val="28"/>
          <w:szCs w:val="28"/>
        </w:rPr>
        <w:t xml:space="preserve"> </w:t>
      </w:r>
    </w:p>
    <w:p w:rsidR="00590AA0" w:rsidRDefault="000804E1" w:rsidP="0067507B">
      <w:pPr>
        <w:jc w:val="both"/>
        <w:rPr>
          <w:i/>
          <w:sz w:val="28"/>
          <w:szCs w:val="28"/>
        </w:rPr>
      </w:pPr>
      <w:r>
        <w:rPr>
          <w:sz w:val="28"/>
          <w:szCs w:val="28"/>
        </w:rPr>
        <w:t>A ce titre s’applique à eux la disposition suivante de la loi de 2015 : « </w:t>
      </w:r>
      <w:r w:rsidRPr="000804E1">
        <w:rPr>
          <w:i/>
          <w:sz w:val="28"/>
          <w:szCs w:val="28"/>
        </w:rPr>
        <w:t>Tout officier ou agent de police judiciaire qui ne donne pas suite aux dénonciations de pratiques esclavagistes qui sont portées à sa connaissance est puni d’un emprisonnement de deux à cinq ans et d’une amende  de cinq cent mille (500 000) à un million (1000 000) d’ouguiyas »</w:t>
      </w:r>
      <w:r w:rsidR="00B66B0C">
        <w:rPr>
          <w:i/>
          <w:sz w:val="28"/>
          <w:szCs w:val="28"/>
        </w:rPr>
        <w:t>.</w:t>
      </w:r>
    </w:p>
    <w:p w:rsidR="00B66B0C" w:rsidRDefault="00B66B0C" w:rsidP="0067507B">
      <w:pPr>
        <w:jc w:val="both"/>
        <w:rPr>
          <w:i/>
          <w:sz w:val="28"/>
          <w:szCs w:val="28"/>
        </w:rPr>
      </w:pPr>
      <w:r>
        <w:rPr>
          <w:sz w:val="28"/>
          <w:szCs w:val="28"/>
        </w:rPr>
        <w:t xml:space="preserve">De même, l’article 20 du </w:t>
      </w:r>
      <w:r w:rsidR="00EB3991">
        <w:rPr>
          <w:sz w:val="28"/>
          <w:szCs w:val="28"/>
        </w:rPr>
        <w:t>C</w:t>
      </w:r>
      <w:r>
        <w:rPr>
          <w:sz w:val="28"/>
          <w:szCs w:val="28"/>
        </w:rPr>
        <w:t>ode de procédure pénale stipule : « </w:t>
      </w:r>
      <w:r>
        <w:rPr>
          <w:i/>
          <w:sz w:val="28"/>
          <w:szCs w:val="28"/>
        </w:rPr>
        <w:t xml:space="preserve">Les officiers de police judiciaire sont chargés de constater les infractions à la loi pénale, d’en </w:t>
      </w:r>
      <w:r>
        <w:rPr>
          <w:i/>
          <w:sz w:val="28"/>
          <w:szCs w:val="28"/>
        </w:rPr>
        <w:lastRenderedPageBreak/>
        <w:t>rassembler les preuves et d’en rechercher les auteurs</w:t>
      </w:r>
      <w:r w:rsidR="00EB3991">
        <w:rPr>
          <w:i/>
          <w:sz w:val="28"/>
          <w:szCs w:val="28"/>
        </w:rPr>
        <w:t> ; ils reçoivent les plaintes et dénonciations ; ils procèdent à des enquêtes préliminaires dans les conditions prévues par les articles 67 à 70 tant qu’une information n’est pas ouverte ».</w:t>
      </w:r>
    </w:p>
    <w:p w:rsidR="00EB3991" w:rsidRPr="006510C9" w:rsidRDefault="00EB3991" w:rsidP="0067507B">
      <w:pPr>
        <w:jc w:val="both"/>
        <w:rPr>
          <w:sz w:val="28"/>
          <w:szCs w:val="28"/>
        </w:rPr>
      </w:pPr>
      <w:r w:rsidRPr="00EB3991">
        <w:rPr>
          <w:sz w:val="28"/>
          <w:szCs w:val="28"/>
        </w:rPr>
        <w:t>Enfin, l’article 22 du même Code précise </w:t>
      </w:r>
      <w:r>
        <w:rPr>
          <w:i/>
          <w:sz w:val="28"/>
          <w:szCs w:val="28"/>
        </w:rPr>
        <w:t xml:space="preserve">: « Les officiers de police judiciaire sont tenues d’informer sans délai le Procureur de la République, des crimes, délits et contraventions dont ils ont connaissance. Dès la clôture de leurs opérations, ils doivent lu faire parvenir directement l’original ainsi qu’une copie certifiée conforme des procès </w:t>
      </w:r>
      <w:r w:rsidR="006510C9">
        <w:rPr>
          <w:i/>
          <w:sz w:val="28"/>
          <w:szCs w:val="28"/>
        </w:rPr>
        <w:t>–</w:t>
      </w:r>
      <w:r>
        <w:rPr>
          <w:i/>
          <w:sz w:val="28"/>
          <w:szCs w:val="28"/>
        </w:rPr>
        <w:t xml:space="preserve"> verbaux</w:t>
      </w:r>
      <w:r w:rsidR="006510C9">
        <w:rPr>
          <w:i/>
          <w:sz w:val="28"/>
          <w:szCs w:val="28"/>
        </w:rPr>
        <w:t xml:space="preserve"> qu’ils ont dressés et tous les documents récupérés ; les objets saisis sont mis à sa disposition. Les procès – verbaux doivent énoncer la qualité d’officie de police judiciaire de leur rédacteur ».</w:t>
      </w:r>
    </w:p>
    <w:p w:rsidR="00590AA0" w:rsidRDefault="00590AA0" w:rsidP="0067507B">
      <w:pPr>
        <w:jc w:val="both"/>
        <w:rPr>
          <w:sz w:val="28"/>
          <w:szCs w:val="28"/>
        </w:rPr>
      </w:pPr>
      <w:r>
        <w:rPr>
          <w:sz w:val="28"/>
          <w:szCs w:val="28"/>
        </w:rPr>
        <w:t xml:space="preserve">C’est </w:t>
      </w:r>
      <w:r w:rsidR="006510C9">
        <w:rPr>
          <w:sz w:val="28"/>
          <w:szCs w:val="28"/>
        </w:rPr>
        <w:t xml:space="preserve">donc </w:t>
      </w:r>
      <w:r>
        <w:rPr>
          <w:sz w:val="28"/>
          <w:szCs w:val="28"/>
        </w:rPr>
        <w:t>l’ensemble de ces personnes qui ont été visées par l’évaluation de leurs connaissance</w:t>
      </w:r>
      <w:r w:rsidR="008645C9">
        <w:rPr>
          <w:sz w:val="28"/>
          <w:szCs w:val="28"/>
        </w:rPr>
        <w:t>s. Il s’</w:t>
      </w:r>
      <w:r>
        <w:rPr>
          <w:sz w:val="28"/>
          <w:szCs w:val="28"/>
        </w:rPr>
        <w:t>agi</w:t>
      </w:r>
      <w:r w:rsidR="008645C9">
        <w:rPr>
          <w:sz w:val="28"/>
          <w:szCs w:val="28"/>
        </w:rPr>
        <w:t>t</w:t>
      </w:r>
      <w:r>
        <w:rPr>
          <w:sz w:val="28"/>
          <w:szCs w:val="28"/>
        </w:rPr>
        <w:t xml:space="preserve"> de :</w:t>
      </w:r>
    </w:p>
    <w:p w:rsidR="00590AA0" w:rsidRDefault="00590AA0" w:rsidP="0067507B">
      <w:pPr>
        <w:pStyle w:val="ListParagraph"/>
        <w:numPr>
          <w:ilvl w:val="0"/>
          <w:numId w:val="5"/>
        </w:numPr>
        <w:jc w:val="both"/>
        <w:rPr>
          <w:b/>
          <w:sz w:val="28"/>
          <w:szCs w:val="28"/>
        </w:rPr>
      </w:pPr>
      <w:r w:rsidRPr="00667CB5">
        <w:rPr>
          <w:b/>
          <w:sz w:val="28"/>
          <w:szCs w:val="28"/>
        </w:rPr>
        <w:t xml:space="preserve">Autorités administratives et </w:t>
      </w:r>
      <w:r>
        <w:rPr>
          <w:b/>
          <w:sz w:val="28"/>
          <w:szCs w:val="28"/>
        </w:rPr>
        <w:t>élus</w:t>
      </w:r>
    </w:p>
    <w:p w:rsidR="00590AA0" w:rsidRDefault="00590AA0" w:rsidP="0067507B">
      <w:pPr>
        <w:jc w:val="both"/>
        <w:rPr>
          <w:sz w:val="28"/>
          <w:szCs w:val="28"/>
        </w:rPr>
      </w:pPr>
      <w:r>
        <w:rPr>
          <w:sz w:val="28"/>
          <w:szCs w:val="28"/>
        </w:rPr>
        <w:t>L’évaluation  a touché  dans chaque wilaya sélectionnée : le wali (gouverneur), son adjoint  et ses 2 conseillers, les hakems (Préfets des dé</w:t>
      </w:r>
      <w:r w:rsidR="006510C9">
        <w:rPr>
          <w:sz w:val="28"/>
          <w:szCs w:val="28"/>
        </w:rPr>
        <w:t>partements) et  leurs adjoints ; elle a été aussi étendue aux élus (</w:t>
      </w:r>
      <w:r>
        <w:rPr>
          <w:sz w:val="28"/>
          <w:szCs w:val="28"/>
        </w:rPr>
        <w:t>les députés et les maires</w:t>
      </w:r>
      <w:r w:rsidR="006510C9">
        <w:rPr>
          <w:sz w:val="28"/>
          <w:szCs w:val="28"/>
        </w:rPr>
        <w:t>)</w:t>
      </w:r>
      <w:r>
        <w:rPr>
          <w:sz w:val="28"/>
          <w:szCs w:val="28"/>
        </w:rPr>
        <w:t>.</w:t>
      </w:r>
      <w:r w:rsidR="006510C9">
        <w:rPr>
          <w:sz w:val="28"/>
          <w:szCs w:val="28"/>
        </w:rPr>
        <w:t xml:space="preserve"> Pour tenir compte du rôle potentiel de ces derniers dans la sensibilisation et l’appui aux victimes. </w:t>
      </w:r>
    </w:p>
    <w:p w:rsidR="00590AA0" w:rsidRDefault="00590AA0" w:rsidP="0067507B">
      <w:pPr>
        <w:pStyle w:val="ListParagraph"/>
        <w:numPr>
          <w:ilvl w:val="0"/>
          <w:numId w:val="5"/>
        </w:numPr>
        <w:jc w:val="both"/>
        <w:rPr>
          <w:b/>
          <w:sz w:val="28"/>
          <w:szCs w:val="28"/>
        </w:rPr>
      </w:pPr>
      <w:r w:rsidRPr="0079112E">
        <w:rPr>
          <w:b/>
          <w:sz w:val="28"/>
          <w:szCs w:val="28"/>
        </w:rPr>
        <w:t>Acteurs de la justice</w:t>
      </w:r>
    </w:p>
    <w:p w:rsidR="00590AA0" w:rsidRDefault="00590AA0" w:rsidP="0067507B">
      <w:pPr>
        <w:jc w:val="both"/>
        <w:rPr>
          <w:sz w:val="28"/>
          <w:szCs w:val="28"/>
        </w:rPr>
      </w:pPr>
      <w:r>
        <w:rPr>
          <w:sz w:val="28"/>
          <w:szCs w:val="28"/>
        </w:rPr>
        <w:t>Ont été ciblés : le Président et les 2 conseillers de chaque Cour Criminelle Spéciale, les Procureurs généraux des Cours d’appel, les Présidents des tribunaux, les juges d’instruction, les procureurs, les Présidents des chambres pénales des Cours d’appel des wilayas.</w:t>
      </w:r>
    </w:p>
    <w:p w:rsidR="00590AA0" w:rsidRDefault="00590AA0" w:rsidP="0067507B">
      <w:pPr>
        <w:pStyle w:val="ListParagraph"/>
        <w:numPr>
          <w:ilvl w:val="0"/>
          <w:numId w:val="5"/>
        </w:numPr>
        <w:jc w:val="both"/>
        <w:rPr>
          <w:b/>
          <w:sz w:val="28"/>
          <w:szCs w:val="28"/>
        </w:rPr>
      </w:pPr>
      <w:r w:rsidRPr="00165B4D">
        <w:rPr>
          <w:b/>
          <w:sz w:val="28"/>
          <w:szCs w:val="28"/>
        </w:rPr>
        <w:t xml:space="preserve">Autorités sécuritaires </w:t>
      </w:r>
    </w:p>
    <w:p w:rsidR="00590AA0" w:rsidRDefault="00590AA0" w:rsidP="0067507B">
      <w:pPr>
        <w:jc w:val="both"/>
        <w:rPr>
          <w:sz w:val="28"/>
          <w:szCs w:val="28"/>
        </w:rPr>
      </w:pPr>
      <w:r>
        <w:rPr>
          <w:sz w:val="28"/>
          <w:szCs w:val="28"/>
        </w:rPr>
        <w:t xml:space="preserve">A l’échelle de la wilaya, les autorités sécuritaires sont celles qui y sont placées respectivement par les corps de la gendarmerie, de la police et de la garde nationale. Ont  donc été visés par l’évaluation : </w:t>
      </w:r>
    </w:p>
    <w:p w:rsidR="00590AA0" w:rsidRDefault="00590AA0" w:rsidP="0067507B">
      <w:pPr>
        <w:pStyle w:val="ListParagraph"/>
        <w:numPr>
          <w:ilvl w:val="0"/>
          <w:numId w:val="2"/>
        </w:numPr>
        <w:jc w:val="both"/>
        <w:rPr>
          <w:sz w:val="28"/>
          <w:szCs w:val="28"/>
        </w:rPr>
      </w:pPr>
      <w:r w:rsidRPr="001F79B1">
        <w:rPr>
          <w:sz w:val="28"/>
          <w:szCs w:val="28"/>
          <w:u w:val="single"/>
        </w:rPr>
        <w:t>Pour la Gendarmerie</w:t>
      </w:r>
      <w:r>
        <w:rPr>
          <w:sz w:val="28"/>
          <w:szCs w:val="28"/>
        </w:rPr>
        <w:t> : l</w:t>
      </w:r>
      <w:r w:rsidRPr="00165B4D">
        <w:rPr>
          <w:sz w:val="28"/>
          <w:szCs w:val="28"/>
        </w:rPr>
        <w:t>es commandants de compagnie</w:t>
      </w:r>
      <w:r>
        <w:rPr>
          <w:sz w:val="28"/>
          <w:szCs w:val="28"/>
        </w:rPr>
        <w:t xml:space="preserve">  et leurs commandants de brigades départementales.</w:t>
      </w:r>
    </w:p>
    <w:p w:rsidR="00590AA0" w:rsidRDefault="00590AA0" w:rsidP="0067507B">
      <w:pPr>
        <w:pStyle w:val="ListParagraph"/>
        <w:numPr>
          <w:ilvl w:val="0"/>
          <w:numId w:val="2"/>
        </w:numPr>
        <w:jc w:val="both"/>
        <w:rPr>
          <w:sz w:val="28"/>
          <w:szCs w:val="28"/>
        </w:rPr>
      </w:pPr>
      <w:r w:rsidRPr="001F79B1">
        <w:rPr>
          <w:sz w:val="28"/>
          <w:szCs w:val="28"/>
          <w:u w:val="single"/>
        </w:rPr>
        <w:t>Pour la Police</w:t>
      </w:r>
      <w:r>
        <w:rPr>
          <w:sz w:val="28"/>
          <w:szCs w:val="28"/>
        </w:rPr>
        <w:t> : les directeurs régionaux de la sûreté et les commissaires de police.</w:t>
      </w:r>
    </w:p>
    <w:p w:rsidR="00590AA0" w:rsidRDefault="00590AA0" w:rsidP="0067507B">
      <w:pPr>
        <w:pStyle w:val="ListParagraph"/>
        <w:numPr>
          <w:ilvl w:val="0"/>
          <w:numId w:val="2"/>
        </w:numPr>
        <w:jc w:val="both"/>
        <w:rPr>
          <w:sz w:val="28"/>
          <w:szCs w:val="28"/>
        </w:rPr>
      </w:pPr>
      <w:r w:rsidRPr="001F79B1">
        <w:rPr>
          <w:sz w:val="28"/>
          <w:szCs w:val="28"/>
          <w:u w:val="single"/>
        </w:rPr>
        <w:lastRenderedPageBreak/>
        <w:t>Pour la Garde nationale</w:t>
      </w:r>
      <w:r>
        <w:rPr>
          <w:sz w:val="28"/>
          <w:szCs w:val="28"/>
        </w:rPr>
        <w:t> : les commandants des  groupements régionaux et les commandants de brigades départementales.</w:t>
      </w:r>
    </w:p>
    <w:p w:rsidR="00590AA0" w:rsidRDefault="00590AA0" w:rsidP="0067507B">
      <w:pPr>
        <w:pStyle w:val="ListParagraph"/>
        <w:jc w:val="both"/>
        <w:rPr>
          <w:sz w:val="28"/>
          <w:szCs w:val="28"/>
        </w:rPr>
      </w:pPr>
    </w:p>
    <w:p w:rsidR="00590AA0" w:rsidRDefault="00590AA0" w:rsidP="0067507B">
      <w:pPr>
        <w:pStyle w:val="ListParagraph"/>
        <w:numPr>
          <w:ilvl w:val="0"/>
          <w:numId w:val="4"/>
        </w:numPr>
        <w:jc w:val="both"/>
        <w:rPr>
          <w:b/>
          <w:sz w:val="28"/>
          <w:szCs w:val="28"/>
        </w:rPr>
      </w:pPr>
      <w:r w:rsidRPr="009711D4">
        <w:rPr>
          <w:b/>
          <w:sz w:val="28"/>
          <w:szCs w:val="28"/>
        </w:rPr>
        <w:t>Zones d’intervention</w:t>
      </w:r>
    </w:p>
    <w:p w:rsidR="00590AA0" w:rsidRDefault="00590AA0" w:rsidP="0067507B">
      <w:pPr>
        <w:jc w:val="both"/>
        <w:rPr>
          <w:sz w:val="28"/>
          <w:szCs w:val="28"/>
        </w:rPr>
      </w:pPr>
      <w:r w:rsidRPr="00CC5E8F">
        <w:rPr>
          <w:sz w:val="28"/>
          <w:szCs w:val="28"/>
        </w:rPr>
        <w:t xml:space="preserve">L’esclavage et ses séquelles se manifestant dans presque tout le pays, ce sont </w:t>
      </w:r>
      <w:r>
        <w:rPr>
          <w:sz w:val="28"/>
          <w:szCs w:val="28"/>
        </w:rPr>
        <w:t xml:space="preserve">normalement </w:t>
      </w:r>
      <w:r w:rsidRPr="00CC5E8F">
        <w:rPr>
          <w:sz w:val="28"/>
          <w:szCs w:val="28"/>
        </w:rPr>
        <w:t>toutes les autorités administratives, municipales, judi</w:t>
      </w:r>
      <w:r>
        <w:rPr>
          <w:sz w:val="28"/>
          <w:szCs w:val="28"/>
        </w:rPr>
        <w:t>ciaires et sécuritaires qui dev</w:t>
      </w:r>
      <w:r w:rsidRPr="00CC5E8F">
        <w:rPr>
          <w:sz w:val="28"/>
          <w:szCs w:val="28"/>
        </w:rPr>
        <w:t xml:space="preserve">aient être concernées par l’enquête. </w:t>
      </w:r>
    </w:p>
    <w:p w:rsidR="00590AA0" w:rsidRDefault="00590AA0" w:rsidP="0067507B">
      <w:pPr>
        <w:jc w:val="both"/>
        <w:rPr>
          <w:sz w:val="28"/>
          <w:szCs w:val="28"/>
        </w:rPr>
      </w:pPr>
      <w:r>
        <w:rPr>
          <w:sz w:val="28"/>
          <w:szCs w:val="28"/>
        </w:rPr>
        <w:t>Il convient de rappeler qu’en vertu de l’ordonnance n° 90 .02 du 30 janvier 1990  l’organisation administrative territoriale du pays se présente comme suit : territoire national divisé  en wilayas ou  régions administratives, wilayas  comprenant des  Moughataas  ou départements  et  Moughataas recouvrant une ou plusieurs  communes. Il existe dans certains départements des arrondissements.</w:t>
      </w:r>
    </w:p>
    <w:p w:rsidR="00590AA0" w:rsidRPr="003226DE" w:rsidRDefault="00590AA0" w:rsidP="0067507B">
      <w:pPr>
        <w:jc w:val="both"/>
        <w:rPr>
          <w:sz w:val="28"/>
          <w:szCs w:val="28"/>
        </w:rPr>
      </w:pPr>
      <w:r>
        <w:rPr>
          <w:sz w:val="28"/>
          <w:szCs w:val="28"/>
        </w:rPr>
        <w:t>Les wilayas et les Moughataas sont des circonscriptions administratives dotées chacune d’un organigramme (décret n° 2011 282 du 10 novembre 2011). Actuellement, il existe 15 wilayas, 55 moughataas, 33 arrondissements et 218 communes.</w:t>
      </w:r>
    </w:p>
    <w:p w:rsidR="00590AA0" w:rsidRDefault="00590AA0" w:rsidP="0067507B">
      <w:pPr>
        <w:jc w:val="both"/>
        <w:rPr>
          <w:sz w:val="28"/>
          <w:szCs w:val="28"/>
        </w:rPr>
      </w:pPr>
      <w:r>
        <w:rPr>
          <w:sz w:val="28"/>
          <w:szCs w:val="28"/>
        </w:rPr>
        <w:t xml:space="preserve">La difficulté à réaliser une opération de cette importance a amené le consultant  à proposer de concentrer le travail dans les zones pouvant servir d’échantillons. </w:t>
      </w:r>
    </w:p>
    <w:p w:rsidR="00590AA0" w:rsidRDefault="00590AA0" w:rsidP="0067507B">
      <w:pPr>
        <w:jc w:val="both"/>
        <w:rPr>
          <w:sz w:val="28"/>
          <w:szCs w:val="28"/>
        </w:rPr>
      </w:pPr>
      <w:r>
        <w:rPr>
          <w:sz w:val="28"/>
          <w:szCs w:val="28"/>
        </w:rPr>
        <w:t>Les wilayas du Guidimakha, de l’Assaba et de Nouakchott ont été jugées représentatives des autres, en attendant de pouvoir ultérieurement</w:t>
      </w:r>
      <w:r w:rsidR="000F4370">
        <w:rPr>
          <w:sz w:val="28"/>
          <w:szCs w:val="28"/>
        </w:rPr>
        <w:t xml:space="preserve">, et si nécessaire , </w:t>
      </w:r>
      <w:r>
        <w:rPr>
          <w:sz w:val="28"/>
          <w:szCs w:val="28"/>
        </w:rPr>
        <w:t xml:space="preserve"> étendre l’évaluation à toutes les autres wilayas. </w:t>
      </w:r>
    </w:p>
    <w:p w:rsidR="00590AA0" w:rsidRDefault="00590AA0" w:rsidP="0067507B">
      <w:pPr>
        <w:jc w:val="both"/>
        <w:rPr>
          <w:sz w:val="28"/>
          <w:szCs w:val="28"/>
        </w:rPr>
      </w:pPr>
      <w:r w:rsidRPr="00B04094">
        <w:rPr>
          <w:sz w:val="28"/>
          <w:szCs w:val="28"/>
          <w:u w:val="single"/>
        </w:rPr>
        <w:t>Pour l’Assaba</w:t>
      </w:r>
      <w:r>
        <w:rPr>
          <w:sz w:val="28"/>
          <w:szCs w:val="28"/>
        </w:rPr>
        <w:t>, une double raison : zone de concentration humaine importante (2è région du pays par sa population</w:t>
      </w:r>
      <w:r w:rsidR="000F4370">
        <w:rPr>
          <w:sz w:val="28"/>
          <w:szCs w:val="28"/>
        </w:rPr>
        <w:t>, où persi</w:t>
      </w:r>
      <w:r w:rsidR="006510C9">
        <w:rPr>
          <w:sz w:val="28"/>
          <w:szCs w:val="28"/>
        </w:rPr>
        <w:t>s</w:t>
      </w:r>
      <w:r w:rsidR="000F4370">
        <w:rPr>
          <w:sz w:val="28"/>
          <w:szCs w:val="28"/>
        </w:rPr>
        <w:t>teraient encore l’esclavage et ses graves séquelles</w:t>
      </w:r>
      <w:r>
        <w:rPr>
          <w:sz w:val="28"/>
          <w:szCs w:val="28"/>
        </w:rPr>
        <w:t xml:space="preserve">) et engagement prononcé des autorités communales, dans le cadre du Collectif des Maires de l’Assaba, </w:t>
      </w:r>
      <w:r w:rsidR="000F4370">
        <w:rPr>
          <w:sz w:val="28"/>
          <w:szCs w:val="28"/>
        </w:rPr>
        <w:t xml:space="preserve"> à contribuer</w:t>
      </w:r>
      <w:r>
        <w:rPr>
          <w:sz w:val="28"/>
          <w:szCs w:val="28"/>
        </w:rPr>
        <w:t xml:space="preserve"> pour la mise en œuvre effective de la loi de 2015 (cf., actes de l’atelier de Kiffa du 06 mars 2017). </w:t>
      </w:r>
    </w:p>
    <w:p w:rsidR="00590AA0" w:rsidRDefault="00590AA0" w:rsidP="0067507B">
      <w:pPr>
        <w:jc w:val="both"/>
        <w:rPr>
          <w:sz w:val="28"/>
          <w:szCs w:val="28"/>
        </w:rPr>
      </w:pPr>
      <w:r>
        <w:rPr>
          <w:sz w:val="28"/>
          <w:szCs w:val="28"/>
        </w:rPr>
        <w:t xml:space="preserve"> </w:t>
      </w:r>
      <w:r w:rsidRPr="00B04094">
        <w:rPr>
          <w:sz w:val="28"/>
          <w:szCs w:val="28"/>
          <w:u w:val="single"/>
        </w:rPr>
        <w:t>Nouakchott</w:t>
      </w:r>
      <w:r>
        <w:rPr>
          <w:sz w:val="28"/>
          <w:szCs w:val="28"/>
        </w:rPr>
        <w:t xml:space="preserve"> est également une zone de concentration humaine importante mais surtout un centre de décision et le siège d’une  juridiction spéciale de répression des infractions d’esclavage et de pratiques esclavagistes,  et de </w:t>
      </w:r>
      <w:r>
        <w:rPr>
          <w:sz w:val="28"/>
          <w:szCs w:val="28"/>
        </w:rPr>
        <w:lastRenderedPageBreak/>
        <w:t>plusieurs Cours judiciaires. Mais l’évaluation n</w:t>
      </w:r>
      <w:r w:rsidR="000F4370">
        <w:rPr>
          <w:sz w:val="28"/>
          <w:szCs w:val="28"/>
        </w:rPr>
        <w:t xml:space="preserve">’a </w:t>
      </w:r>
      <w:r>
        <w:rPr>
          <w:sz w:val="28"/>
          <w:szCs w:val="28"/>
        </w:rPr>
        <w:t>c</w:t>
      </w:r>
      <w:r w:rsidR="000F4370">
        <w:rPr>
          <w:sz w:val="28"/>
          <w:szCs w:val="28"/>
        </w:rPr>
        <w:t>oncerné</w:t>
      </w:r>
      <w:r>
        <w:rPr>
          <w:sz w:val="28"/>
          <w:szCs w:val="28"/>
        </w:rPr>
        <w:t xml:space="preserve"> que l’une (1) des trois wilayas de Nouakchott</w:t>
      </w:r>
      <w:r w:rsidR="000F4370">
        <w:rPr>
          <w:sz w:val="28"/>
          <w:szCs w:val="28"/>
        </w:rPr>
        <w:t>, en l’occurrence Nouakchott 3</w:t>
      </w:r>
      <w:r>
        <w:rPr>
          <w:sz w:val="28"/>
          <w:szCs w:val="28"/>
        </w:rPr>
        <w:t>.</w:t>
      </w:r>
    </w:p>
    <w:p w:rsidR="00590AA0" w:rsidRDefault="00590AA0" w:rsidP="0067507B">
      <w:pPr>
        <w:jc w:val="both"/>
        <w:rPr>
          <w:sz w:val="28"/>
          <w:szCs w:val="28"/>
        </w:rPr>
      </w:pPr>
      <w:r>
        <w:rPr>
          <w:sz w:val="28"/>
          <w:szCs w:val="28"/>
        </w:rPr>
        <w:t>Le</w:t>
      </w:r>
      <w:r w:rsidR="000F4370">
        <w:rPr>
          <w:sz w:val="28"/>
          <w:szCs w:val="28"/>
        </w:rPr>
        <w:t xml:space="preserve"> Guidimakha présente les mêmes similitudes que l’Assaba en termes de population et de pratiques esclav</w:t>
      </w:r>
      <w:r w:rsidR="006510C9">
        <w:rPr>
          <w:sz w:val="28"/>
          <w:szCs w:val="28"/>
        </w:rPr>
        <w:t>a</w:t>
      </w:r>
      <w:r w:rsidR="000F4370">
        <w:rPr>
          <w:sz w:val="28"/>
          <w:szCs w:val="28"/>
        </w:rPr>
        <w:t>gistes.</w:t>
      </w:r>
    </w:p>
    <w:p w:rsidR="00590AA0" w:rsidRDefault="00590AA0" w:rsidP="0067507B">
      <w:pPr>
        <w:jc w:val="both"/>
        <w:rPr>
          <w:sz w:val="28"/>
          <w:szCs w:val="28"/>
        </w:rPr>
      </w:pPr>
      <w:r>
        <w:rPr>
          <w:sz w:val="28"/>
          <w:szCs w:val="28"/>
        </w:rPr>
        <w:t>Dans ces wilayas, on trouve respectivement</w:t>
      </w:r>
      <w:r w:rsidR="000F4370">
        <w:rPr>
          <w:sz w:val="28"/>
          <w:szCs w:val="28"/>
        </w:rPr>
        <w:t xml:space="preserve"> les structures suivantes </w:t>
      </w:r>
      <w:r>
        <w:rPr>
          <w:sz w:val="28"/>
          <w:szCs w:val="28"/>
        </w:rPr>
        <w:t xml:space="preserve">: </w:t>
      </w:r>
    </w:p>
    <w:p w:rsidR="00590AA0" w:rsidRDefault="00590AA0" w:rsidP="0067507B">
      <w:pPr>
        <w:pStyle w:val="ListParagraph"/>
        <w:numPr>
          <w:ilvl w:val="0"/>
          <w:numId w:val="6"/>
        </w:numPr>
        <w:jc w:val="both"/>
        <w:rPr>
          <w:sz w:val="28"/>
          <w:szCs w:val="28"/>
        </w:rPr>
      </w:pPr>
      <w:r w:rsidRPr="00ED47AF">
        <w:rPr>
          <w:sz w:val="28"/>
          <w:szCs w:val="28"/>
          <w:u w:val="single"/>
        </w:rPr>
        <w:t>Assaba</w:t>
      </w:r>
      <w:r>
        <w:rPr>
          <w:sz w:val="28"/>
          <w:szCs w:val="28"/>
        </w:rPr>
        <w:t xml:space="preserve"> : 5 Moughataas et 26 communes, 1 compagnie de gendarmerie couvrant 5 brigades départementales, 1 Direction régionale de sûreté, 1 Commissariat  de Police, 1 Groupement Régional de la Garde Nationale avec 5 brigades départementales. La wilaya a 10 députés. </w:t>
      </w:r>
    </w:p>
    <w:p w:rsidR="00590AA0" w:rsidRDefault="00590AA0" w:rsidP="0067507B">
      <w:pPr>
        <w:pStyle w:val="ListParagraph"/>
        <w:jc w:val="both"/>
        <w:rPr>
          <w:sz w:val="28"/>
          <w:szCs w:val="28"/>
        </w:rPr>
      </w:pPr>
      <w:r w:rsidRPr="00B04094">
        <w:rPr>
          <w:sz w:val="28"/>
          <w:szCs w:val="28"/>
        </w:rPr>
        <w:t xml:space="preserve">Il y a également 1 Cour Criminelle spéciale (siège à Néma), 1 Procureur de la république, 1 Tribunal, 1 Cour d’appel. </w:t>
      </w:r>
    </w:p>
    <w:p w:rsidR="00590AA0" w:rsidRPr="000F4370" w:rsidRDefault="00590AA0" w:rsidP="0067507B">
      <w:pPr>
        <w:pStyle w:val="ListParagraph"/>
        <w:jc w:val="both"/>
        <w:rPr>
          <w:sz w:val="28"/>
          <w:szCs w:val="28"/>
        </w:rPr>
      </w:pPr>
      <w:r w:rsidRPr="00D3736D">
        <w:rPr>
          <w:i/>
          <w:sz w:val="28"/>
          <w:szCs w:val="28"/>
        </w:rPr>
        <w:t>Nombre de personnes concernées dans cette région</w:t>
      </w:r>
      <w:r>
        <w:rPr>
          <w:sz w:val="28"/>
          <w:szCs w:val="28"/>
        </w:rPr>
        <w:t> : autorités administratives (14)  et élus (36), autorités judiciaires (8), autorités sécuritaires (14) soit au total</w:t>
      </w:r>
      <w:r w:rsidRPr="004C3C1C">
        <w:rPr>
          <w:b/>
          <w:sz w:val="28"/>
          <w:szCs w:val="28"/>
        </w:rPr>
        <w:t xml:space="preserve"> </w:t>
      </w:r>
      <w:r w:rsidRPr="000F4370">
        <w:rPr>
          <w:b/>
          <w:sz w:val="28"/>
          <w:szCs w:val="28"/>
        </w:rPr>
        <w:t>72</w:t>
      </w:r>
      <w:r w:rsidRPr="000F4370">
        <w:rPr>
          <w:sz w:val="28"/>
          <w:szCs w:val="28"/>
        </w:rPr>
        <w:t>.</w:t>
      </w:r>
    </w:p>
    <w:p w:rsidR="000F4370" w:rsidRPr="000F4370" w:rsidRDefault="000F4370" w:rsidP="0067507B">
      <w:pPr>
        <w:pStyle w:val="ListParagraph"/>
        <w:numPr>
          <w:ilvl w:val="0"/>
          <w:numId w:val="6"/>
        </w:numPr>
        <w:jc w:val="both"/>
        <w:rPr>
          <w:sz w:val="28"/>
          <w:szCs w:val="28"/>
          <w:u w:val="single"/>
        </w:rPr>
      </w:pPr>
      <w:r w:rsidRPr="000F4370">
        <w:rPr>
          <w:sz w:val="28"/>
          <w:szCs w:val="28"/>
          <w:u w:val="single"/>
        </w:rPr>
        <w:t>Guidimakha :</w:t>
      </w:r>
    </w:p>
    <w:p w:rsidR="00590AA0" w:rsidRDefault="0010162E" w:rsidP="0067507B">
      <w:pPr>
        <w:pStyle w:val="ListParagraph"/>
        <w:jc w:val="both"/>
        <w:rPr>
          <w:sz w:val="28"/>
          <w:szCs w:val="28"/>
        </w:rPr>
      </w:pPr>
      <w:r>
        <w:rPr>
          <w:sz w:val="28"/>
          <w:szCs w:val="28"/>
        </w:rPr>
        <w:t>Elle comporte 2 Moughaas et 18 communes, 1compagnie de gendarmerie couvrant 2 brigades départementales, 1 Direction régionale de sûreté, 1 Commissariat  de Police, 1 Groupement Régional de la Garde Nationale avec 2 brigades départementales. La wilaya a …   députés.</w:t>
      </w:r>
    </w:p>
    <w:p w:rsidR="00590AA0" w:rsidRDefault="00590AA0" w:rsidP="0067507B">
      <w:pPr>
        <w:pStyle w:val="ListParagraph"/>
        <w:numPr>
          <w:ilvl w:val="0"/>
          <w:numId w:val="6"/>
        </w:numPr>
        <w:jc w:val="both"/>
        <w:rPr>
          <w:sz w:val="28"/>
          <w:szCs w:val="28"/>
        </w:rPr>
      </w:pPr>
      <w:r w:rsidRPr="00ED47AF">
        <w:rPr>
          <w:sz w:val="28"/>
          <w:szCs w:val="28"/>
          <w:u w:val="single"/>
        </w:rPr>
        <w:t>Nouakchott</w:t>
      </w:r>
      <w:r>
        <w:rPr>
          <w:sz w:val="28"/>
          <w:szCs w:val="28"/>
        </w:rPr>
        <w:t xml:space="preserve"> : divisée en 3 wilayas, chacune avec 3 Moughataas et 3 communes (ces  9 communes forment  ensemble la Communauté Urbaine de Nouakchott qui est un établissement public de coopération communale). Le choix </w:t>
      </w:r>
      <w:r w:rsidR="0010162E">
        <w:rPr>
          <w:sz w:val="28"/>
          <w:szCs w:val="28"/>
        </w:rPr>
        <w:t xml:space="preserve"> a été porté sur la wilaya du sud : population importante où habitent beaucoup de haratines (anciens esclaves)</w:t>
      </w:r>
      <w:r>
        <w:rPr>
          <w:sz w:val="28"/>
          <w:szCs w:val="28"/>
        </w:rPr>
        <w:t xml:space="preserve"> </w:t>
      </w:r>
      <w:r w:rsidR="0010162E">
        <w:rPr>
          <w:sz w:val="28"/>
          <w:szCs w:val="28"/>
        </w:rPr>
        <w:t>et qui abritent un Tribunal spécial à compétence territoriale étendue.</w:t>
      </w:r>
    </w:p>
    <w:p w:rsidR="00590AA0" w:rsidRDefault="00590AA0" w:rsidP="0067507B">
      <w:pPr>
        <w:pStyle w:val="ListParagraph"/>
        <w:jc w:val="both"/>
        <w:rPr>
          <w:sz w:val="28"/>
          <w:szCs w:val="28"/>
        </w:rPr>
      </w:pPr>
    </w:p>
    <w:p w:rsidR="006510C9" w:rsidRPr="00033D5E" w:rsidRDefault="001049F5" w:rsidP="00033D5E">
      <w:pPr>
        <w:jc w:val="both"/>
        <w:rPr>
          <w:sz w:val="28"/>
          <w:szCs w:val="28"/>
        </w:rPr>
      </w:pPr>
      <w:r w:rsidRPr="00033D5E">
        <w:rPr>
          <w:b/>
          <w:color w:val="FF0000"/>
          <w:sz w:val="28"/>
          <w:szCs w:val="28"/>
        </w:rPr>
        <w:t>L’enquête va commencer très prochainement dans la wilaya Nouakchott – sud.</w:t>
      </w:r>
      <w:r w:rsidRPr="00033D5E">
        <w:rPr>
          <w:sz w:val="28"/>
          <w:szCs w:val="28"/>
        </w:rPr>
        <w:t xml:space="preserve"> </w:t>
      </w:r>
    </w:p>
    <w:p w:rsidR="00590AA0" w:rsidRPr="00033D5E" w:rsidRDefault="001049F5" w:rsidP="00033D5E">
      <w:pPr>
        <w:jc w:val="both"/>
        <w:rPr>
          <w:sz w:val="28"/>
          <w:szCs w:val="28"/>
        </w:rPr>
      </w:pPr>
      <w:r w:rsidRPr="00033D5E">
        <w:rPr>
          <w:sz w:val="28"/>
          <w:szCs w:val="28"/>
        </w:rPr>
        <w:t xml:space="preserve">Elle </w:t>
      </w:r>
      <w:r w:rsidR="00CA567E" w:rsidRPr="00033D5E">
        <w:rPr>
          <w:sz w:val="28"/>
          <w:szCs w:val="28"/>
        </w:rPr>
        <w:t xml:space="preserve">concernera les autorités administratives </w:t>
      </w:r>
      <w:r w:rsidR="00590AA0" w:rsidRPr="00033D5E">
        <w:rPr>
          <w:sz w:val="28"/>
          <w:szCs w:val="28"/>
        </w:rPr>
        <w:t>(</w:t>
      </w:r>
      <w:r w:rsidR="00CA567E" w:rsidRPr="00033D5E">
        <w:rPr>
          <w:sz w:val="28"/>
          <w:szCs w:val="28"/>
        </w:rPr>
        <w:t xml:space="preserve">le </w:t>
      </w:r>
      <w:r w:rsidR="00590AA0" w:rsidRPr="00033D5E">
        <w:rPr>
          <w:sz w:val="28"/>
          <w:szCs w:val="28"/>
        </w:rPr>
        <w:t xml:space="preserve">Wali, son adjoint, ses 2 conseillers, 3 Hakems et leurs adjoints),  les Maires des 3 communes de la wilaya, la Compagnie de gendarmerie qui couvre tout Nouakchott et 1 brigade, le Groupement régional de la Garde nationale qui couvre aussi tout Nouakchott  </w:t>
      </w:r>
      <w:r w:rsidR="00590AA0" w:rsidRPr="00033D5E">
        <w:rPr>
          <w:sz w:val="28"/>
          <w:szCs w:val="28"/>
        </w:rPr>
        <w:lastRenderedPageBreak/>
        <w:t xml:space="preserve">et 3 brigades départementales, la Direction régionale de sûreté et 3 Commissariats de Police. Nouakchott a 9 députés. </w:t>
      </w:r>
    </w:p>
    <w:p w:rsidR="00590AA0" w:rsidRPr="0095189F" w:rsidRDefault="00590AA0" w:rsidP="0067507B">
      <w:pPr>
        <w:pStyle w:val="ListParagraph"/>
        <w:jc w:val="both"/>
        <w:rPr>
          <w:sz w:val="28"/>
          <w:szCs w:val="28"/>
        </w:rPr>
      </w:pPr>
      <w:r w:rsidRPr="00D3736D">
        <w:rPr>
          <w:i/>
          <w:sz w:val="28"/>
          <w:szCs w:val="28"/>
        </w:rPr>
        <w:t xml:space="preserve">Nombre de personnes concernées dans cette </w:t>
      </w:r>
      <w:r>
        <w:rPr>
          <w:i/>
          <w:sz w:val="28"/>
          <w:szCs w:val="28"/>
        </w:rPr>
        <w:t xml:space="preserve">wilaya : </w:t>
      </w:r>
      <w:r>
        <w:rPr>
          <w:sz w:val="28"/>
          <w:szCs w:val="28"/>
        </w:rPr>
        <w:t>autorités administratives (10), maires et députés</w:t>
      </w:r>
      <w:r w:rsidR="00CA567E">
        <w:rPr>
          <w:sz w:val="28"/>
          <w:szCs w:val="28"/>
        </w:rPr>
        <w:t xml:space="preserve"> (12), autorités judiciaires (7)</w:t>
      </w:r>
      <w:r>
        <w:rPr>
          <w:sz w:val="28"/>
          <w:szCs w:val="28"/>
        </w:rPr>
        <w:t>, autorités sécuritaires (10) soit</w:t>
      </w:r>
      <w:r w:rsidR="00CA567E">
        <w:rPr>
          <w:sz w:val="28"/>
          <w:szCs w:val="28"/>
        </w:rPr>
        <w:t>, si possible</w:t>
      </w:r>
      <w:r w:rsidR="00CA567E">
        <w:rPr>
          <w:b/>
          <w:sz w:val="28"/>
          <w:szCs w:val="28"/>
        </w:rPr>
        <w:t xml:space="preserve"> 39 </w:t>
      </w:r>
      <w:r w:rsidR="00CA567E" w:rsidRPr="00CA567E">
        <w:rPr>
          <w:sz w:val="28"/>
          <w:szCs w:val="28"/>
        </w:rPr>
        <w:t>au total</w:t>
      </w:r>
      <w:r w:rsidR="00CA567E">
        <w:rPr>
          <w:b/>
          <w:color w:val="FF0000"/>
          <w:sz w:val="28"/>
          <w:szCs w:val="28"/>
        </w:rPr>
        <w:t>.</w:t>
      </w:r>
    </w:p>
    <w:p w:rsidR="00590AA0" w:rsidRPr="0095189F" w:rsidRDefault="00590AA0" w:rsidP="0067507B">
      <w:pPr>
        <w:ind w:left="708"/>
        <w:jc w:val="both"/>
        <w:rPr>
          <w:sz w:val="28"/>
          <w:szCs w:val="28"/>
        </w:rPr>
      </w:pPr>
      <w:r w:rsidRPr="0095189F">
        <w:rPr>
          <w:sz w:val="28"/>
          <w:szCs w:val="28"/>
        </w:rPr>
        <w:t xml:space="preserve">En somme, L’évaluation va toucher au total </w:t>
      </w:r>
      <w:r w:rsidRPr="0095189F">
        <w:rPr>
          <w:b/>
          <w:color w:val="FF0000"/>
          <w:sz w:val="28"/>
          <w:szCs w:val="28"/>
        </w:rPr>
        <w:t xml:space="preserve"> X  </w:t>
      </w:r>
      <w:r w:rsidRPr="0095189F">
        <w:rPr>
          <w:sz w:val="28"/>
          <w:szCs w:val="28"/>
        </w:rPr>
        <w:t xml:space="preserve">personnes  dans les </w:t>
      </w:r>
      <w:r>
        <w:rPr>
          <w:sz w:val="28"/>
          <w:szCs w:val="28"/>
        </w:rPr>
        <w:t xml:space="preserve">3 </w:t>
      </w:r>
      <w:r w:rsidRPr="0095189F">
        <w:rPr>
          <w:sz w:val="28"/>
          <w:szCs w:val="28"/>
        </w:rPr>
        <w:t>régions administratives sélectionnées</w:t>
      </w:r>
      <w:r>
        <w:rPr>
          <w:sz w:val="28"/>
          <w:szCs w:val="28"/>
        </w:rPr>
        <w:t xml:space="preserve">, </w:t>
      </w:r>
      <w:r w:rsidRPr="0095189F">
        <w:rPr>
          <w:sz w:val="28"/>
          <w:szCs w:val="28"/>
        </w:rPr>
        <w:t>soit:</w:t>
      </w:r>
    </w:p>
    <w:p w:rsidR="00590AA0" w:rsidRPr="00CA567E" w:rsidRDefault="00590AA0" w:rsidP="0067507B">
      <w:pPr>
        <w:pStyle w:val="ListParagraph"/>
        <w:numPr>
          <w:ilvl w:val="0"/>
          <w:numId w:val="3"/>
        </w:numPr>
        <w:jc w:val="both"/>
        <w:rPr>
          <w:sz w:val="28"/>
          <w:szCs w:val="28"/>
        </w:rPr>
      </w:pPr>
      <w:r w:rsidRPr="00CA567E">
        <w:rPr>
          <w:sz w:val="28"/>
          <w:szCs w:val="28"/>
        </w:rPr>
        <w:t xml:space="preserve">Autorités administratives et élus : 43 + </w:t>
      </w:r>
      <w:r w:rsidRPr="00CA567E">
        <w:rPr>
          <w:color w:val="FF0000"/>
          <w:sz w:val="28"/>
          <w:szCs w:val="28"/>
        </w:rPr>
        <w:t>X</w:t>
      </w:r>
    </w:p>
    <w:p w:rsidR="00590AA0" w:rsidRPr="009A3792" w:rsidRDefault="00590AA0" w:rsidP="0067507B">
      <w:pPr>
        <w:pStyle w:val="ListParagraph"/>
        <w:numPr>
          <w:ilvl w:val="0"/>
          <w:numId w:val="3"/>
        </w:numPr>
        <w:jc w:val="both"/>
        <w:rPr>
          <w:sz w:val="28"/>
          <w:szCs w:val="28"/>
        </w:rPr>
      </w:pPr>
      <w:r w:rsidRPr="009A3792">
        <w:rPr>
          <w:sz w:val="28"/>
          <w:szCs w:val="28"/>
        </w:rPr>
        <w:t xml:space="preserve">Autorités judiciaires : </w:t>
      </w:r>
      <w:r>
        <w:rPr>
          <w:sz w:val="28"/>
          <w:szCs w:val="28"/>
        </w:rPr>
        <w:t xml:space="preserve">16 + </w:t>
      </w:r>
      <w:r w:rsidRPr="0095189F">
        <w:rPr>
          <w:color w:val="FF0000"/>
          <w:sz w:val="28"/>
          <w:szCs w:val="28"/>
        </w:rPr>
        <w:t>X</w:t>
      </w:r>
    </w:p>
    <w:p w:rsidR="00590AA0" w:rsidRPr="0061709B" w:rsidRDefault="00590AA0" w:rsidP="0067507B">
      <w:pPr>
        <w:pStyle w:val="ListParagraph"/>
        <w:numPr>
          <w:ilvl w:val="0"/>
          <w:numId w:val="3"/>
        </w:numPr>
        <w:jc w:val="both"/>
        <w:rPr>
          <w:sz w:val="28"/>
          <w:szCs w:val="28"/>
        </w:rPr>
      </w:pPr>
      <w:r w:rsidRPr="009A3792">
        <w:rPr>
          <w:sz w:val="28"/>
          <w:szCs w:val="28"/>
        </w:rPr>
        <w:t>Autorités sécuritaires :</w:t>
      </w:r>
      <w:r>
        <w:rPr>
          <w:sz w:val="28"/>
          <w:szCs w:val="28"/>
        </w:rPr>
        <w:t xml:space="preserve"> 24 + </w:t>
      </w:r>
      <w:r w:rsidRPr="0095189F">
        <w:rPr>
          <w:color w:val="FF0000"/>
          <w:sz w:val="28"/>
          <w:szCs w:val="28"/>
        </w:rPr>
        <w:t>X</w:t>
      </w:r>
    </w:p>
    <w:p w:rsidR="00590AA0" w:rsidRPr="0061709B" w:rsidRDefault="00590AA0" w:rsidP="0067507B">
      <w:pPr>
        <w:pStyle w:val="ListParagraph"/>
        <w:jc w:val="both"/>
        <w:rPr>
          <w:sz w:val="28"/>
          <w:szCs w:val="28"/>
        </w:rPr>
      </w:pPr>
    </w:p>
    <w:p w:rsidR="00590AA0" w:rsidRPr="0061709B" w:rsidRDefault="00590AA0" w:rsidP="0067507B">
      <w:pPr>
        <w:pStyle w:val="ListParagraph"/>
        <w:numPr>
          <w:ilvl w:val="0"/>
          <w:numId w:val="4"/>
        </w:numPr>
        <w:jc w:val="both"/>
        <w:rPr>
          <w:b/>
          <w:sz w:val="28"/>
          <w:szCs w:val="28"/>
        </w:rPr>
      </w:pPr>
      <w:r w:rsidRPr="0061709B">
        <w:rPr>
          <w:b/>
          <w:sz w:val="28"/>
          <w:szCs w:val="28"/>
        </w:rPr>
        <w:t>Outils et Modalités de l’évaluation</w:t>
      </w:r>
    </w:p>
    <w:p w:rsidR="00590AA0" w:rsidRDefault="00590AA0" w:rsidP="0067507B">
      <w:pPr>
        <w:jc w:val="both"/>
        <w:rPr>
          <w:sz w:val="28"/>
          <w:szCs w:val="28"/>
        </w:rPr>
      </w:pPr>
      <w:r>
        <w:rPr>
          <w:sz w:val="28"/>
          <w:szCs w:val="28"/>
        </w:rPr>
        <w:t>Les acteurs sus – mentionnés seront évalués sur la base de la loi 2015 – 31 du 10 septembre portant incrimination de l’esclavage et des pratiques esclavagistes. Celle –ci comporte un chapitre préliminaire, trois chapitres et au total  vingt – sept  articles. E</w:t>
      </w:r>
      <w:r w:rsidR="00CA567E">
        <w:rPr>
          <w:sz w:val="28"/>
          <w:szCs w:val="28"/>
        </w:rPr>
        <w:t xml:space="preserve">lle </w:t>
      </w:r>
      <w:r>
        <w:rPr>
          <w:sz w:val="28"/>
          <w:szCs w:val="28"/>
        </w:rPr>
        <w:t>fixe des règles touchant à la définition de l’esclavage et des pratiques analogues à l’esclavage, aux infractions et à leurs  sanctions  ainsi qu’à la procédure. Elle octroie des droits aux victimes et  implique certains acteurs dans sa mise en œuvre.</w:t>
      </w:r>
    </w:p>
    <w:p w:rsidR="00590AA0" w:rsidRDefault="00590AA0" w:rsidP="0067507B">
      <w:pPr>
        <w:jc w:val="both"/>
        <w:rPr>
          <w:sz w:val="28"/>
          <w:szCs w:val="28"/>
        </w:rPr>
      </w:pPr>
      <w:r>
        <w:rPr>
          <w:sz w:val="28"/>
          <w:szCs w:val="28"/>
        </w:rPr>
        <w:t>Le bilan de sa mise en œuvre depuis sa publication reste particulièrement faible, ce qui a laissé penser qu’elle n’est peut-être pas assez connue tant par les victimes que les acteurs de la justice, de l’administration et de la sécurité. Il est aussi possible que l’explication du bilan enregistré tienne en plus à la difficulté de son application. En effet, la loi n’a pas encore été complétée par des mesures d’application (règlements)  et par des mesures d’accompagnement.</w:t>
      </w:r>
    </w:p>
    <w:p w:rsidR="00590AA0" w:rsidRDefault="00590AA0" w:rsidP="0067507B">
      <w:pPr>
        <w:jc w:val="both"/>
        <w:rPr>
          <w:sz w:val="28"/>
          <w:szCs w:val="28"/>
        </w:rPr>
      </w:pPr>
      <w:r>
        <w:rPr>
          <w:sz w:val="28"/>
          <w:szCs w:val="28"/>
        </w:rPr>
        <w:t>Il  est établi en tout état de cause  que cette loi n’a pas reçu la publicité qu’elle devait avoir et que les acteurs n’ont pas été formés  sur son contenu.</w:t>
      </w:r>
    </w:p>
    <w:p w:rsidR="00590AA0" w:rsidRDefault="00590AA0" w:rsidP="0067507B">
      <w:pPr>
        <w:jc w:val="both"/>
        <w:rPr>
          <w:sz w:val="28"/>
          <w:szCs w:val="28"/>
        </w:rPr>
      </w:pPr>
      <w:r>
        <w:rPr>
          <w:sz w:val="28"/>
          <w:szCs w:val="28"/>
        </w:rPr>
        <w:t>Tout</w:t>
      </w:r>
      <w:r w:rsidR="00CA567E">
        <w:rPr>
          <w:sz w:val="28"/>
          <w:szCs w:val="28"/>
        </w:rPr>
        <w:t xml:space="preserve"> ceci justifie qu’une enquête a</w:t>
      </w:r>
      <w:r>
        <w:rPr>
          <w:sz w:val="28"/>
          <w:szCs w:val="28"/>
        </w:rPr>
        <w:t xml:space="preserve">it </w:t>
      </w:r>
      <w:r w:rsidR="00CA567E">
        <w:rPr>
          <w:sz w:val="28"/>
          <w:szCs w:val="28"/>
        </w:rPr>
        <w:t xml:space="preserve">été </w:t>
      </w:r>
      <w:r>
        <w:rPr>
          <w:sz w:val="28"/>
          <w:szCs w:val="28"/>
        </w:rPr>
        <w:t>faite pour s’assurer du niveau de connaissance de cette loi par les acteurs et au besoin prendre les mesures de rattrapage qui s’imposent tel le renforcement des capacités de ces derniers.</w:t>
      </w:r>
    </w:p>
    <w:p w:rsidR="00590AA0" w:rsidRPr="008E4C89" w:rsidRDefault="00590AA0" w:rsidP="0067507B">
      <w:pPr>
        <w:jc w:val="both"/>
        <w:rPr>
          <w:sz w:val="28"/>
          <w:szCs w:val="28"/>
        </w:rPr>
      </w:pPr>
      <w:r>
        <w:rPr>
          <w:sz w:val="28"/>
          <w:szCs w:val="28"/>
        </w:rPr>
        <w:lastRenderedPageBreak/>
        <w:t>Pour ce faire des o</w:t>
      </w:r>
      <w:r w:rsidR="00CA567E">
        <w:rPr>
          <w:sz w:val="28"/>
          <w:szCs w:val="28"/>
        </w:rPr>
        <w:t xml:space="preserve">utils d’évaluation ont été </w:t>
      </w:r>
      <w:r>
        <w:rPr>
          <w:sz w:val="28"/>
          <w:szCs w:val="28"/>
        </w:rPr>
        <w:t>conçus et utilisés.</w:t>
      </w:r>
    </w:p>
    <w:p w:rsidR="00590AA0" w:rsidRPr="00291620" w:rsidRDefault="00590AA0" w:rsidP="0067507B">
      <w:pPr>
        <w:jc w:val="both"/>
        <w:rPr>
          <w:b/>
          <w:sz w:val="28"/>
          <w:szCs w:val="28"/>
          <w:u w:val="single"/>
        </w:rPr>
      </w:pPr>
      <w:r w:rsidRPr="00291620">
        <w:rPr>
          <w:b/>
          <w:sz w:val="28"/>
          <w:szCs w:val="28"/>
          <w:u w:val="single"/>
        </w:rPr>
        <w:t>Outils de le l’évaluation</w:t>
      </w:r>
    </w:p>
    <w:p w:rsidR="00590AA0" w:rsidRDefault="00CA567E" w:rsidP="0067507B">
      <w:pPr>
        <w:jc w:val="both"/>
        <w:rPr>
          <w:sz w:val="28"/>
          <w:szCs w:val="28"/>
        </w:rPr>
      </w:pPr>
      <w:r>
        <w:rPr>
          <w:sz w:val="28"/>
          <w:szCs w:val="28"/>
        </w:rPr>
        <w:t xml:space="preserve">Les outils doivent ont été </w:t>
      </w:r>
      <w:r w:rsidR="00EE448E">
        <w:rPr>
          <w:sz w:val="28"/>
          <w:szCs w:val="28"/>
        </w:rPr>
        <w:t>adaptés  et tiennent</w:t>
      </w:r>
      <w:r w:rsidR="00590AA0">
        <w:rPr>
          <w:sz w:val="28"/>
          <w:szCs w:val="28"/>
        </w:rPr>
        <w:t xml:space="preserve"> compte des rôles tels que définis par la loi de 2015 pour les  principaux acteurs de sa mise en œuvre. </w:t>
      </w:r>
    </w:p>
    <w:p w:rsidR="00EE448E" w:rsidRDefault="00EE448E" w:rsidP="0067507B">
      <w:pPr>
        <w:jc w:val="both"/>
        <w:rPr>
          <w:sz w:val="28"/>
          <w:szCs w:val="28"/>
        </w:rPr>
      </w:pPr>
      <w:r>
        <w:rPr>
          <w:sz w:val="28"/>
          <w:szCs w:val="28"/>
        </w:rPr>
        <w:t xml:space="preserve">Ces outils  ont été </w:t>
      </w:r>
      <w:r w:rsidR="00590AA0">
        <w:rPr>
          <w:sz w:val="28"/>
          <w:szCs w:val="28"/>
        </w:rPr>
        <w:t xml:space="preserve"> conçus de manière à permettre  de déterminer le niveau de connaissance du contenu de la loi 2015 – 031 par chacun des acteurs et par suite d’établir l’existence ou non d’</w:t>
      </w:r>
      <w:r>
        <w:rPr>
          <w:sz w:val="28"/>
          <w:szCs w:val="28"/>
        </w:rPr>
        <w:t xml:space="preserve">un besoin de </w:t>
      </w:r>
      <w:r w:rsidR="00590AA0">
        <w:rPr>
          <w:sz w:val="28"/>
          <w:szCs w:val="28"/>
        </w:rPr>
        <w:t xml:space="preserve">formation. </w:t>
      </w:r>
    </w:p>
    <w:p w:rsidR="00590AA0" w:rsidRDefault="00EE448E" w:rsidP="0067507B">
      <w:pPr>
        <w:jc w:val="both"/>
        <w:rPr>
          <w:sz w:val="28"/>
          <w:szCs w:val="28"/>
        </w:rPr>
      </w:pPr>
      <w:r>
        <w:rPr>
          <w:sz w:val="28"/>
          <w:szCs w:val="28"/>
        </w:rPr>
        <w:t>Il reste entendu qu’au cas où cette dernière est</w:t>
      </w:r>
      <w:r w:rsidR="00590AA0">
        <w:rPr>
          <w:sz w:val="28"/>
          <w:szCs w:val="28"/>
        </w:rPr>
        <w:t xml:space="preserve"> organisée, une deuxième évaluat</w:t>
      </w:r>
      <w:r>
        <w:rPr>
          <w:sz w:val="28"/>
          <w:szCs w:val="28"/>
        </w:rPr>
        <w:t>ion sera</w:t>
      </w:r>
      <w:r w:rsidR="00590AA0">
        <w:rPr>
          <w:sz w:val="28"/>
          <w:szCs w:val="28"/>
        </w:rPr>
        <w:t xml:space="preserve"> également nécessaire  pour s’assurer de l’assimilation par les intéressés du contenu de la loi. </w:t>
      </w:r>
    </w:p>
    <w:p w:rsidR="00590AA0" w:rsidRDefault="00590AA0" w:rsidP="0067507B">
      <w:pPr>
        <w:jc w:val="both"/>
        <w:rPr>
          <w:sz w:val="28"/>
          <w:szCs w:val="28"/>
        </w:rPr>
      </w:pPr>
      <w:r>
        <w:rPr>
          <w:sz w:val="28"/>
          <w:szCs w:val="28"/>
        </w:rPr>
        <w:t xml:space="preserve"> Les rôles attribués aux acteurs sont succinctement :</w:t>
      </w:r>
    </w:p>
    <w:p w:rsidR="00590AA0" w:rsidRDefault="00590AA0" w:rsidP="0067507B">
      <w:pPr>
        <w:pStyle w:val="ListParagraph"/>
        <w:numPr>
          <w:ilvl w:val="0"/>
          <w:numId w:val="2"/>
        </w:numPr>
        <w:jc w:val="both"/>
        <w:rPr>
          <w:sz w:val="28"/>
          <w:szCs w:val="28"/>
        </w:rPr>
      </w:pPr>
      <w:r w:rsidRPr="00F75DC4">
        <w:rPr>
          <w:b/>
          <w:sz w:val="28"/>
          <w:szCs w:val="28"/>
        </w:rPr>
        <w:t xml:space="preserve"> Pour les responsables territoriaux et les </w:t>
      </w:r>
      <w:r>
        <w:rPr>
          <w:b/>
          <w:sz w:val="28"/>
          <w:szCs w:val="28"/>
        </w:rPr>
        <w:t>autorités sécuritaires</w:t>
      </w:r>
      <w:r w:rsidRPr="00A83457">
        <w:rPr>
          <w:sz w:val="28"/>
          <w:szCs w:val="28"/>
        </w:rPr>
        <w:t xml:space="preserve"> : donner </w:t>
      </w:r>
      <w:r>
        <w:rPr>
          <w:sz w:val="28"/>
          <w:szCs w:val="28"/>
        </w:rPr>
        <w:t xml:space="preserve">obligatoirement </w:t>
      </w:r>
      <w:r w:rsidRPr="00A83457">
        <w:rPr>
          <w:sz w:val="28"/>
          <w:szCs w:val="28"/>
        </w:rPr>
        <w:t>suite</w:t>
      </w:r>
      <w:r w:rsidRPr="00A83457">
        <w:rPr>
          <w:b/>
          <w:sz w:val="28"/>
          <w:szCs w:val="28"/>
        </w:rPr>
        <w:t xml:space="preserve">, </w:t>
      </w:r>
      <w:r w:rsidRPr="00F75DC4">
        <w:rPr>
          <w:sz w:val="28"/>
          <w:szCs w:val="28"/>
        </w:rPr>
        <w:t>en leur qualité d’officiers de police judiciaire</w:t>
      </w:r>
      <w:r w:rsidRPr="00A83457">
        <w:rPr>
          <w:b/>
          <w:sz w:val="28"/>
          <w:szCs w:val="28"/>
        </w:rPr>
        <w:t xml:space="preserve">, </w:t>
      </w:r>
      <w:r w:rsidRPr="00A83457">
        <w:rPr>
          <w:sz w:val="28"/>
          <w:szCs w:val="28"/>
        </w:rPr>
        <w:t xml:space="preserve"> aux dénonciations de pratiques esclavagistes qui sont portées à leur connaissance (article 18</w:t>
      </w:r>
      <w:r>
        <w:rPr>
          <w:sz w:val="28"/>
          <w:szCs w:val="28"/>
        </w:rPr>
        <w:t>) ;</w:t>
      </w:r>
    </w:p>
    <w:p w:rsidR="00590AA0" w:rsidRDefault="00590AA0" w:rsidP="0067507B">
      <w:pPr>
        <w:pStyle w:val="ListParagraph"/>
        <w:numPr>
          <w:ilvl w:val="0"/>
          <w:numId w:val="2"/>
        </w:numPr>
        <w:jc w:val="both"/>
        <w:rPr>
          <w:sz w:val="28"/>
          <w:szCs w:val="28"/>
        </w:rPr>
      </w:pPr>
      <w:r w:rsidRPr="00F75DC4">
        <w:rPr>
          <w:b/>
          <w:sz w:val="28"/>
          <w:szCs w:val="28"/>
        </w:rPr>
        <w:t xml:space="preserve"> Pour les magistrats </w:t>
      </w:r>
      <w:r>
        <w:rPr>
          <w:sz w:val="28"/>
          <w:szCs w:val="28"/>
        </w:rPr>
        <w:t xml:space="preserve">: </w:t>
      </w:r>
      <w:r w:rsidRPr="00F75DC4">
        <w:rPr>
          <w:sz w:val="28"/>
          <w:szCs w:val="28"/>
        </w:rPr>
        <w:t xml:space="preserve">préserver les droits à réparation des victimes </w:t>
      </w:r>
      <w:r w:rsidRPr="00A83457">
        <w:rPr>
          <w:sz w:val="28"/>
          <w:szCs w:val="28"/>
        </w:rPr>
        <w:t xml:space="preserve"> (article 25)</w:t>
      </w:r>
      <w:r>
        <w:rPr>
          <w:sz w:val="28"/>
          <w:szCs w:val="28"/>
        </w:rPr>
        <w:t>,</w:t>
      </w:r>
      <w:r w:rsidRPr="00F75DC4">
        <w:rPr>
          <w:sz w:val="28"/>
          <w:szCs w:val="28"/>
        </w:rPr>
        <w:t xml:space="preserve"> prendre toutes mesures conservatoires appropriées</w:t>
      </w:r>
      <w:r w:rsidRPr="00A83457">
        <w:rPr>
          <w:sz w:val="28"/>
          <w:szCs w:val="28"/>
        </w:rPr>
        <w:t xml:space="preserve"> à l’encontre des auteurs présumés d’infractions prévues par cette loi  (article 21)</w:t>
      </w:r>
      <w:r>
        <w:rPr>
          <w:sz w:val="28"/>
          <w:szCs w:val="28"/>
        </w:rPr>
        <w:t xml:space="preserve">, enfin, </w:t>
      </w:r>
      <w:r w:rsidRPr="00A83457">
        <w:rPr>
          <w:sz w:val="28"/>
          <w:szCs w:val="28"/>
        </w:rPr>
        <w:t>donner su</w:t>
      </w:r>
      <w:r>
        <w:rPr>
          <w:sz w:val="28"/>
          <w:szCs w:val="28"/>
        </w:rPr>
        <w:t>ites judiciaires aux plaintes à eux adressées ;</w:t>
      </w:r>
    </w:p>
    <w:p w:rsidR="00590AA0" w:rsidRDefault="00590AA0" w:rsidP="0067507B">
      <w:pPr>
        <w:pStyle w:val="ListParagraph"/>
        <w:numPr>
          <w:ilvl w:val="0"/>
          <w:numId w:val="2"/>
        </w:numPr>
        <w:jc w:val="both"/>
        <w:rPr>
          <w:sz w:val="28"/>
          <w:szCs w:val="28"/>
        </w:rPr>
      </w:pPr>
      <w:r>
        <w:rPr>
          <w:b/>
          <w:sz w:val="28"/>
          <w:szCs w:val="28"/>
        </w:rPr>
        <w:t xml:space="preserve">Quant aux élus </w:t>
      </w:r>
      <w:r w:rsidRPr="001E192C">
        <w:rPr>
          <w:sz w:val="28"/>
          <w:szCs w:val="28"/>
        </w:rPr>
        <w:t>(</w:t>
      </w:r>
      <w:r>
        <w:rPr>
          <w:sz w:val="28"/>
          <w:szCs w:val="28"/>
        </w:rPr>
        <w:t xml:space="preserve">Maires et </w:t>
      </w:r>
      <w:r w:rsidRPr="001E192C">
        <w:rPr>
          <w:sz w:val="28"/>
          <w:szCs w:val="28"/>
        </w:rPr>
        <w:t>députés)</w:t>
      </w:r>
      <w:r>
        <w:rPr>
          <w:b/>
          <w:sz w:val="28"/>
          <w:szCs w:val="28"/>
        </w:rPr>
        <w:t xml:space="preserve"> </w:t>
      </w:r>
      <w:r w:rsidRPr="00F75DC4">
        <w:rPr>
          <w:sz w:val="28"/>
          <w:szCs w:val="28"/>
        </w:rPr>
        <w:t>que la loi ne vise pas de façon expresse, ce sont d’abord des motifs de fait qui leur confèrent un rôle essentiel dans la mise en œuvre de la loi : en effet, ils incarnent une légitimité par le fait d’avoir été élus par les populations</w:t>
      </w:r>
      <w:r>
        <w:rPr>
          <w:sz w:val="28"/>
          <w:szCs w:val="28"/>
        </w:rPr>
        <w:t>, légitimité qui leur ouvre droit à agir en tout et partout dans l’intérêt des populations, notamment lorsqu’il s’agit de construire et d’asseoir la cohésion sociale</w:t>
      </w:r>
      <w:r w:rsidRPr="00F75DC4">
        <w:rPr>
          <w:sz w:val="28"/>
          <w:szCs w:val="28"/>
        </w:rPr>
        <w:t xml:space="preserve">. Ils connaissent le terrain et peuvent  sensibiliser et mobiliser autour des objectifs de la loi.  </w:t>
      </w:r>
      <w:r>
        <w:rPr>
          <w:sz w:val="28"/>
          <w:szCs w:val="28"/>
        </w:rPr>
        <w:t xml:space="preserve">Ils peuvent aussi appuyer la société civile  et les para juristes dans leur travail d’assistance aux victimes. </w:t>
      </w:r>
    </w:p>
    <w:p w:rsidR="00590AA0" w:rsidRDefault="00590AA0" w:rsidP="0067507B">
      <w:pPr>
        <w:pStyle w:val="ListParagraph"/>
        <w:jc w:val="both"/>
        <w:rPr>
          <w:sz w:val="28"/>
          <w:szCs w:val="28"/>
        </w:rPr>
      </w:pPr>
      <w:r>
        <w:rPr>
          <w:sz w:val="28"/>
          <w:szCs w:val="28"/>
        </w:rPr>
        <w:t xml:space="preserve"> </w:t>
      </w:r>
      <w:r w:rsidRPr="00F75DC4">
        <w:rPr>
          <w:sz w:val="28"/>
          <w:szCs w:val="28"/>
        </w:rPr>
        <w:t>D</w:t>
      </w:r>
      <w:r>
        <w:rPr>
          <w:sz w:val="28"/>
          <w:szCs w:val="28"/>
        </w:rPr>
        <w:t xml:space="preserve">es motifs de droit </w:t>
      </w:r>
      <w:r w:rsidRPr="00F75DC4">
        <w:rPr>
          <w:sz w:val="28"/>
          <w:szCs w:val="28"/>
        </w:rPr>
        <w:t xml:space="preserve">obligent aussi </w:t>
      </w:r>
      <w:r>
        <w:rPr>
          <w:sz w:val="28"/>
          <w:szCs w:val="28"/>
        </w:rPr>
        <w:t xml:space="preserve">les Maires </w:t>
      </w:r>
      <w:r w:rsidRPr="00F75DC4">
        <w:rPr>
          <w:sz w:val="28"/>
          <w:szCs w:val="28"/>
        </w:rPr>
        <w:t>à agir</w:t>
      </w:r>
      <w:r>
        <w:rPr>
          <w:sz w:val="28"/>
          <w:szCs w:val="28"/>
        </w:rPr>
        <w:t xml:space="preserve"> dans le sens de la mise en œuvre de la loi</w:t>
      </w:r>
      <w:r w:rsidRPr="00F75DC4">
        <w:rPr>
          <w:sz w:val="28"/>
          <w:szCs w:val="28"/>
        </w:rPr>
        <w:t xml:space="preserve"> : ils sont </w:t>
      </w:r>
      <w:r>
        <w:rPr>
          <w:sz w:val="28"/>
          <w:szCs w:val="28"/>
        </w:rPr>
        <w:t xml:space="preserve">en effet des </w:t>
      </w:r>
      <w:r w:rsidRPr="00F75DC4">
        <w:rPr>
          <w:sz w:val="28"/>
          <w:szCs w:val="28"/>
        </w:rPr>
        <w:t xml:space="preserve">agents de l’Etat. A ce titre, ils sont investis du pouvoir et du devoir d’assurer, sur le territoire communal, « le bon ordre, la salubrité, la tranquillité et la moralité </w:t>
      </w:r>
      <w:r w:rsidRPr="00F75DC4">
        <w:rPr>
          <w:sz w:val="28"/>
          <w:szCs w:val="28"/>
        </w:rPr>
        <w:lastRenderedPageBreak/>
        <w:t>(article 56, Ordonnance n° 87 289 du 20 octobre 1987 abrogeant et remplaçant l’Ordonnance n° 86 134 du 13 août 1986 instituant les communes).</w:t>
      </w:r>
      <w:r>
        <w:rPr>
          <w:sz w:val="28"/>
          <w:szCs w:val="28"/>
        </w:rPr>
        <w:t xml:space="preserve"> Leur appui au travail du para juriste serait décisif pour le succès de la mise en œuvre de la loi.</w:t>
      </w:r>
    </w:p>
    <w:p w:rsidR="00590AA0" w:rsidRDefault="00590AA0" w:rsidP="0067507B">
      <w:pPr>
        <w:jc w:val="both"/>
        <w:rPr>
          <w:sz w:val="28"/>
          <w:szCs w:val="28"/>
        </w:rPr>
      </w:pPr>
      <w:r>
        <w:rPr>
          <w:sz w:val="28"/>
          <w:szCs w:val="28"/>
        </w:rPr>
        <w:t>Compte tenu des objectifs visés, d</w:t>
      </w:r>
      <w:r w:rsidR="00EE448E">
        <w:rPr>
          <w:sz w:val="28"/>
          <w:szCs w:val="28"/>
        </w:rPr>
        <w:t xml:space="preserve">eux types d’outils </w:t>
      </w:r>
      <w:r>
        <w:rPr>
          <w:sz w:val="28"/>
          <w:szCs w:val="28"/>
        </w:rPr>
        <w:t>o</w:t>
      </w:r>
      <w:r w:rsidR="00EE448E">
        <w:rPr>
          <w:sz w:val="28"/>
          <w:szCs w:val="28"/>
        </w:rPr>
        <w:t xml:space="preserve">nt  servi à </w:t>
      </w:r>
      <w:r>
        <w:rPr>
          <w:sz w:val="28"/>
          <w:szCs w:val="28"/>
        </w:rPr>
        <w:t xml:space="preserve"> l’évaluation des acteurs : un </w:t>
      </w:r>
      <w:r w:rsidRPr="00B24E8A">
        <w:rPr>
          <w:b/>
          <w:sz w:val="28"/>
          <w:szCs w:val="28"/>
        </w:rPr>
        <w:t>questionnaire</w:t>
      </w:r>
      <w:r>
        <w:rPr>
          <w:sz w:val="28"/>
          <w:szCs w:val="28"/>
        </w:rPr>
        <w:t xml:space="preserve"> et un </w:t>
      </w:r>
      <w:r w:rsidRPr="00B24E8A">
        <w:rPr>
          <w:b/>
          <w:sz w:val="28"/>
          <w:szCs w:val="28"/>
        </w:rPr>
        <w:t>guide d’entretien.</w:t>
      </w:r>
    </w:p>
    <w:p w:rsidR="00590AA0" w:rsidRDefault="00590AA0" w:rsidP="0067507B">
      <w:pPr>
        <w:jc w:val="both"/>
        <w:rPr>
          <w:sz w:val="28"/>
          <w:szCs w:val="28"/>
        </w:rPr>
      </w:pPr>
      <w:r>
        <w:rPr>
          <w:sz w:val="28"/>
          <w:szCs w:val="28"/>
        </w:rPr>
        <w:t xml:space="preserve">Le  </w:t>
      </w:r>
      <w:r w:rsidRPr="00C459E6">
        <w:rPr>
          <w:b/>
          <w:sz w:val="28"/>
          <w:szCs w:val="28"/>
        </w:rPr>
        <w:t>questionnaire</w:t>
      </w:r>
      <w:r w:rsidR="00EE448E">
        <w:rPr>
          <w:sz w:val="28"/>
          <w:szCs w:val="28"/>
        </w:rPr>
        <w:t xml:space="preserve"> a concerné</w:t>
      </w:r>
      <w:r>
        <w:rPr>
          <w:sz w:val="28"/>
          <w:szCs w:val="28"/>
        </w:rPr>
        <w:t xml:space="preserve"> les Maires et les députés</w:t>
      </w:r>
      <w:r w:rsidR="00EE448E">
        <w:rPr>
          <w:sz w:val="28"/>
          <w:szCs w:val="28"/>
        </w:rPr>
        <w:t xml:space="preserve"> en amont</w:t>
      </w:r>
      <w:r>
        <w:rPr>
          <w:sz w:val="28"/>
          <w:szCs w:val="28"/>
        </w:rPr>
        <w:t xml:space="preserve">. </w:t>
      </w:r>
      <w:r w:rsidR="00EE448E">
        <w:rPr>
          <w:sz w:val="28"/>
          <w:szCs w:val="28"/>
        </w:rPr>
        <w:t>Il a été</w:t>
      </w:r>
      <w:r>
        <w:rPr>
          <w:sz w:val="28"/>
          <w:szCs w:val="28"/>
        </w:rPr>
        <w:t xml:space="preserve"> conçu de manière à  permettre  d’amener  ces derniers à prendre conscience du lien qu’ils doi</w:t>
      </w:r>
      <w:r w:rsidR="00EE448E">
        <w:rPr>
          <w:sz w:val="28"/>
          <w:szCs w:val="28"/>
        </w:rPr>
        <w:t>vent établir entre leurs qualités</w:t>
      </w:r>
      <w:r>
        <w:rPr>
          <w:sz w:val="28"/>
          <w:szCs w:val="28"/>
        </w:rPr>
        <w:t xml:space="preserve"> </w:t>
      </w:r>
      <w:r w:rsidR="00EE448E">
        <w:rPr>
          <w:sz w:val="28"/>
          <w:szCs w:val="28"/>
        </w:rPr>
        <w:t xml:space="preserve">et rôles respectifs </w:t>
      </w:r>
      <w:r>
        <w:rPr>
          <w:sz w:val="28"/>
          <w:szCs w:val="28"/>
        </w:rPr>
        <w:t xml:space="preserve">et la loi de 2015. </w:t>
      </w:r>
    </w:p>
    <w:p w:rsidR="00590AA0" w:rsidRDefault="00590AA0" w:rsidP="0067507B">
      <w:pPr>
        <w:jc w:val="both"/>
        <w:rPr>
          <w:sz w:val="28"/>
          <w:szCs w:val="28"/>
        </w:rPr>
      </w:pPr>
      <w:r>
        <w:rPr>
          <w:sz w:val="28"/>
          <w:szCs w:val="28"/>
        </w:rPr>
        <w:t xml:space="preserve">Utilisé en aval  de la formation, il va aussi permettre  d’évaluer les autorités administratives, judiciaires et sécuritaires à la fin de la session de formation au cas où  cette dernière serait  organisée. </w:t>
      </w:r>
    </w:p>
    <w:p w:rsidR="00590AA0" w:rsidRDefault="00590AA0" w:rsidP="0067507B">
      <w:pPr>
        <w:jc w:val="both"/>
        <w:rPr>
          <w:b/>
          <w:sz w:val="28"/>
          <w:szCs w:val="28"/>
        </w:rPr>
      </w:pPr>
      <w:r>
        <w:rPr>
          <w:sz w:val="28"/>
          <w:szCs w:val="28"/>
        </w:rPr>
        <w:t xml:space="preserve">Les acteurs répondront, les uns et les autres, à des questions fermées et binaires. Le  choix des réponses  à donner sera  fixe : </w:t>
      </w:r>
      <w:r w:rsidRPr="007809A4">
        <w:rPr>
          <w:b/>
          <w:sz w:val="28"/>
          <w:szCs w:val="28"/>
        </w:rPr>
        <w:t xml:space="preserve">oui </w:t>
      </w:r>
      <w:r>
        <w:rPr>
          <w:sz w:val="28"/>
          <w:szCs w:val="28"/>
        </w:rPr>
        <w:t xml:space="preserve">ou </w:t>
      </w:r>
      <w:r w:rsidRPr="007809A4">
        <w:rPr>
          <w:b/>
          <w:sz w:val="28"/>
          <w:szCs w:val="28"/>
        </w:rPr>
        <w:t>non</w:t>
      </w:r>
      <w:r>
        <w:rPr>
          <w:b/>
          <w:sz w:val="28"/>
          <w:szCs w:val="28"/>
        </w:rPr>
        <w:t xml:space="preserve">. </w:t>
      </w:r>
      <w:r w:rsidRPr="00564FFF">
        <w:rPr>
          <w:sz w:val="28"/>
          <w:szCs w:val="28"/>
        </w:rPr>
        <w:t>Si la réponse est oui</w:t>
      </w:r>
      <w:r>
        <w:rPr>
          <w:sz w:val="28"/>
          <w:szCs w:val="28"/>
        </w:rPr>
        <w:t xml:space="preserve">, l’enquêteur peut chercher à s’assurer - s’il le juge nécessaire -  que la personne interviewée connaît effectivement la réponse exacte à la question posée. </w:t>
      </w:r>
    </w:p>
    <w:p w:rsidR="00590AA0" w:rsidRPr="00600E8A" w:rsidRDefault="00590AA0" w:rsidP="0067507B">
      <w:pPr>
        <w:ind w:firstLine="360"/>
        <w:jc w:val="both"/>
        <w:rPr>
          <w:sz w:val="28"/>
          <w:szCs w:val="28"/>
        </w:rPr>
      </w:pPr>
      <w:r>
        <w:rPr>
          <w:sz w:val="28"/>
          <w:szCs w:val="28"/>
        </w:rPr>
        <w:t>Le</w:t>
      </w:r>
      <w:r>
        <w:rPr>
          <w:b/>
          <w:sz w:val="28"/>
          <w:szCs w:val="28"/>
        </w:rPr>
        <w:t xml:space="preserve"> qu</w:t>
      </w:r>
      <w:r w:rsidRPr="00564FFF">
        <w:rPr>
          <w:b/>
          <w:sz w:val="28"/>
          <w:szCs w:val="28"/>
        </w:rPr>
        <w:t xml:space="preserve">estionnaire </w:t>
      </w:r>
      <w:r>
        <w:rPr>
          <w:b/>
          <w:sz w:val="28"/>
          <w:szCs w:val="28"/>
        </w:rPr>
        <w:t xml:space="preserve">sera </w:t>
      </w:r>
      <w:r w:rsidRPr="00564FFF">
        <w:rPr>
          <w:b/>
          <w:sz w:val="28"/>
          <w:szCs w:val="28"/>
        </w:rPr>
        <w:t>unique</w:t>
      </w:r>
      <w:r>
        <w:rPr>
          <w:b/>
          <w:sz w:val="28"/>
          <w:szCs w:val="28"/>
        </w:rPr>
        <w:t xml:space="preserve"> : </w:t>
      </w:r>
      <w:r w:rsidRPr="00D77D93">
        <w:rPr>
          <w:sz w:val="28"/>
          <w:szCs w:val="28"/>
        </w:rPr>
        <w:t>il</w:t>
      </w:r>
      <w:r>
        <w:rPr>
          <w:sz w:val="28"/>
          <w:szCs w:val="28"/>
        </w:rPr>
        <w:t xml:space="preserve"> est conçu pour la collecte d’informations tant en amont et qu’en aval de la formation.</w:t>
      </w:r>
      <w:r w:rsidRPr="00D55247">
        <w:rPr>
          <w:sz w:val="28"/>
          <w:szCs w:val="28"/>
        </w:rPr>
        <w:t xml:space="preserve"> </w:t>
      </w:r>
      <w:r>
        <w:rPr>
          <w:sz w:val="28"/>
          <w:szCs w:val="28"/>
        </w:rPr>
        <w:t>Il sera toutefois adapté à l’issue de la session de for</w:t>
      </w:r>
      <w:r w:rsidR="00EE448E">
        <w:rPr>
          <w:sz w:val="28"/>
          <w:szCs w:val="28"/>
        </w:rPr>
        <w:t xml:space="preserve">mation et présenté comme pour un </w:t>
      </w:r>
      <w:r>
        <w:rPr>
          <w:sz w:val="28"/>
          <w:szCs w:val="28"/>
        </w:rPr>
        <w:t xml:space="preserve"> test de connaissances. Les intéressés pourront même s’auto – évaluer  sur des sujets précis. Il sera fait une étude comparée des réponses enregistrées </w:t>
      </w:r>
      <w:r w:rsidRPr="00F61DDE">
        <w:rPr>
          <w:sz w:val="28"/>
          <w:szCs w:val="28"/>
        </w:rPr>
        <w:t xml:space="preserve"> avant e</w:t>
      </w:r>
      <w:r>
        <w:rPr>
          <w:sz w:val="28"/>
          <w:szCs w:val="28"/>
        </w:rPr>
        <w:t>t après la formation ;</w:t>
      </w:r>
    </w:p>
    <w:p w:rsidR="00590AA0" w:rsidRDefault="00590AA0" w:rsidP="0067507B">
      <w:pPr>
        <w:jc w:val="both"/>
        <w:rPr>
          <w:sz w:val="28"/>
          <w:szCs w:val="28"/>
        </w:rPr>
      </w:pPr>
      <w:r>
        <w:rPr>
          <w:sz w:val="28"/>
          <w:szCs w:val="28"/>
        </w:rPr>
        <w:t xml:space="preserve">Quant au </w:t>
      </w:r>
      <w:r w:rsidRPr="00C459E6">
        <w:rPr>
          <w:b/>
          <w:sz w:val="28"/>
          <w:szCs w:val="28"/>
        </w:rPr>
        <w:t>guide d’entretien</w:t>
      </w:r>
      <w:r w:rsidR="00EE448E">
        <w:rPr>
          <w:sz w:val="28"/>
          <w:szCs w:val="28"/>
        </w:rPr>
        <w:t>, il concerne</w:t>
      </w:r>
      <w:r>
        <w:rPr>
          <w:sz w:val="28"/>
          <w:szCs w:val="28"/>
        </w:rPr>
        <w:t xml:space="preserve"> les autorités  administratives, judiciaires et sécuritaires. Le recours au guide d’entretien est justifié par le fait que lesdites autorités sont considérées comme ayant un niveau de formation plus ou moins élevé qui autorise des discussions. </w:t>
      </w:r>
    </w:p>
    <w:p w:rsidR="00590AA0" w:rsidRDefault="00590AA0" w:rsidP="0067507B">
      <w:pPr>
        <w:jc w:val="both"/>
        <w:rPr>
          <w:sz w:val="28"/>
          <w:szCs w:val="28"/>
        </w:rPr>
      </w:pPr>
      <w:r>
        <w:rPr>
          <w:b/>
          <w:sz w:val="28"/>
          <w:szCs w:val="28"/>
        </w:rPr>
        <w:t xml:space="preserve">Les </w:t>
      </w:r>
      <w:r w:rsidRPr="00564FFF">
        <w:rPr>
          <w:b/>
          <w:sz w:val="28"/>
          <w:szCs w:val="28"/>
        </w:rPr>
        <w:t>guides d’entretien</w:t>
      </w:r>
      <w:r>
        <w:rPr>
          <w:b/>
          <w:sz w:val="28"/>
          <w:szCs w:val="28"/>
        </w:rPr>
        <w:t xml:space="preserve">, </w:t>
      </w:r>
      <w:r>
        <w:rPr>
          <w:sz w:val="28"/>
          <w:szCs w:val="28"/>
        </w:rPr>
        <w:t>au nombre de trois (3)  sont élaborés en fonction du rôle de chaque catégorie d’acteurs.</w:t>
      </w:r>
    </w:p>
    <w:p w:rsidR="00590AA0" w:rsidRDefault="00590AA0" w:rsidP="0067507B">
      <w:pPr>
        <w:jc w:val="both"/>
        <w:rPr>
          <w:sz w:val="28"/>
          <w:szCs w:val="28"/>
        </w:rPr>
      </w:pPr>
      <w:r>
        <w:rPr>
          <w:sz w:val="28"/>
          <w:szCs w:val="28"/>
        </w:rPr>
        <w:t xml:space="preserve">Les réponses recueillies grâce au questionnaire et aux guides d’entretien seront </w:t>
      </w:r>
      <w:r w:rsidR="00EE448E">
        <w:rPr>
          <w:sz w:val="28"/>
          <w:szCs w:val="28"/>
        </w:rPr>
        <w:t xml:space="preserve">toutes </w:t>
      </w:r>
      <w:r>
        <w:rPr>
          <w:sz w:val="28"/>
          <w:szCs w:val="28"/>
        </w:rPr>
        <w:t>analysées pour la détermination des besoins en formation des acteurs.</w:t>
      </w:r>
    </w:p>
    <w:p w:rsidR="00590AA0" w:rsidRDefault="00590AA0" w:rsidP="0067507B">
      <w:pPr>
        <w:jc w:val="both"/>
        <w:rPr>
          <w:sz w:val="28"/>
          <w:szCs w:val="28"/>
        </w:rPr>
      </w:pPr>
      <w:r>
        <w:rPr>
          <w:sz w:val="28"/>
          <w:szCs w:val="28"/>
        </w:rPr>
        <w:t xml:space="preserve">Ces </w:t>
      </w:r>
      <w:r w:rsidR="00D57A59">
        <w:rPr>
          <w:sz w:val="28"/>
          <w:szCs w:val="28"/>
        </w:rPr>
        <w:t>outils sont repris dans la partie « Résultats de l’enquête », ci - dessous</w:t>
      </w:r>
      <w:r>
        <w:rPr>
          <w:sz w:val="28"/>
          <w:szCs w:val="28"/>
        </w:rPr>
        <w:t>.</w:t>
      </w:r>
    </w:p>
    <w:p w:rsidR="00590AA0" w:rsidRDefault="00590AA0" w:rsidP="0067507B">
      <w:pPr>
        <w:jc w:val="both"/>
        <w:rPr>
          <w:b/>
          <w:sz w:val="28"/>
          <w:szCs w:val="28"/>
        </w:rPr>
      </w:pPr>
      <w:r w:rsidRPr="00C459E6">
        <w:rPr>
          <w:b/>
          <w:sz w:val="28"/>
          <w:szCs w:val="28"/>
        </w:rPr>
        <w:lastRenderedPageBreak/>
        <w:t>Modalités de l’évaluation</w:t>
      </w:r>
    </w:p>
    <w:p w:rsidR="00590AA0" w:rsidRDefault="00590AA0" w:rsidP="0067507B">
      <w:pPr>
        <w:jc w:val="both"/>
        <w:rPr>
          <w:sz w:val="28"/>
          <w:szCs w:val="28"/>
        </w:rPr>
      </w:pPr>
      <w:r>
        <w:rPr>
          <w:sz w:val="28"/>
          <w:szCs w:val="28"/>
        </w:rPr>
        <w:t>L’évaluation va être faite  dans trois wilayas  dont l’une des wilayas de Nouakchott, comme précédemment souligné.</w:t>
      </w:r>
    </w:p>
    <w:p w:rsidR="00590AA0" w:rsidRDefault="00590AA0" w:rsidP="0067507B">
      <w:pPr>
        <w:jc w:val="both"/>
        <w:rPr>
          <w:sz w:val="28"/>
          <w:szCs w:val="28"/>
        </w:rPr>
      </w:pPr>
      <w:r>
        <w:rPr>
          <w:sz w:val="28"/>
          <w:szCs w:val="28"/>
        </w:rPr>
        <w:t>Ses modalités sont définies par rapport à :</w:t>
      </w:r>
    </w:p>
    <w:p w:rsidR="00590AA0" w:rsidRDefault="00590AA0" w:rsidP="0067507B">
      <w:pPr>
        <w:pStyle w:val="ListParagraph"/>
        <w:numPr>
          <w:ilvl w:val="0"/>
          <w:numId w:val="2"/>
        </w:numPr>
        <w:jc w:val="both"/>
        <w:rPr>
          <w:sz w:val="28"/>
          <w:szCs w:val="28"/>
        </w:rPr>
      </w:pPr>
      <w:r>
        <w:rPr>
          <w:sz w:val="28"/>
          <w:szCs w:val="28"/>
        </w:rPr>
        <w:t>La durée de l’étude  et la répartition du temps entre les wilayas;</w:t>
      </w:r>
    </w:p>
    <w:p w:rsidR="00590AA0" w:rsidRDefault="00590AA0" w:rsidP="0067507B">
      <w:pPr>
        <w:pStyle w:val="ListParagraph"/>
        <w:numPr>
          <w:ilvl w:val="0"/>
          <w:numId w:val="2"/>
        </w:numPr>
        <w:jc w:val="both"/>
        <w:rPr>
          <w:sz w:val="28"/>
          <w:szCs w:val="28"/>
        </w:rPr>
      </w:pPr>
      <w:r>
        <w:rPr>
          <w:sz w:val="28"/>
          <w:szCs w:val="28"/>
        </w:rPr>
        <w:t>Les ressources humaines qui seront utilisées ;</w:t>
      </w:r>
    </w:p>
    <w:p w:rsidR="00590AA0" w:rsidRDefault="00590AA0" w:rsidP="0067507B">
      <w:pPr>
        <w:pStyle w:val="ListParagraph"/>
        <w:numPr>
          <w:ilvl w:val="0"/>
          <w:numId w:val="2"/>
        </w:numPr>
        <w:jc w:val="both"/>
        <w:rPr>
          <w:sz w:val="28"/>
          <w:szCs w:val="28"/>
        </w:rPr>
      </w:pPr>
      <w:r>
        <w:rPr>
          <w:sz w:val="28"/>
          <w:szCs w:val="28"/>
        </w:rPr>
        <w:t>Les modalités de collecte des informations : missions de terrain, interviews, entretiens, etc.</w:t>
      </w:r>
    </w:p>
    <w:p w:rsidR="00590AA0" w:rsidRPr="008C0445" w:rsidRDefault="00590AA0" w:rsidP="008C0445">
      <w:pPr>
        <w:pStyle w:val="ListParagraph"/>
        <w:numPr>
          <w:ilvl w:val="0"/>
          <w:numId w:val="2"/>
        </w:numPr>
        <w:jc w:val="both"/>
        <w:rPr>
          <w:b/>
          <w:sz w:val="28"/>
          <w:szCs w:val="28"/>
        </w:rPr>
      </w:pPr>
      <w:r>
        <w:rPr>
          <w:sz w:val="28"/>
          <w:szCs w:val="28"/>
        </w:rPr>
        <w:t>L’exploitation des données</w:t>
      </w:r>
      <w:r w:rsidR="008C0445">
        <w:rPr>
          <w:sz w:val="28"/>
          <w:szCs w:val="28"/>
        </w:rPr>
        <w:t>.</w:t>
      </w:r>
    </w:p>
    <w:p w:rsidR="00590AA0" w:rsidRDefault="00590AA0" w:rsidP="0067507B">
      <w:pPr>
        <w:jc w:val="both"/>
        <w:rPr>
          <w:sz w:val="28"/>
          <w:szCs w:val="28"/>
        </w:rPr>
      </w:pPr>
    </w:p>
    <w:p w:rsidR="00590AA0" w:rsidRDefault="00590AA0" w:rsidP="008C0445">
      <w:pPr>
        <w:pStyle w:val="ListParagraph"/>
        <w:numPr>
          <w:ilvl w:val="0"/>
          <w:numId w:val="9"/>
        </w:numPr>
        <w:jc w:val="both"/>
        <w:rPr>
          <w:b/>
          <w:sz w:val="28"/>
          <w:szCs w:val="28"/>
        </w:rPr>
      </w:pPr>
      <w:r w:rsidRPr="00904D05">
        <w:rPr>
          <w:b/>
          <w:sz w:val="28"/>
          <w:szCs w:val="28"/>
        </w:rPr>
        <w:t>Ressources humaines</w:t>
      </w:r>
    </w:p>
    <w:p w:rsidR="00590AA0" w:rsidRDefault="00590AA0" w:rsidP="0067507B">
      <w:pPr>
        <w:jc w:val="both"/>
        <w:rPr>
          <w:sz w:val="28"/>
          <w:szCs w:val="28"/>
        </w:rPr>
      </w:pPr>
      <w:r>
        <w:rPr>
          <w:sz w:val="28"/>
          <w:szCs w:val="28"/>
        </w:rPr>
        <w:t>Le Consultant aura besoin d’</w:t>
      </w:r>
      <w:r w:rsidRPr="00904D05">
        <w:rPr>
          <w:sz w:val="28"/>
          <w:szCs w:val="28"/>
        </w:rPr>
        <w:t xml:space="preserve">être assisté à deux niveaux : </w:t>
      </w:r>
      <w:r>
        <w:rPr>
          <w:sz w:val="28"/>
          <w:szCs w:val="28"/>
        </w:rPr>
        <w:t>celui du travail  de terrain et celui de l’exploitation des données.</w:t>
      </w:r>
    </w:p>
    <w:p w:rsidR="00590AA0" w:rsidRDefault="00590AA0" w:rsidP="0067507B">
      <w:pPr>
        <w:jc w:val="both"/>
        <w:rPr>
          <w:sz w:val="28"/>
          <w:szCs w:val="28"/>
        </w:rPr>
      </w:pPr>
      <w:r>
        <w:rPr>
          <w:sz w:val="28"/>
          <w:szCs w:val="28"/>
        </w:rPr>
        <w:t>Pour le travail sur le terrain à l’occasion duquel le contact va être établi directement avec les acteurs, deux</w:t>
      </w:r>
      <w:r w:rsidR="002C696E">
        <w:rPr>
          <w:sz w:val="28"/>
          <w:szCs w:val="28"/>
        </w:rPr>
        <w:t xml:space="preserve"> (2) assistants ont été recrutés par le consultant</w:t>
      </w:r>
      <w:r>
        <w:rPr>
          <w:sz w:val="28"/>
          <w:szCs w:val="28"/>
        </w:rPr>
        <w:t> : un (1) francophone et un (bilingue) pour faciliter les interviews, les entretiens et les prises de notes. Le t</w:t>
      </w:r>
      <w:r w:rsidR="002C696E">
        <w:rPr>
          <w:sz w:val="28"/>
          <w:szCs w:val="28"/>
        </w:rPr>
        <w:t>ravail a été</w:t>
      </w:r>
      <w:r>
        <w:rPr>
          <w:sz w:val="28"/>
          <w:szCs w:val="28"/>
        </w:rPr>
        <w:t xml:space="preserve"> distribué entre les deux assistants par le Consultant selon les circonstances. Ils pourront être recrutés dans leurs lieux de résidence ou  à Nouakchott lors du démarrage de la mission. Ils </w:t>
      </w:r>
      <w:r w:rsidR="002C696E">
        <w:rPr>
          <w:sz w:val="28"/>
          <w:szCs w:val="28"/>
        </w:rPr>
        <w:t>ont accompagné</w:t>
      </w:r>
      <w:r>
        <w:rPr>
          <w:sz w:val="28"/>
          <w:szCs w:val="28"/>
        </w:rPr>
        <w:t xml:space="preserve"> le Consultant pendant la durée du travail de terrain</w:t>
      </w:r>
      <w:r w:rsidRPr="009F54B7">
        <w:rPr>
          <w:b/>
          <w:sz w:val="28"/>
          <w:szCs w:val="28"/>
        </w:rPr>
        <w:t>.</w:t>
      </w:r>
    </w:p>
    <w:p w:rsidR="00590AA0" w:rsidRPr="00F9645B" w:rsidRDefault="00590AA0" w:rsidP="0067507B">
      <w:pPr>
        <w:jc w:val="both"/>
        <w:rPr>
          <w:b/>
          <w:sz w:val="28"/>
          <w:szCs w:val="28"/>
        </w:rPr>
      </w:pPr>
      <w:r>
        <w:rPr>
          <w:sz w:val="28"/>
          <w:szCs w:val="28"/>
        </w:rPr>
        <w:t>Pour l’exploitation des données, la participation de deux assistants o</w:t>
      </w:r>
      <w:r w:rsidR="002C696E">
        <w:rPr>
          <w:sz w:val="28"/>
          <w:szCs w:val="28"/>
        </w:rPr>
        <w:t xml:space="preserve">ffrant les mêmes compétences </w:t>
      </w:r>
      <w:r>
        <w:rPr>
          <w:sz w:val="28"/>
          <w:szCs w:val="28"/>
        </w:rPr>
        <w:t xml:space="preserve">a </w:t>
      </w:r>
      <w:r w:rsidR="002C696E">
        <w:rPr>
          <w:sz w:val="28"/>
          <w:szCs w:val="28"/>
        </w:rPr>
        <w:t xml:space="preserve">été </w:t>
      </w:r>
      <w:r>
        <w:rPr>
          <w:sz w:val="28"/>
          <w:szCs w:val="28"/>
        </w:rPr>
        <w:t>également nécessaire : traduction et interprétation des données recueillies sur une importante masse de fiches et notes</w:t>
      </w:r>
      <w:r w:rsidR="008C0445">
        <w:rPr>
          <w:sz w:val="28"/>
          <w:szCs w:val="28"/>
        </w:rPr>
        <w:t>.</w:t>
      </w:r>
    </w:p>
    <w:p w:rsidR="00590AA0" w:rsidRDefault="00590AA0" w:rsidP="008C0445">
      <w:pPr>
        <w:pStyle w:val="ListParagraph"/>
        <w:numPr>
          <w:ilvl w:val="0"/>
          <w:numId w:val="9"/>
        </w:numPr>
        <w:jc w:val="both"/>
        <w:rPr>
          <w:b/>
          <w:sz w:val="28"/>
          <w:szCs w:val="28"/>
        </w:rPr>
      </w:pPr>
      <w:r w:rsidRPr="00F9645B">
        <w:rPr>
          <w:b/>
          <w:sz w:val="28"/>
          <w:szCs w:val="28"/>
        </w:rPr>
        <w:t>Modalités de la collecte</w:t>
      </w:r>
    </w:p>
    <w:p w:rsidR="00590AA0" w:rsidRDefault="00590AA0" w:rsidP="0067507B">
      <w:pPr>
        <w:jc w:val="both"/>
        <w:rPr>
          <w:sz w:val="28"/>
          <w:szCs w:val="28"/>
        </w:rPr>
      </w:pPr>
      <w:r>
        <w:rPr>
          <w:sz w:val="28"/>
          <w:szCs w:val="28"/>
        </w:rPr>
        <w:t>Le C</w:t>
      </w:r>
      <w:r w:rsidR="002C696E">
        <w:rPr>
          <w:sz w:val="28"/>
          <w:szCs w:val="28"/>
        </w:rPr>
        <w:t>onsultant a effectué</w:t>
      </w:r>
      <w:r>
        <w:rPr>
          <w:sz w:val="28"/>
          <w:szCs w:val="28"/>
        </w:rPr>
        <w:t xml:space="preserve"> une mission à l</w:t>
      </w:r>
      <w:r w:rsidR="002C696E">
        <w:rPr>
          <w:sz w:val="28"/>
          <w:szCs w:val="28"/>
        </w:rPr>
        <w:t>’intérieur de chaque région et a recueilli</w:t>
      </w:r>
      <w:r>
        <w:rPr>
          <w:sz w:val="28"/>
          <w:szCs w:val="28"/>
        </w:rPr>
        <w:t xml:space="preserve"> des informations sur les capacités des acteurs. </w:t>
      </w:r>
    </w:p>
    <w:p w:rsidR="00590AA0" w:rsidRDefault="00D57A59" w:rsidP="0067507B">
      <w:pPr>
        <w:jc w:val="both"/>
        <w:rPr>
          <w:sz w:val="28"/>
          <w:szCs w:val="28"/>
        </w:rPr>
      </w:pPr>
      <w:r>
        <w:rPr>
          <w:sz w:val="28"/>
          <w:szCs w:val="28"/>
        </w:rPr>
        <w:t xml:space="preserve">Les personnes – cibles avaient été </w:t>
      </w:r>
      <w:r w:rsidR="00590AA0">
        <w:rPr>
          <w:sz w:val="28"/>
          <w:szCs w:val="28"/>
        </w:rPr>
        <w:t xml:space="preserve"> informées avant le départ de la mission par lettre ou message du RAC signé,  selon le cas, par le Ministre de l’Intérieur et de la Décentralisation ou par le Ministre de la Justice et adressé au Wali concerné pour diffusion et mesures à prendre. </w:t>
      </w:r>
    </w:p>
    <w:p w:rsidR="00590AA0" w:rsidRDefault="00590AA0" w:rsidP="0067507B">
      <w:pPr>
        <w:jc w:val="both"/>
        <w:rPr>
          <w:sz w:val="28"/>
          <w:szCs w:val="28"/>
        </w:rPr>
      </w:pPr>
      <w:r>
        <w:rPr>
          <w:sz w:val="28"/>
          <w:szCs w:val="28"/>
        </w:rPr>
        <w:lastRenderedPageBreak/>
        <w:t xml:space="preserve">Le Consultant </w:t>
      </w:r>
      <w:r w:rsidR="002C696E">
        <w:rPr>
          <w:sz w:val="28"/>
          <w:szCs w:val="28"/>
        </w:rPr>
        <w:t xml:space="preserve">a élaboré </w:t>
      </w:r>
      <w:r>
        <w:rPr>
          <w:sz w:val="28"/>
          <w:szCs w:val="28"/>
        </w:rPr>
        <w:t xml:space="preserve">sa </w:t>
      </w:r>
      <w:r w:rsidRPr="00C86776">
        <w:rPr>
          <w:b/>
          <w:sz w:val="28"/>
          <w:szCs w:val="28"/>
        </w:rPr>
        <w:t>feuille de route</w:t>
      </w:r>
      <w:r>
        <w:rPr>
          <w:sz w:val="28"/>
          <w:szCs w:val="28"/>
        </w:rPr>
        <w:t xml:space="preserve"> (son plan de travail) avant son départ qu’il </w:t>
      </w:r>
      <w:r w:rsidR="002C696E">
        <w:rPr>
          <w:sz w:val="28"/>
          <w:szCs w:val="28"/>
        </w:rPr>
        <w:t xml:space="preserve">a communiquée </w:t>
      </w:r>
      <w:r>
        <w:rPr>
          <w:sz w:val="28"/>
          <w:szCs w:val="28"/>
        </w:rPr>
        <w:t xml:space="preserve">à son arrivée à l’autorité  (wali pour la région et hakem pour la Moughataa) pour d’éventuels ajustements et appuis. Dans le souci d’entretenir et  maintenir des relations de confiance, il </w:t>
      </w:r>
      <w:r w:rsidR="002C696E">
        <w:rPr>
          <w:sz w:val="28"/>
          <w:szCs w:val="28"/>
        </w:rPr>
        <w:t xml:space="preserve">a restitué </w:t>
      </w:r>
      <w:r>
        <w:rPr>
          <w:sz w:val="28"/>
          <w:szCs w:val="28"/>
        </w:rPr>
        <w:t xml:space="preserve"> à cette autorité sa mission en lui en présentant les premières conclusions avant son retour au siège du BIT.</w:t>
      </w:r>
    </w:p>
    <w:p w:rsidR="00590AA0" w:rsidRDefault="00590AA0" w:rsidP="0067507B">
      <w:pPr>
        <w:jc w:val="both"/>
        <w:rPr>
          <w:sz w:val="28"/>
          <w:szCs w:val="28"/>
        </w:rPr>
      </w:pPr>
      <w:r>
        <w:rPr>
          <w:sz w:val="28"/>
          <w:szCs w:val="28"/>
        </w:rPr>
        <w:t>Pour le questionnaire,</w:t>
      </w:r>
      <w:r w:rsidR="002C696E">
        <w:rPr>
          <w:sz w:val="28"/>
          <w:szCs w:val="28"/>
        </w:rPr>
        <w:t xml:space="preserve"> le consultant  a organisé </w:t>
      </w:r>
      <w:r>
        <w:rPr>
          <w:sz w:val="28"/>
          <w:szCs w:val="28"/>
        </w:rPr>
        <w:t xml:space="preserve"> isolément  une séance de travail avec chaque Maire et chaque député</w:t>
      </w:r>
      <w:r w:rsidR="002C696E">
        <w:rPr>
          <w:sz w:val="28"/>
          <w:szCs w:val="28"/>
        </w:rPr>
        <w:t xml:space="preserve"> tenant</w:t>
      </w:r>
      <w:r>
        <w:rPr>
          <w:sz w:val="28"/>
          <w:szCs w:val="28"/>
        </w:rPr>
        <w:t xml:space="preserve"> compte de ce que chacun </w:t>
      </w:r>
      <w:r w:rsidR="002C696E">
        <w:rPr>
          <w:sz w:val="28"/>
          <w:szCs w:val="28"/>
        </w:rPr>
        <w:t xml:space="preserve">a voulu </w:t>
      </w:r>
      <w:r>
        <w:rPr>
          <w:sz w:val="28"/>
          <w:szCs w:val="28"/>
        </w:rPr>
        <w:t xml:space="preserve">être évalué hors la présence  de ses collaborateurs et même de ses collègues. </w:t>
      </w:r>
    </w:p>
    <w:p w:rsidR="00590AA0" w:rsidRDefault="00590AA0" w:rsidP="0067507B">
      <w:pPr>
        <w:jc w:val="both"/>
        <w:rPr>
          <w:sz w:val="28"/>
          <w:szCs w:val="28"/>
        </w:rPr>
      </w:pPr>
      <w:r>
        <w:rPr>
          <w:sz w:val="28"/>
          <w:szCs w:val="28"/>
        </w:rPr>
        <w:t xml:space="preserve">La confidentialité a  </w:t>
      </w:r>
      <w:r w:rsidR="002C696E">
        <w:rPr>
          <w:sz w:val="28"/>
          <w:szCs w:val="28"/>
        </w:rPr>
        <w:t xml:space="preserve">été </w:t>
      </w:r>
      <w:r>
        <w:rPr>
          <w:sz w:val="28"/>
          <w:szCs w:val="28"/>
        </w:rPr>
        <w:t xml:space="preserve">assurée à chacun tout le long du travail. </w:t>
      </w:r>
    </w:p>
    <w:p w:rsidR="00590AA0" w:rsidRDefault="00DD555C" w:rsidP="0067507B">
      <w:pPr>
        <w:jc w:val="both"/>
        <w:rPr>
          <w:sz w:val="28"/>
          <w:szCs w:val="28"/>
        </w:rPr>
      </w:pPr>
      <w:r>
        <w:rPr>
          <w:sz w:val="28"/>
          <w:szCs w:val="28"/>
        </w:rPr>
        <w:t>A chaque fois, u</w:t>
      </w:r>
      <w:r w:rsidR="00590AA0">
        <w:rPr>
          <w:sz w:val="28"/>
          <w:szCs w:val="28"/>
        </w:rPr>
        <w:t xml:space="preserve">ne interview est organisée : la question est posée par le consultant et la réponse consignée par l’un de ses assistants sur la fiche. Dans les préliminaires, le Consultant </w:t>
      </w:r>
      <w:r>
        <w:rPr>
          <w:sz w:val="28"/>
          <w:szCs w:val="28"/>
        </w:rPr>
        <w:t>a remercié son interlocuteur</w:t>
      </w:r>
      <w:r w:rsidR="00590AA0">
        <w:rPr>
          <w:sz w:val="28"/>
          <w:szCs w:val="28"/>
        </w:rPr>
        <w:t xml:space="preserve"> pour sa collaboration, présent</w:t>
      </w:r>
      <w:r>
        <w:rPr>
          <w:sz w:val="28"/>
          <w:szCs w:val="28"/>
        </w:rPr>
        <w:t xml:space="preserve">é </w:t>
      </w:r>
      <w:r w:rsidR="00590AA0">
        <w:rPr>
          <w:sz w:val="28"/>
          <w:szCs w:val="28"/>
        </w:rPr>
        <w:t>sa mission et</w:t>
      </w:r>
      <w:r>
        <w:rPr>
          <w:sz w:val="28"/>
          <w:szCs w:val="28"/>
        </w:rPr>
        <w:t xml:space="preserve"> dit</w:t>
      </w:r>
      <w:r w:rsidR="00590AA0">
        <w:rPr>
          <w:sz w:val="28"/>
          <w:szCs w:val="28"/>
        </w:rPr>
        <w:t xml:space="preserve"> notamment quels en sont les objectifs. A la fin  de l’interview  il </w:t>
      </w:r>
      <w:r>
        <w:rPr>
          <w:sz w:val="28"/>
          <w:szCs w:val="28"/>
        </w:rPr>
        <w:t>a à chaque fois réitéré ses remerciements pour l’ accueil et l</w:t>
      </w:r>
      <w:r w:rsidR="00590AA0">
        <w:rPr>
          <w:sz w:val="28"/>
          <w:szCs w:val="28"/>
        </w:rPr>
        <w:t>a précieuse contribution</w:t>
      </w:r>
      <w:r>
        <w:rPr>
          <w:sz w:val="28"/>
          <w:szCs w:val="28"/>
        </w:rPr>
        <w:t xml:space="preserve"> apportée</w:t>
      </w:r>
      <w:r w:rsidR="00590AA0">
        <w:rPr>
          <w:sz w:val="28"/>
          <w:szCs w:val="28"/>
        </w:rPr>
        <w:t xml:space="preserve">. </w:t>
      </w:r>
    </w:p>
    <w:p w:rsidR="00590AA0" w:rsidRDefault="00590AA0" w:rsidP="0067507B">
      <w:pPr>
        <w:jc w:val="both"/>
        <w:rPr>
          <w:sz w:val="28"/>
          <w:szCs w:val="28"/>
        </w:rPr>
      </w:pPr>
      <w:r>
        <w:rPr>
          <w:sz w:val="28"/>
          <w:szCs w:val="28"/>
        </w:rPr>
        <w:t xml:space="preserve">Quant au Guide d’entretien, il </w:t>
      </w:r>
      <w:r w:rsidR="00DD555C">
        <w:rPr>
          <w:sz w:val="28"/>
          <w:szCs w:val="28"/>
        </w:rPr>
        <w:t>s’adressait</w:t>
      </w:r>
      <w:r>
        <w:rPr>
          <w:sz w:val="28"/>
          <w:szCs w:val="28"/>
        </w:rPr>
        <w:t xml:space="preserve"> aux autorités. </w:t>
      </w:r>
    </w:p>
    <w:p w:rsidR="00590AA0" w:rsidRDefault="00590AA0" w:rsidP="0067507B">
      <w:pPr>
        <w:jc w:val="both"/>
        <w:rPr>
          <w:sz w:val="28"/>
          <w:szCs w:val="28"/>
        </w:rPr>
      </w:pPr>
      <w:r>
        <w:rPr>
          <w:sz w:val="28"/>
          <w:szCs w:val="28"/>
        </w:rPr>
        <w:t>A chaque occasion,</w:t>
      </w:r>
      <w:r w:rsidR="00DD555C">
        <w:rPr>
          <w:sz w:val="28"/>
          <w:szCs w:val="28"/>
        </w:rPr>
        <w:t xml:space="preserve"> l’entretien  a eu </w:t>
      </w:r>
      <w:r>
        <w:rPr>
          <w:sz w:val="28"/>
          <w:szCs w:val="28"/>
        </w:rPr>
        <w:t xml:space="preserve">lieu à part successivement avec le wali, </w:t>
      </w:r>
      <w:r w:rsidR="00DD555C">
        <w:rPr>
          <w:sz w:val="28"/>
          <w:szCs w:val="28"/>
        </w:rPr>
        <w:t xml:space="preserve">on adjoint, ses conseillers, </w:t>
      </w:r>
      <w:r>
        <w:rPr>
          <w:sz w:val="28"/>
          <w:szCs w:val="28"/>
        </w:rPr>
        <w:t>le hakem, le Commandant de compagnie, le Commandant de groupement, le Directeur régional de sûreté, le Commissaire de police et le M</w:t>
      </w:r>
      <w:r w:rsidR="00DD555C">
        <w:rPr>
          <w:sz w:val="28"/>
          <w:szCs w:val="28"/>
        </w:rPr>
        <w:t>agistrat. Cette règle a été</w:t>
      </w:r>
      <w:r>
        <w:rPr>
          <w:sz w:val="28"/>
          <w:szCs w:val="28"/>
        </w:rPr>
        <w:t xml:space="preserve"> respectée pour laisser son rang à chaque autorité. </w:t>
      </w:r>
    </w:p>
    <w:p w:rsidR="00590AA0" w:rsidRDefault="00590AA0" w:rsidP="008C0445">
      <w:pPr>
        <w:pStyle w:val="ListParagraph"/>
        <w:numPr>
          <w:ilvl w:val="0"/>
          <w:numId w:val="9"/>
        </w:numPr>
        <w:jc w:val="both"/>
        <w:rPr>
          <w:b/>
          <w:sz w:val="28"/>
          <w:szCs w:val="28"/>
        </w:rPr>
      </w:pPr>
      <w:r w:rsidRPr="004D2C5B">
        <w:rPr>
          <w:b/>
          <w:sz w:val="28"/>
          <w:szCs w:val="28"/>
        </w:rPr>
        <w:t>Exploitation des données</w:t>
      </w:r>
    </w:p>
    <w:p w:rsidR="00590AA0" w:rsidRPr="00697CC8" w:rsidRDefault="00590AA0" w:rsidP="0067507B">
      <w:pPr>
        <w:jc w:val="both"/>
        <w:rPr>
          <w:i/>
          <w:sz w:val="28"/>
          <w:szCs w:val="28"/>
        </w:rPr>
      </w:pPr>
      <w:r>
        <w:rPr>
          <w:sz w:val="28"/>
          <w:szCs w:val="28"/>
        </w:rPr>
        <w:t>L’exploitation des données</w:t>
      </w:r>
      <w:r w:rsidR="00DD555C">
        <w:rPr>
          <w:sz w:val="28"/>
          <w:szCs w:val="28"/>
        </w:rPr>
        <w:t xml:space="preserve"> a permis d’établir le présent</w:t>
      </w:r>
      <w:r>
        <w:rPr>
          <w:sz w:val="28"/>
          <w:szCs w:val="28"/>
        </w:rPr>
        <w:t xml:space="preserve"> </w:t>
      </w:r>
      <w:r w:rsidRPr="00F61DDE">
        <w:rPr>
          <w:b/>
          <w:sz w:val="28"/>
          <w:szCs w:val="28"/>
        </w:rPr>
        <w:t xml:space="preserve">rapport </w:t>
      </w:r>
      <w:r w:rsidR="00DD555C">
        <w:rPr>
          <w:b/>
          <w:sz w:val="28"/>
          <w:szCs w:val="28"/>
        </w:rPr>
        <w:t>partiel qui concerne seulement les wilayas de l’Assaba et du Guidimakha</w:t>
      </w:r>
      <w:r w:rsidR="00DD555C">
        <w:rPr>
          <w:sz w:val="28"/>
          <w:szCs w:val="28"/>
        </w:rPr>
        <w:t>.</w:t>
      </w:r>
    </w:p>
    <w:p w:rsidR="00590AA0" w:rsidRPr="00697CC8" w:rsidRDefault="00DD555C" w:rsidP="0067507B">
      <w:pPr>
        <w:jc w:val="both"/>
        <w:rPr>
          <w:i/>
          <w:sz w:val="28"/>
          <w:szCs w:val="28"/>
        </w:rPr>
      </w:pPr>
      <w:r w:rsidRPr="00697CC8">
        <w:rPr>
          <w:i/>
          <w:sz w:val="28"/>
          <w:szCs w:val="28"/>
        </w:rPr>
        <w:t xml:space="preserve">Un rapport général suivra prenant en compte toutes les wilayas visitées. Dans ce rapport, </w:t>
      </w:r>
      <w:r w:rsidR="00590AA0" w:rsidRPr="00697CC8">
        <w:rPr>
          <w:i/>
          <w:sz w:val="28"/>
          <w:szCs w:val="28"/>
        </w:rPr>
        <w:t>on trouvera des éléments d’appréciation tels :</w:t>
      </w:r>
    </w:p>
    <w:p w:rsidR="00590AA0" w:rsidRPr="00697CC8" w:rsidRDefault="00590AA0" w:rsidP="0067507B">
      <w:pPr>
        <w:ind w:firstLine="360"/>
        <w:jc w:val="both"/>
        <w:rPr>
          <w:i/>
          <w:sz w:val="28"/>
          <w:szCs w:val="28"/>
        </w:rPr>
      </w:pPr>
      <w:r w:rsidRPr="00697CC8">
        <w:rPr>
          <w:i/>
          <w:sz w:val="28"/>
          <w:szCs w:val="28"/>
        </w:rPr>
        <w:t>1) Une classification  des données :</w:t>
      </w:r>
    </w:p>
    <w:p w:rsidR="00590AA0" w:rsidRPr="00697CC8" w:rsidRDefault="00590AA0" w:rsidP="0067507B">
      <w:pPr>
        <w:pStyle w:val="ListParagraph"/>
        <w:numPr>
          <w:ilvl w:val="0"/>
          <w:numId w:val="3"/>
        </w:numPr>
        <w:jc w:val="both"/>
        <w:rPr>
          <w:i/>
          <w:sz w:val="28"/>
          <w:szCs w:val="28"/>
        </w:rPr>
      </w:pPr>
      <w:r w:rsidRPr="00697CC8">
        <w:rPr>
          <w:i/>
          <w:sz w:val="28"/>
          <w:szCs w:val="28"/>
        </w:rPr>
        <w:t>en fonction  des départements  et  wilayas ;</w:t>
      </w:r>
    </w:p>
    <w:p w:rsidR="00590AA0" w:rsidRPr="00697CC8" w:rsidRDefault="00590AA0" w:rsidP="0067507B">
      <w:pPr>
        <w:pStyle w:val="ListParagraph"/>
        <w:numPr>
          <w:ilvl w:val="0"/>
          <w:numId w:val="3"/>
        </w:numPr>
        <w:jc w:val="both"/>
        <w:rPr>
          <w:i/>
          <w:sz w:val="28"/>
          <w:szCs w:val="28"/>
        </w:rPr>
      </w:pPr>
      <w:r w:rsidRPr="00697CC8">
        <w:rPr>
          <w:i/>
          <w:sz w:val="28"/>
          <w:szCs w:val="28"/>
        </w:rPr>
        <w:lastRenderedPageBreak/>
        <w:t xml:space="preserve"> selon  l’outil utilisé : questionnaire ou guide d’entretien ;</w:t>
      </w:r>
    </w:p>
    <w:p w:rsidR="00590AA0" w:rsidRPr="00697CC8" w:rsidRDefault="00590AA0" w:rsidP="0067507B">
      <w:pPr>
        <w:pStyle w:val="ListParagraph"/>
        <w:numPr>
          <w:ilvl w:val="0"/>
          <w:numId w:val="3"/>
        </w:numPr>
        <w:jc w:val="both"/>
        <w:rPr>
          <w:i/>
          <w:sz w:val="28"/>
          <w:szCs w:val="28"/>
        </w:rPr>
      </w:pPr>
      <w:r w:rsidRPr="00697CC8">
        <w:rPr>
          <w:i/>
          <w:sz w:val="28"/>
          <w:szCs w:val="28"/>
        </w:rPr>
        <w:t xml:space="preserve">Selon  la catégorie d’acteurs (autorités administratives, élus, membres du personnel judicaire, autorités sécuritaires). </w:t>
      </w:r>
    </w:p>
    <w:p w:rsidR="00590AA0" w:rsidRPr="00697CC8" w:rsidRDefault="00590AA0" w:rsidP="0067507B">
      <w:pPr>
        <w:ind w:firstLine="360"/>
        <w:jc w:val="both"/>
        <w:rPr>
          <w:i/>
          <w:sz w:val="28"/>
          <w:szCs w:val="28"/>
        </w:rPr>
      </w:pPr>
      <w:r w:rsidRPr="00697CC8">
        <w:rPr>
          <w:i/>
          <w:sz w:val="28"/>
          <w:szCs w:val="28"/>
        </w:rPr>
        <w:t>2) Une étude comparée des réponses justes  et  des autres réponses ;</w:t>
      </w:r>
    </w:p>
    <w:p w:rsidR="00590AA0" w:rsidRPr="00697CC8" w:rsidRDefault="00590AA0" w:rsidP="0067507B">
      <w:pPr>
        <w:ind w:firstLine="360"/>
        <w:jc w:val="both"/>
        <w:rPr>
          <w:i/>
          <w:sz w:val="28"/>
          <w:szCs w:val="28"/>
        </w:rPr>
      </w:pPr>
      <w:r w:rsidRPr="00697CC8">
        <w:rPr>
          <w:i/>
          <w:sz w:val="28"/>
          <w:szCs w:val="28"/>
        </w:rPr>
        <w:t>3) Le point des connaissances des acteurs ;</w:t>
      </w:r>
    </w:p>
    <w:p w:rsidR="00590AA0" w:rsidRPr="00697CC8" w:rsidRDefault="00590AA0" w:rsidP="0067507B">
      <w:pPr>
        <w:ind w:firstLine="360"/>
        <w:jc w:val="both"/>
        <w:rPr>
          <w:i/>
          <w:sz w:val="28"/>
          <w:szCs w:val="28"/>
        </w:rPr>
      </w:pPr>
      <w:r w:rsidRPr="00697CC8">
        <w:rPr>
          <w:i/>
          <w:sz w:val="28"/>
          <w:szCs w:val="28"/>
        </w:rPr>
        <w:t>4)  Les faiblesses  générales notées ;</w:t>
      </w:r>
    </w:p>
    <w:p w:rsidR="00590AA0" w:rsidRPr="00697CC8" w:rsidRDefault="00590AA0" w:rsidP="0067507B">
      <w:pPr>
        <w:ind w:firstLine="360"/>
        <w:jc w:val="both"/>
        <w:rPr>
          <w:i/>
          <w:sz w:val="28"/>
          <w:szCs w:val="28"/>
        </w:rPr>
      </w:pPr>
      <w:r w:rsidRPr="00697CC8">
        <w:rPr>
          <w:i/>
          <w:sz w:val="28"/>
          <w:szCs w:val="28"/>
        </w:rPr>
        <w:t>5) Les domaines que chaque catégorie d’acteurs maîtrise le moins ;</w:t>
      </w:r>
    </w:p>
    <w:p w:rsidR="00590AA0" w:rsidRPr="00697CC8" w:rsidRDefault="00590AA0" w:rsidP="0067507B">
      <w:pPr>
        <w:ind w:firstLine="360"/>
        <w:jc w:val="both"/>
        <w:rPr>
          <w:i/>
          <w:sz w:val="28"/>
          <w:szCs w:val="28"/>
        </w:rPr>
      </w:pPr>
      <w:r w:rsidRPr="00697CC8">
        <w:rPr>
          <w:i/>
          <w:sz w:val="28"/>
          <w:szCs w:val="28"/>
        </w:rPr>
        <w:t>6) Les conclusions et recommandations.</w:t>
      </w:r>
    </w:p>
    <w:p w:rsidR="0067507B" w:rsidRDefault="0067507B" w:rsidP="0067507B">
      <w:pPr>
        <w:jc w:val="both"/>
        <w:rPr>
          <w:b/>
          <w:sz w:val="28"/>
          <w:szCs w:val="28"/>
        </w:rPr>
      </w:pPr>
    </w:p>
    <w:p w:rsidR="0067507B" w:rsidRDefault="0067507B" w:rsidP="0067507B">
      <w:pPr>
        <w:jc w:val="both"/>
        <w:rPr>
          <w:b/>
          <w:sz w:val="28"/>
          <w:szCs w:val="28"/>
        </w:rPr>
      </w:pPr>
    </w:p>
    <w:p w:rsidR="00AF0C3A" w:rsidRDefault="00AF0C3A" w:rsidP="0067507B">
      <w:pPr>
        <w:jc w:val="both"/>
        <w:rPr>
          <w:b/>
          <w:sz w:val="28"/>
          <w:szCs w:val="28"/>
        </w:rPr>
      </w:pPr>
    </w:p>
    <w:p w:rsidR="00AF0C3A" w:rsidRDefault="00AF0C3A" w:rsidP="0067507B">
      <w:pPr>
        <w:jc w:val="both"/>
        <w:rPr>
          <w:b/>
          <w:sz w:val="28"/>
          <w:szCs w:val="28"/>
        </w:rPr>
      </w:pPr>
    </w:p>
    <w:p w:rsidR="00AF0C3A" w:rsidRDefault="00AF0C3A" w:rsidP="0067507B">
      <w:pPr>
        <w:jc w:val="both"/>
        <w:rPr>
          <w:b/>
          <w:sz w:val="28"/>
          <w:szCs w:val="28"/>
        </w:rPr>
      </w:pPr>
    </w:p>
    <w:p w:rsidR="00AF0C3A" w:rsidRDefault="00AF0C3A" w:rsidP="0067507B">
      <w:pPr>
        <w:jc w:val="both"/>
        <w:rPr>
          <w:b/>
          <w:sz w:val="28"/>
          <w:szCs w:val="28"/>
        </w:rPr>
      </w:pPr>
    </w:p>
    <w:p w:rsidR="00AF0C3A" w:rsidRDefault="00AF0C3A" w:rsidP="0067507B">
      <w:pPr>
        <w:jc w:val="both"/>
        <w:rPr>
          <w:b/>
          <w:sz w:val="28"/>
          <w:szCs w:val="28"/>
        </w:rPr>
      </w:pPr>
    </w:p>
    <w:p w:rsidR="00AF0C3A" w:rsidRDefault="00AF0C3A" w:rsidP="0067507B">
      <w:pPr>
        <w:jc w:val="both"/>
        <w:rPr>
          <w:b/>
          <w:sz w:val="28"/>
          <w:szCs w:val="28"/>
        </w:rPr>
      </w:pPr>
    </w:p>
    <w:p w:rsidR="00AF0C3A" w:rsidRDefault="00AF0C3A" w:rsidP="0067507B">
      <w:pPr>
        <w:jc w:val="both"/>
        <w:rPr>
          <w:b/>
          <w:sz w:val="28"/>
          <w:szCs w:val="28"/>
        </w:rPr>
      </w:pPr>
    </w:p>
    <w:p w:rsidR="006510C9" w:rsidRDefault="006510C9" w:rsidP="0067507B">
      <w:pPr>
        <w:jc w:val="both"/>
        <w:rPr>
          <w:b/>
          <w:sz w:val="28"/>
          <w:szCs w:val="28"/>
        </w:rPr>
      </w:pPr>
    </w:p>
    <w:p w:rsidR="006510C9" w:rsidRDefault="006510C9" w:rsidP="0067507B">
      <w:pPr>
        <w:jc w:val="both"/>
        <w:rPr>
          <w:b/>
          <w:sz w:val="28"/>
          <w:szCs w:val="28"/>
        </w:rPr>
      </w:pPr>
    </w:p>
    <w:p w:rsidR="006510C9" w:rsidRDefault="006510C9" w:rsidP="0067507B">
      <w:pPr>
        <w:jc w:val="both"/>
        <w:rPr>
          <w:b/>
          <w:sz w:val="28"/>
          <w:szCs w:val="28"/>
        </w:rPr>
      </w:pPr>
    </w:p>
    <w:p w:rsidR="006510C9" w:rsidRDefault="006510C9" w:rsidP="0067507B">
      <w:pPr>
        <w:jc w:val="both"/>
        <w:rPr>
          <w:b/>
          <w:sz w:val="28"/>
          <w:szCs w:val="28"/>
        </w:rPr>
      </w:pPr>
    </w:p>
    <w:p w:rsidR="006510C9" w:rsidRDefault="006510C9" w:rsidP="0067507B">
      <w:pPr>
        <w:jc w:val="both"/>
        <w:rPr>
          <w:b/>
          <w:sz w:val="28"/>
          <w:szCs w:val="28"/>
        </w:rPr>
      </w:pPr>
    </w:p>
    <w:p w:rsidR="006510C9" w:rsidRDefault="006510C9" w:rsidP="0067507B">
      <w:pPr>
        <w:jc w:val="both"/>
        <w:rPr>
          <w:b/>
          <w:sz w:val="28"/>
          <w:szCs w:val="28"/>
        </w:rPr>
      </w:pPr>
    </w:p>
    <w:p w:rsidR="006510C9" w:rsidRDefault="006510C9" w:rsidP="0067507B">
      <w:pPr>
        <w:jc w:val="both"/>
        <w:rPr>
          <w:b/>
          <w:sz w:val="28"/>
          <w:szCs w:val="28"/>
        </w:rPr>
      </w:pPr>
    </w:p>
    <w:p w:rsidR="0067507B" w:rsidRDefault="0067507B" w:rsidP="0067507B">
      <w:pPr>
        <w:jc w:val="both"/>
        <w:rPr>
          <w:b/>
          <w:sz w:val="28"/>
          <w:szCs w:val="28"/>
        </w:rPr>
      </w:pPr>
    </w:p>
    <w:p w:rsidR="001E74FC" w:rsidRDefault="0067507B" w:rsidP="0067507B">
      <w:pPr>
        <w:jc w:val="both"/>
        <w:rPr>
          <w:b/>
          <w:sz w:val="28"/>
          <w:szCs w:val="28"/>
        </w:rPr>
      </w:pPr>
      <w:r w:rsidRPr="0067507B">
        <w:rPr>
          <w:b/>
          <w:sz w:val="28"/>
          <w:szCs w:val="28"/>
        </w:rPr>
        <w:t>II –</w:t>
      </w:r>
      <w:r w:rsidR="00AF0C3A">
        <w:rPr>
          <w:b/>
          <w:sz w:val="28"/>
          <w:szCs w:val="28"/>
        </w:rPr>
        <w:t xml:space="preserve"> Résultats </w:t>
      </w:r>
      <w:r w:rsidRPr="0067507B">
        <w:rPr>
          <w:b/>
          <w:sz w:val="28"/>
          <w:szCs w:val="28"/>
        </w:rPr>
        <w:t>de l’enquête</w:t>
      </w:r>
    </w:p>
    <w:p w:rsidR="00CF2950" w:rsidRPr="00C24687" w:rsidRDefault="00CF2950" w:rsidP="00CF2950">
      <w:pPr>
        <w:pStyle w:val="ListParagraph"/>
        <w:numPr>
          <w:ilvl w:val="0"/>
          <w:numId w:val="11"/>
        </w:numPr>
        <w:jc w:val="both"/>
        <w:rPr>
          <w:b/>
          <w:bCs/>
          <w:sz w:val="28"/>
          <w:szCs w:val="28"/>
        </w:rPr>
      </w:pPr>
      <w:r w:rsidRPr="00C24687">
        <w:rPr>
          <w:b/>
          <w:bCs/>
          <w:sz w:val="28"/>
          <w:szCs w:val="28"/>
        </w:rPr>
        <w:t>Déroulement de l’enquête sur le terrain</w:t>
      </w:r>
    </w:p>
    <w:p w:rsidR="00CF2950" w:rsidRPr="00C24687" w:rsidRDefault="00CF2950" w:rsidP="00CF2950">
      <w:pPr>
        <w:jc w:val="both"/>
        <w:rPr>
          <w:sz w:val="28"/>
          <w:szCs w:val="28"/>
        </w:rPr>
      </w:pPr>
      <w:r w:rsidRPr="00C24687">
        <w:rPr>
          <w:sz w:val="28"/>
          <w:szCs w:val="28"/>
        </w:rPr>
        <w:t>GUIDIMAGHA :</w:t>
      </w:r>
    </w:p>
    <w:p w:rsidR="00E7357D" w:rsidRDefault="00D54D09" w:rsidP="00CF2950">
      <w:pPr>
        <w:jc w:val="both"/>
        <w:rPr>
          <w:sz w:val="28"/>
          <w:szCs w:val="28"/>
        </w:rPr>
      </w:pPr>
      <w:r>
        <w:rPr>
          <w:sz w:val="28"/>
          <w:szCs w:val="28"/>
        </w:rPr>
        <w:t>L’enquête a commencé au Guidimak</w:t>
      </w:r>
      <w:r w:rsidR="00CF2950" w:rsidRPr="00C24687">
        <w:rPr>
          <w:sz w:val="28"/>
          <w:szCs w:val="28"/>
        </w:rPr>
        <w:t>ha par la visit</w:t>
      </w:r>
      <w:r>
        <w:rPr>
          <w:sz w:val="28"/>
          <w:szCs w:val="28"/>
        </w:rPr>
        <w:t xml:space="preserve">e du wali auquel a été présentée </w:t>
      </w:r>
      <w:r w:rsidR="00E7357D">
        <w:rPr>
          <w:sz w:val="28"/>
          <w:szCs w:val="28"/>
        </w:rPr>
        <w:t>l’équipe qui en avait la charge</w:t>
      </w:r>
      <w:r w:rsidR="00CF2950" w:rsidRPr="00C24687">
        <w:rPr>
          <w:sz w:val="28"/>
          <w:szCs w:val="28"/>
        </w:rPr>
        <w:t xml:space="preserve">, les objectifs de </w:t>
      </w:r>
      <w:r w:rsidR="00E7357D">
        <w:rPr>
          <w:sz w:val="28"/>
          <w:szCs w:val="28"/>
        </w:rPr>
        <w:t xml:space="preserve">la mission et son </w:t>
      </w:r>
      <w:r>
        <w:rPr>
          <w:sz w:val="28"/>
          <w:szCs w:val="28"/>
        </w:rPr>
        <w:t xml:space="preserve"> programme</w:t>
      </w:r>
      <w:r w:rsidR="00E7357D">
        <w:rPr>
          <w:sz w:val="28"/>
          <w:szCs w:val="28"/>
        </w:rPr>
        <w:t xml:space="preserve"> de travail</w:t>
      </w:r>
      <w:r w:rsidR="00CF2950" w:rsidRPr="00C24687">
        <w:rPr>
          <w:sz w:val="28"/>
          <w:szCs w:val="28"/>
        </w:rPr>
        <w:t xml:space="preserve">. </w:t>
      </w:r>
    </w:p>
    <w:p w:rsidR="00CF2950" w:rsidRPr="00C24687" w:rsidRDefault="00CF2950" w:rsidP="00CF2950">
      <w:pPr>
        <w:jc w:val="both"/>
        <w:rPr>
          <w:sz w:val="28"/>
          <w:szCs w:val="28"/>
        </w:rPr>
      </w:pPr>
      <w:r w:rsidRPr="00C24687">
        <w:rPr>
          <w:sz w:val="28"/>
          <w:szCs w:val="28"/>
        </w:rPr>
        <w:t>Le programme de la mission  a été approuvé séance tenante par le wali.</w:t>
      </w:r>
    </w:p>
    <w:p w:rsidR="00CF2950" w:rsidRPr="00E7357D" w:rsidRDefault="00CF2950" w:rsidP="00CF2950">
      <w:pPr>
        <w:jc w:val="both"/>
        <w:rPr>
          <w:b/>
          <w:sz w:val="28"/>
          <w:szCs w:val="28"/>
        </w:rPr>
      </w:pPr>
      <w:r w:rsidRPr="00E7357D">
        <w:rPr>
          <w:b/>
          <w:sz w:val="28"/>
          <w:szCs w:val="28"/>
        </w:rPr>
        <w:t>Programme initi</w:t>
      </w:r>
      <w:r w:rsidR="00E7357D" w:rsidRPr="00E7357D">
        <w:rPr>
          <w:b/>
          <w:sz w:val="28"/>
          <w:szCs w:val="28"/>
        </w:rPr>
        <w:t xml:space="preserve">al de la mission </w:t>
      </w:r>
    </w:p>
    <w:tbl>
      <w:tblPr>
        <w:tblStyle w:val="TableGrid"/>
        <w:tblW w:w="0" w:type="auto"/>
        <w:tblLook w:val="04A0" w:firstRow="1" w:lastRow="0" w:firstColumn="1" w:lastColumn="0" w:noHBand="0" w:noVBand="1"/>
      </w:tblPr>
      <w:tblGrid>
        <w:gridCol w:w="3070"/>
        <w:gridCol w:w="3071"/>
        <w:gridCol w:w="3071"/>
      </w:tblGrid>
      <w:tr w:rsidR="00CF2950" w:rsidRPr="00C24687" w:rsidTr="00CF2950">
        <w:tc>
          <w:tcPr>
            <w:tcW w:w="3070" w:type="dxa"/>
          </w:tcPr>
          <w:p w:rsidR="00CF2950" w:rsidRPr="00C24687" w:rsidRDefault="00CF2950" w:rsidP="00CF2950">
            <w:pPr>
              <w:jc w:val="both"/>
              <w:rPr>
                <w:sz w:val="28"/>
                <w:szCs w:val="28"/>
              </w:rPr>
            </w:pPr>
            <w:r w:rsidRPr="00C24687">
              <w:rPr>
                <w:sz w:val="28"/>
                <w:szCs w:val="28"/>
              </w:rPr>
              <w:t>Nombre jours</w:t>
            </w:r>
          </w:p>
        </w:tc>
        <w:tc>
          <w:tcPr>
            <w:tcW w:w="3071" w:type="dxa"/>
          </w:tcPr>
          <w:p w:rsidR="00CF2950" w:rsidRPr="00C24687" w:rsidRDefault="00CF2950" w:rsidP="00CF2950">
            <w:pPr>
              <w:jc w:val="both"/>
              <w:rPr>
                <w:sz w:val="28"/>
                <w:szCs w:val="28"/>
              </w:rPr>
            </w:pPr>
            <w:r w:rsidRPr="00C24687">
              <w:rPr>
                <w:sz w:val="28"/>
                <w:szCs w:val="28"/>
              </w:rPr>
              <w:t>lieu</w:t>
            </w:r>
          </w:p>
        </w:tc>
        <w:tc>
          <w:tcPr>
            <w:tcW w:w="3071" w:type="dxa"/>
          </w:tcPr>
          <w:p w:rsidR="00CF2950" w:rsidRPr="00C24687" w:rsidRDefault="00CF2950" w:rsidP="00CF2950">
            <w:pPr>
              <w:jc w:val="both"/>
              <w:rPr>
                <w:sz w:val="28"/>
                <w:szCs w:val="28"/>
              </w:rPr>
            </w:pPr>
            <w:r w:rsidRPr="00C24687">
              <w:rPr>
                <w:sz w:val="28"/>
                <w:szCs w:val="28"/>
              </w:rPr>
              <w:t>Personnes a rencontrer</w:t>
            </w:r>
          </w:p>
        </w:tc>
      </w:tr>
      <w:tr w:rsidR="00CF2950" w:rsidRPr="00C24687" w:rsidTr="00CF2950">
        <w:tc>
          <w:tcPr>
            <w:tcW w:w="3070" w:type="dxa"/>
          </w:tcPr>
          <w:p w:rsidR="00CF2950" w:rsidRPr="00C24687" w:rsidRDefault="00CF2950" w:rsidP="00CF2950">
            <w:pPr>
              <w:jc w:val="both"/>
              <w:rPr>
                <w:sz w:val="28"/>
                <w:szCs w:val="28"/>
              </w:rPr>
            </w:pPr>
            <w:r w:rsidRPr="00C24687">
              <w:rPr>
                <w:sz w:val="28"/>
                <w:szCs w:val="28"/>
              </w:rPr>
              <w:t>2 jours</w:t>
            </w:r>
          </w:p>
        </w:tc>
        <w:tc>
          <w:tcPr>
            <w:tcW w:w="3071" w:type="dxa"/>
          </w:tcPr>
          <w:p w:rsidR="00CF2950" w:rsidRPr="00C24687" w:rsidRDefault="00CF2950" w:rsidP="00CF2950">
            <w:pPr>
              <w:jc w:val="both"/>
              <w:rPr>
                <w:sz w:val="28"/>
                <w:szCs w:val="28"/>
              </w:rPr>
            </w:pPr>
            <w:r w:rsidRPr="00C24687">
              <w:rPr>
                <w:sz w:val="28"/>
                <w:szCs w:val="28"/>
              </w:rPr>
              <w:t>Sélibaby</w:t>
            </w:r>
          </w:p>
        </w:tc>
        <w:tc>
          <w:tcPr>
            <w:tcW w:w="3071" w:type="dxa"/>
          </w:tcPr>
          <w:p w:rsidR="00CF2950" w:rsidRPr="00C24687" w:rsidRDefault="00CF2950" w:rsidP="00CF2950">
            <w:pPr>
              <w:pStyle w:val="ListParagraph"/>
              <w:numPr>
                <w:ilvl w:val="0"/>
                <w:numId w:val="12"/>
              </w:numPr>
              <w:jc w:val="both"/>
              <w:rPr>
                <w:sz w:val="28"/>
                <w:szCs w:val="28"/>
              </w:rPr>
            </w:pPr>
            <w:r w:rsidRPr="00C24687">
              <w:rPr>
                <w:sz w:val="28"/>
                <w:szCs w:val="28"/>
              </w:rPr>
              <w:t>Wali et conseillers,</w:t>
            </w:r>
          </w:p>
          <w:p w:rsidR="00CF2950" w:rsidRPr="00C24687" w:rsidRDefault="00CF2950" w:rsidP="00CF2950">
            <w:pPr>
              <w:pStyle w:val="ListParagraph"/>
              <w:numPr>
                <w:ilvl w:val="0"/>
                <w:numId w:val="12"/>
              </w:numPr>
              <w:jc w:val="both"/>
              <w:rPr>
                <w:sz w:val="28"/>
                <w:szCs w:val="28"/>
              </w:rPr>
            </w:pPr>
            <w:r w:rsidRPr="00C24687">
              <w:rPr>
                <w:sz w:val="28"/>
                <w:szCs w:val="28"/>
              </w:rPr>
              <w:t>Hakem et adjoint,</w:t>
            </w:r>
          </w:p>
          <w:p w:rsidR="00CF2950" w:rsidRPr="00C24687" w:rsidRDefault="00CF2950" w:rsidP="00CF2950">
            <w:pPr>
              <w:pStyle w:val="ListParagraph"/>
              <w:numPr>
                <w:ilvl w:val="0"/>
                <w:numId w:val="12"/>
              </w:numPr>
              <w:jc w:val="both"/>
              <w:rPr>
                <w:sz w:val="28"/>
                <w:szCs w:val="28"/>
              </w:rPr>
            </w:pPr>
            <w:r w:rsidRPr="00C24687">
              <w:rPr>
                <w:sz w:val="28"/>
                <w:szCs w:val="28"/>
              </w:rPr>
              <w:t>Cdt cie et cdt grigade</w:t>
            </w:r>
          </w:p>
          <w:p w:rsidR="00CF2950" w:rsidRPr="00C24687" w:rsidRDefault="00CF2950" w:rsidP="00CF2950">
            <w:pPr>
              <w:pStyle w:val="ListParagraph"/>
              <w:numPr>
                <w:ilvl w:val="0"/>
                <w:numId w:val="12"/>
              </w:numPr>
              <w:jc w:val="both"/>
              <w:rPr>
                <w:sz w:val="28"/>
                <w:szCs w:val="28"/>
              </w:rPr>
            </w:pPr>
            <w:r w:rsidRPr="00C24687">
              <w:rPr>
                <w:sz w:val="28"/>
                <w:szCs w:val="28"/>
              </w:rPr>
              <w:t>Cdt garde et chef brigade</w:t>
            </w:r>
          </w:p>
          <w:p w:rsidR="00CF2950" w:rsidRPr="00C24687" w:rsidRDefault="00CF2950" w:rsidP="00CF2950">
            <w:pPr>
              <w:pStyle w:val="ListParagraph"/>
              <w:numPr>
                <w:ilvl w:val="0"/>
                <w:numId w:val="12"/>
              </w:numPr>
              <w:jc w:val="both"/>
              <w:rPr>
                <w:sz w:val="28"/>
                <w:szCs w:val="28"/>
              </w:rPr>
            </w:pPr>
            <w:r w:rsidRPr="00C24687">
              <w:rPr>
                <w:sz w:val="28"/>
                <w:szCs w:val="28"/>
              </w:rPr>
              <w:t>Dir régional sureté et com. Police</w:t>
            </w:r>
          </w:p>
          <w:p w:rsidR="00CF2950" w:rsidRPr="00C24687" w:rsidRDefault="00CF2950" w:rsidP="00CF2950">
            <w:pPr>
              <w:pStyle w:val="ListParagraph"/>
              <w:numPr>
                <w:ilvl w:val="0"/>
                <w:numId w:val="12"/>
              </w:numPr>
              <w:jc w:val="both"/>
              <w:rPr>
                <w:sz w:val="28"/>
                <w:szCs w:val="28"/>
              </w:rPr>
            </w:pPr>
            <w:r w:rsidRPr="00C24687">
              <w:rPr>
                <w:sz w:val="28"/>
                <w:szCs w:val="28"/>
              </w:rPr>
              <w:t>Procureur et président tribunal, juge d’instruction</w:t>
            </w:r>
          </w:p>
          <w:p w:rsidR="00CF2950" w:rsidRPr="00C24687" w:rsidRDefault="00CF2950" w:rsidP="00CF2950">
            <w:pPr>
              <w:pStyle w:val="ListParagraph"/>
              <w:numPr>
                <w:ilvl w:val="0"/>
                <w:numId w:val="12"/>
              </w:numPr>
              <w:jc w:val="both"/>
              <w:rPr>
                <w:sz w:val="28"/>
                <w:szCs w:val="28"/>
              </w:rPr>
            </w:pPr>
            <w:r w:rsidRPr="00C24687">
              <w:rPr>
                <w:sz w:val="28"/>
                <w:szCs w:val="28"/>
              </w:rPr>
              <w:t>Maire de Sélibabi</w:t>
            </w:r>
          </w:p>
          <w:p w:rsidR="00CF2950" w:rsidRPr="00C24687" w:rsidRDefault="00D54D09" w:rsidP="00CF2950">
            <w:pPr>
              <w:pStyle w:val="ListParagraph"/>
              <w:numPr>
                <w:ilvl w:val="0"/>
                <w:numId w:val="12"/>
              </w:numPr>
              <w:jc w:val="both"/>
              <w:rPr>
                <w:sz w:val="28"/>
                <w:szCs w:val="28"/>
              </w:rPr>
            </w:pPr>
            <w:r w:rsidRPr="00C24687">
              <w:rPr>
                <w:sz w:val="28"/>
                <w:szCs w:val="28"/>
              </w:rPr>
              <w:t>D</w:t>
            </w:r>
            <w:r w:rsidR="00CF2950" w:rsidRPr="00C24687">
              <w:rPr>
                <w:sz w:val="28"/>
                <w:szCs w:val="28"/>
              </w:rPr>
              <w:t>éputés</w:t>
            </w:r>
          </w:p>
        </w:tc>
      </w:tr>
      <w:tr w:rsidR="00CF2950" w:rsidRPr="00C24687" w:rsidTr="00CF2950">
        <w:tc>
          <w:tcPr>
            <w:tcW w:w="3070" w:type="dxa"/>
          </w:tcPr>
          <w:p w:rsidR="00CF2950" w:rsidRPr="00C24687" w:rsidRDefault="00CF2950" w:rsidP="00CF2950">
            <w:pPr>
              <w:jc w:val="both"/>
              <w:rPr>
                <w:sz w:val="28"/>
                <w:szCs w:val="28"/>
              </w:rPr>
            </w:pPr>
            <w:r w:rsidRPr="00C24687">
              <w:rPr>
                <w:sz w:val="28"/>
                <w:szCs w:val="28"/>
              </w:rPr>
              <w:t xml:space="preserve">2 jours </w:t>
            </w:r>
          </w:p>
        </w:tc>
        <w:tc>
          <w:tcPr>
            <w:tcW w:w="3071" w:type="dxa"/>
          </w:tcPr>
          <w:p w:rsidR="00CF2950" w:rsidRPr="00C24687" w:rsidRDefault="00CF2950" w:rsidP="00CF2950">
            <w:pPr>
              <w:jc w:val="both"/>
              <w:rPr>
                <w:sz w:val="28"/>
                <w:szCs w:val="28"/>
              </w:rPr>
            </w:pPr>
            <w:r w:rsidRPr="00C24687">
              <w:rPr>
                <w:sz w:val="28"/>
                <w:szCs w:val="28"/>
              </w:rPr>
              <w:t>Communes de la Moughataa de Sélibaby</w:t>
            </w:r>
          </w:p>
        </w:tc>
        <w:tc>
          <w:tcPr>
            <w:tcW w:w="3071" w:type="dxa"/>
          </w:tcPr>
          <w:p w:rsidR="00CF2950" w:rsidRPr="00C24687" w:rsidRDefault="00CF2950" w:rsidP="00CF2950">
            <w:pPr>
              <w:pStyle w:val="ListParagraph"/>
              <w:numPr>
                <w:ilvl w:val="0"/>
                <w:numId w:val="12"/>
              </w:numPr>
              <w:jc w:val="both"/>
              <w:rPr>
                <w:sz w:val="28"/>
                <w:szCs w:val="28"/>
              </w:rPr>
            </w:pPr>
            <w:r w:rsidRPr="00C24687">
              <w:rPr>
                <w:sz w:val="28"/>
                <w:szCs w:val="28"/>
              </w:rPr>
              <w:t>Maires</w:t>
            </w:r>
          </w:p>
        </w:tc>
      </w:tr>
      <w:tr w:rsidR="00CF2950" w:rsidRPr="00C24687" w:rsidTr="00CF2950">
        <w:tc>
          <w:tcPr>
            <w:tcW w:w="3070" w:type="dxa"/>
          </w:tcPr>
          <w:p w:rsidR="00CF2950" w:rsidRPr="00C24687" w:rsidRDefault="00CF2950" w:rsidP="00CF2950">
            <w:pPr>
              <w:jc w:val="both"/>
              <w:rPr>
                <w:sz w:val="28"/>
                <w:szCs w:val="28"/>
              </w:rPr>
            </w:pPr>
            <w:r w:rsidRPr="00C24687">
              <w:rPr>
                <w:sz w:val="28"/>
                <w:szCs w:val="28"/>
              </w:rPr>
              <w:t xml:space="preserve">2 jours </w:t>
            </w:r>
          </w:p>
        </w:tc>
        <w:tc>
          <w:tcPr>
            <w:tcW w:w="3071" w:type="dxa"/>
          </w:tcPr>
          <w:p w:rsidR="00CF2950" w:rsidRPr="00C24687" w:rsidRDefault="00CF2950" w:rsidP="00CF2950">
            <w:pPr>
              <w:jc w:val="both"/>
              <w:rPr>
                <w:sz w:val="28"/>
                <w:szCs w:val="28"/>
              </w:rPr>
            </w:pPr>
            <w:r w:rsidRPr="00C24687">
              <w:rPr>
                <w:sz w:val="28"/>
                <w:szCs w:val="28"/>
              </w:rPr>
              <w:t>Wampou</w:t>
            </w:r>
          </w:p>
        </w:tc>
        <w:tc>
          <w:tcPr>
            <w:tcW w:w="3071" w:type="dxa"/>
          </w:tcPr>
          <w:p w:rsidR="00CF2950" w:rsidRPr="00C24687" w:rsidRDefault="00CF2950" w:rsidP="00CF2950">
            <w:pPr>
              <w:pStyle w:val="ListParagraph"/>
              <w:numPr>
                <w:ilvl w:val="0"/>
                <w:numId w:val="12"/>
              </w:numPr>
              <w:jc w:val="both"/>
              <w:rPr>
                <w:sz w:val="28"/>
                <w:szCs w:val="28"/>
              </w:rPr>
            </w:pPr>
            <w:r w:rsidRPr="00C24687">
              <w:rPr>
                <w:sz w:val="28"/>
                <w:szCs w:val="28"/>
              </w:rPr>
              <w:t xml:space="preserve">Chef d’arrondissement </w:t>
            </w:r>
          </w:p>
          <w:p w:rsidR="00CF2950" w:rsidRPr="00C24687" w:rsidRDefault="00CF2950" w:rsidP="00CF2950">
            <w:pPr>
              <w:pStyle w:val="ListParagraph"/>
              <w:numPr>
                <w:ilvl w:val="0"/>
                <w:numId w:val="12"/>
              </w:numPr>
              <w:jc w:val="both"/>
              <w:rPr>
                <w:sz w:val="28"/>
                <w:szCs w:val="28"/>
              </w:rPr>
            </w:pPr>
            <w:r w:rsidRPr="00C24687">
              <w:rPr>
                <w:sz w:val="28"/>
                <w:szCs w:val="28"/>
              </w:rPr>
              <w:t>Cdt brigade gendarmerie</w:t>
            </w:r>
          </w:p>
          <w:p w:rsidR="00CF2950" w:rsidRPr="00C24687" w:rsidRDefault="00CF2950" w:rsidP="00CF2950">
            <w:pPr>
              <w:pStyle w:val="ListParagraph"/>
              <w:numPr>
                <w:ilvl w:val="0"/>
                <w:numId w:val="12"/>
              </w:numPr>
              <w:jc w:val="both"/>
              <w:rPr>
                <w:sz w:val="28"/>
                <w:szCs w:val="28"/>
              </w:rPr>
            </w:pPr>
            <w:r w:rsidRPr="00C24687">
              <w:rPr>
                <w:sz w:val="28"/>
                <w:szCs w:val="28"/>
              </w:rPr>
              <w:t>Commis. Police</w:t>
            </w:r>
          </w:p>
          <w:p w:rsidR="00CF2950" w:rsidRPr="00C24687" w:rsidRDefault="00CF2950" w:rsidP="00CF2950">
            <w:pPr>
              <w:pStyle w:val="ListParagraph"/>
              <w:numPr>
                <w:ilvl w:val="0"/>
                <w:numId w:val="12"/>
              </w:numPr>
              <w:jc w:val="both"/>
              <w:rPr>
                <w:sz w:val="28"/>
                <w:szCs w:val="28"/>
              </w:rPr>
            </w:pPr>
            <w:r w:rsidRPr="00C24687">
              <w:rPr>
                <w:sz w:val="28"/>
                <w:szCs w:val="28"/>
              </w:rPr>
              <w:t xml:space="preserve">Maires des communes </w:t>
            </w:r>
          </w:p>
        </w:tc>
      </w:tr>
      <w:tr w:rsidR="00CF2950" w:rsidRPr="00C24687" w:rsidTr="00CF2950">
        <w:tc>
          <w:tcPr>
            <w:tcW w:w="3070" w:type="dxa"/>
          </w:tcPr>
          <w:p w:rsidR="00CF2950" w:rsidRPr="00C24687" w:rsidRDefault="00CF2950" w:rsidP="00CF2950">
            <w:pPr>
              <w:jc w:val="both"/>
              <w:rPr>
                <w:sz w:val="28"/>
                <w:szCs w:val="28"/>
              </w:rPr>
            </w:pPr>
            <w:r w:rsidRPr="00C24687">
              <w:rPr>
                <w:sz w:val="28"/>
                <w:szCs w:val="28"/>
              </w:rPr>
              <w:t xml:space="preserve">1 jour </w:t>
            </w:r>
          </w:p>
        </w:tc>
        <w:tc>
          <w:tcPr>
            <w:tcW w:w="3071" w:type="dxa"/>
          </w:tcPr>
          <w:p w:rsidR="00CF2950" w:rsidRPr="00C24687" w:rsidRDefault="00CF2950" w:rsidP="00CF2950">
            <w:pPr>
              <w:jc w:val="both"/>
              <w:rPr>
                <w:sz w:val="28"/>
                <w:szCs w:val="28"/>
              </w:rPr>
            </w:pPr>
            <w:r w:rsidRPr="00C24687">
              <w:rPr>
                <w:sz w:val="28"/>
                <w:szCs w:val="28"/>
              </w:rPr>
              <w:t>Gouraye</w:t>
            </w:r>
          </w:p>
        </w:tc>
        <w:tc>
          <w:tcPr>
            <w:tcW w:w="3071" w:type="dxa"/>
          </w:tcPr>
          <w:p w:rsidR="00CF2950" w:rsidRPr="00C24687" w:rsidRDefault="00CF2950" w:rsidP="00CF2950">
            <w:pPr>
              <w:pStyle w:val="ListParagraph"/>
              <w:numPr>
                <w:ilvl w:val="0"/>
                <w:numId w:val="12"/>
              </w:numPr>
              <w:jc w:val="both"/>
              <w:rPr>
                <w:sz w:val="28"/>
                <w:szCs w:val="28"/>
              </w:rPr>
            </w:pPr>
            <w:r w:rsidRPr="00C24687">
              <w:rPr>
                <w:sz w:val="28"/>
                <w:szCs w:val="28"/>
              </w:rPr>
              <w:t xml:space="preserve">Chef d’arrondissement </w:t>
            </w:r>
          </w:p>
          <w:p w:rsidR="00CF2950" w:rsidRPr="00C24687" w:rsidRDefault="00CF2950" w:rsidP="00CF2950">
            <w:pPr>
              <w:pStyle w:val="ListParagraph"/>
              <w:numPr>
                <w:ilvl w:val="0"/>
                <w:numId w:val="12"/>
              </w:numPr>
              <w:jc w:val="both"/>
              <w:rPr>
                <w:sz w:val="28"/>
                <w:szCs w:val="28"/>
              </w:rPr>
            </w:pPr>
            <w:r w:rsidRPr="00C24687">
              <w:rPr>
                <w:sz w:val="28"/>
                <w:szCs w:val="28"/>
              </w:rPr>
              <w:t>Cdt brigade gendarmerie</w:t>
            </w:r>
          </w:p>
          <w:p w:rsidR="00CF2950" w:rsidRPr="00C24687" w:rsidRDefault="00CF2950" w:rsidP="00CF2950">
            <w:pPr>
              <w:pStyle w:val="ListParagraph"/>
              <w:numPr>
                <w:ilvl w:val="0"/>
                <w:numId w:val="12"/>
              </w:numPr>
              <w:jc w:val="both"/>
              <w:rPr>
                <w:sz w:val="28"/>
                <w:szCs w:val="28"/>
              </w:rPr>
            </w:pPr>
            <w:r w:rsidRPr="00C24687">
              <w:rPr>
                <w:sz w:val="28"/>
                <w:szCs w:val="28"/>
              </w:rPr>
              <w:lastRenderedPageBreak/>
              <w:t>Commis. Police</w:t>
            </w:r>
          </w:p>
          <w:p w:rsidR="00CF2950" w:rsidRPr="00C24687" w:rsidRDefault="00CF2950" w:rsidP="00CF2950">
            <w:pPr>
              <w:pStyle w:val="ListParagraph"/>
              <w:numPr>
                <w:ilvl w:val="0"/>
                <w:numId w:val="12"/>
              </w:numPr>
              <w:jc w:val="both"/>
              <w:rPr>
                <w:sz w:val="28"/>
                <w:szCs w:val="28"/>
              </w:rPr>
            </w:pPr>
            <w:r w:rsidRPr="00C24687">
              <w:rPr>
                <w:sz w:val="28"/>
                <w:szCs w:val="28"/>
              </w:rPr>
              <w:t>Maires des communes</w:t>
            </w:r>
          </w:p>
        </w:tc>
      </w:tr>
      <w:tr w:rsidR="00CF2950" w:rsidRPr="00C24687" w:rsidTr="00CF2950">
        <w:tc>
          <w:tcPr>
            <w:tcW w:w="3070" w:type="dxa"/>
          </w:tcPr>
          <w:p w:rsidR="00CF2950" w:rsidRPr="00C24687" w:rsidRDefault="00CF2950" w:rsidP="00CF2950">
            <w:pPr>
              <w:jc w:val="both"/>
              <w:rPr>
                <w:sz w:val="28"/>
                <w:szCs w:val="28"/>
              </w:rPr>
            </w:pPr>
            <w:r w:rsidRPr="00C24687">
              <w:rPr>
                <w:sz w:val="28"/>
                <w:szCs w:val="28"/>
              </w:rPr>
              <w:lastRenderedPageBreak/>
              <w:t>1 jour</w:t>
            </w:r>
          </w:p>
        </w:tc>
        <w:tc>
          <w:tcPr>
            <w:tcW w:w="3071" w:type="dxa"/>
          </w:tcPr>
          <w:p w:rsidR="00CF2950" w:rsidRPr="00C24687" w:rsidRDefault="00CF2950" w:rsidP="00CF2950">
            <w:pPr>
              <w:jc w:val="both"/>
              <w:rPr>
                <w:sz w:val="28"/>
                <w:szCs w:val="28"/>
              </w:rPr>
            </w:pPr>
            <w:r w:rsidRPr="00C24687">
              <w:rPr>
                <w:sz w:val="28"/>
                <w:szCs w:val="28"/>
              </w:rPr>
              <w:t>Guabou</w:t>
            </w:r>
          </w:p>
        </w:tc>
        <w:tc>
          <w:tcPr>
            <w:tcW w:w="3071" w:type="dxa"/>
          </w:tcPr>
          <w:p w:rsidR="00CF2950" w:rsidRPr="00C24687" w:rsidRDefault="00CF2950" w:rsidP="00CF2950">
            <w:pPr>
              <w:pStyle w:val="ListParagraph"/>
              <w:numPr>
                <w:ilvl w:val="0"/>
                <w:numId w:val="12"/>
              </w:numPr>
              <w:jc w:val="both"/>
              <w:rPr>
                <w:sz w:val="28"/>
                <w:szCs w:val="28"/>
              </w:rPr>
            </w:pPr>
            <w:r w:rsidRPr="00C24687">
              <w:rPr>
                <w:sz w:val="28"/>
                <w:szCs w:val="28"/>
              </w:rPr>
              <w:t xml:space="preserve">Chef d’arrondissement </w:t>
            </w:r>
          </w:p>
          <w:p w:rsidR="00CF2950" w:rsidRPr="00C24687" w:rsidRDefault="00CF2950" w:rsidP="00CF2950">
            <w:pPr>
              <w:pStyle w:val="ListParagraph"/>
              <w:numPr>
                <w:ilvl w:val="0"/>
                <w:numId w:val="12"/>
              </w:numPr>
              <w:jc w:val="both"/>
              <w:rPr>
                <w:sz w:val="28"/>
                <w:szCs w:val="28"/>
              </w:rPr>
            </w:pPr>
            <w:r w:rsidRPr="00C24687">
              <w:rPr>
                <w:sz w:val="28"/>
                <w:szCs w:val="28"/>
              </w:rPr>
              <w:t>Cdt brigade gendarmerie</w:t>
            </w:r>
          </w:p>
          <w:p w:rsidR="00CF2950" w:rsidRPr="00C24687" w:rsidRDefault="00CF2950" w:rsidP="00CF2950">
            <w:pPr>
              <w:pStyle w:val="ListParagraph"/>
              <w:numPr>
                <w:ilvl w:val="0"/>
                <w:numId w:val="12"/>
              </w:numPr>
              <w:jc w:val="both"/>
              <w:rPr>
                <w:sz w:val="28"/>
                <w:szCs w:val="28"/>
              </w:rPr>
            </w:pPr>
            <w:r w:rsidRPr="00C24687">
              <w:rPr>
                <w:sz w:val="28"/>
                <w:szCs w:val="28"/>
              </w:rPr>
              <w:t>Commis. Police</w:t>
            </w:r>
          </w:p>
          <w:p w:rsidR="00CF2950" w:rsidRPr="00C24687" w:rsidRDefault="00CF2950" w:rsidP="00CF2950">
            <w:pPr>
              <w:pStyle w:val="ListParagraph"/>
              <w:numPr>
                <w:ilvl w:val="0"/>
                <w:numId w:val="12"/>
              </w:numPr>
              <w:jc w:val="both"/>
              <w:rPr>
                <w:sz w:val="28"/>
                <w:szCs w:val="28"/>
              </w:rPr>
            </w:pPr>
            <w:r w:rsidRPr="00C24687">
              <w:rPr>
                <w:sz w:val="28"/>
                <w:szCs w:val="28"/>
              </w:rPr>
              <w:t>Maires des communes</w:t>
            </w:r>
          </w:p>
        </w:tc>
      </w:tr>
      <w:tr w:rsidR="00CF2950" w:rsidRPr="00C24687" w:rsidTr="00CF2950">
        <w:tc>
          <w:tcPr>
            <w:tcW w:w="3070" w:type="dxa"/>
          </w:tcPr>
          <w:p w:rsidR="00CF2950" w:rsidRPr="00C24687" w:rsidRDefault="00CF2950" w:rsidP="00CF2950">
            <w:pPr>
              <w:jc w:val="both"/>
              <w:rPr>
                <w:sz w:val="28"/>
                <w:szCs w:val="28"/>
              </w:rPr>
            </w:pPr>
            <w:r w:rsidRPr="00C24687">
              <w:rPr>
                <w:sz w:val="28"/>
                <w:szCs w:val="28"/>
              </w:rPr>
              <w:t xml:space="preserve">2 jours </w:t>
            </w:r>
          </w:p>
        </w:tc>
        <w:tc>
          <w:tcPr>
            <w:tcW w:w="3071" w:type="dxa"/>
          </w:tcPr>
          <w:p w:rsidR="00CF2950" w:rsidRPr="00C24687" w:rsidRDefault="00CF2950" w:rsidP="00CF2950">
            <w:pPr>
              <w:jc w:val="both"/>
              <w:rPr>
                <w:sz w:val="28"/>
                <w:szCs w:val="28"/>
              </w:rPr>
            </w:pPr>
            <w:r w:rsidRPr="00C24687">
              <w:rPr>
                <w:sz w:val="28"/>
                <w:szCs w:val="28"/>
              </w:rPr>
              <w:t>Ould Yenge</w:t>
            </w:r>
          </w:p>
        </w:tc>
        <w:tc>
          <w:tcPr>
            <w:tcW w:w="3071" w:type="dxa"/>
          </w:tcPr>
          <w:p w:rsidR="00CF2950" w:rsidRPr="00C24687" w:rsidRDefault="00CF2950" w:rsidP="00CF2950">
            <w:pPr>
              <w:pStyle w:val="ListParagraph"/>
              <w:numPr>
                <w:ilvl w:val="0"/>
                <w:numId w:val="12"/>
              </w:numPr>
              <w:jc w:val="both"/>
              <w:rPr>
                <w:sz w:val="28"/>
                <w:szCs w:val="28"/>
              </w:rPr>
            </w:pPr>
            <w:r w:rsidRPr="00C24687">
              <w:rPr>
                <w:sz w:val="28"/>
                <w:szCs w:val="28"/>
              </w:rPr>
              <w:t xml:space="preserve">Chef d’arrondissement </w:t>
            </w:r>
          </w:p>
          <w:p w:rsidR="00CF2950" w:rsidRPr="00C24687" w:rsidRDefault="00CF2950" w:rsidP="00CF2950">
            <w:pPr>
              <w:pStyle w:val="ListParagraph"/>
              <w:numPr>
                <w:ilvl w:val="0"/>
                <w:numId w:val="12"/>
              </w:numPr>
              <w:jc w:val="both"/>
              <w:rPr>
                <w:sz w:val="28"/>
                <w:szCs w:val="28"/>
              </w:rPr>
            </w:pPr>
            <w:r w:rsidRPr="00C24687">
              <w:rPr>
                <w:sz w:val="28"/>
                <w:szCs w:val="28"/>
              </w:rPr>
              <w:t>Président tribunal</w:t>
            </w:r>
          </w:p>
          <w:p w:rsidR="00CF2950" w:rsidRPr="00C24687" w:rsidRDefault="00CF2950" w:rsidP="00CF2950">
            <w:pPr>
              <w:pStyle w:val="ListParagraph"/>
              <w:numPr>
                <w:ilvl w:val="0"/>
                <w:numId w:val="12"/>
              </w:numPr>
              <w:jc w:val="both"/>
              <w:rPr>
                <w:sz w:val="28"/>
                <w:szCs w:val="28"/>
              </w:rPr>
            </w:pPr>
            <w:r w:rsidRPr="00C24687">
              <w:rPr>
                <w:sz w:val="28"/>
                <w:szCs w:val="28"/>
              </w:rPr>
              <w:t>Cdt brigade gendarmerie</w:t>
            </w:r>
          </w:p>
          <w:p w:rsidR="00CF2950" w:rsidRPr="00C24687" w:rsidRDefault="00CF2950" w:rsidP="00CF2950">
            <w:pPr>
              <w:pStyle w:val="ListParagraph"/>
              <w:numPr>
                <w:ilvl w:val="0"/>
                <w:numId w:val="12"/>
              </w:numPr>
              <w:jc w:val="both"/>
              <w:rPr>
                <w:sz w:val="28"/>
                <w:szCs w:val="28"/>
              </w:rPr>
            </w:pPr>
            <w:r w:rsidRPr="00C24687">
              <w:rPr>
                <w:sz w:val="28"/>
                <w:szCs w:val="28"/>
              </w:rPr>
              <w:t xml:space="preserve">Maires des communes </w:t>
            </w:r>
          </w:p>
          <w:p w:rsidR="00CF2950" w:rsidRPr="00C24687" w:rsidRDefault="00D54D09" w:rsidP="00CF2950">
            <w:pPr>
              <w:pStyle w:val="ListParagraph"/>
              <w:numPr>
                <w:ilvl w:val="0"/>
                <w:numId w:val="12"/>
              </w:numPr>
              <w:jc w:val="both"/>
              <w:rPr>
                <w:sz w:val="28"/>
                <w:szCs w:val="28"/>
              </w:rPr>
            </w:pPr>
            <w:r w:rsidRPr="00C24687">
              <w:rPr>
                <w:sz w:val="28"/>
                <w:szCs w:val="28"/>
              </w:rPr>
              <w:t>D</w:t>
            </w:r>
            <w:r w:rsidR="00CF2950" w:rsidRPr="00C24687">
              <w:rPr>
                <w:sz w:val="28"/>
                <w:szCs w:val="28"/>
              </w:rPr>
              <w:t>éputés</w:t>
            </w:r>
          </w:p>
        </w:tc>
      </w:tr>
    </w:tbl>
    <w:p w:rsidR="00CF2950" w:rsidRPr="00C24687" w:rsidRDefault="00CF2950" w:rsidP="00CF2950">
      <w:pPr>
        <w:jc w:val="both"/>
        <w:rPr>
          <w:sz w:val="28"/>
          <w:szCs w:val="28"/>
        </w:rPr>
      </w:pPr>
    </w:p>
    <w:p w:rsidR="00CF2950" w:rsidRPr="00C24687" w:rsidRDefault="00CF2950" w:rsidP="00CF2950">
      <w:pPr>
        <w:jc w:val="both"/>
        <w:rPr>
          <w:sz w:val="28"/>
          <w:szCs w:val="28"/>
        </w:rPr>
      </w:pPr>
      <w:r w:rsidRPr="00C24687">
        <w:rPr>
          <w:sz w:val="28"/>
          <w:szCs w:val="28"/>
        </w:rPr>
        <w:t xml:space="preserve"> Le premier entretien a été </w:t>
      </w:r>
      <w:r w:rsidR="00D54D09">
        <w:rPr>
          <w:sz w:val="28"/>
          <w:szCs w:val="28"/>
        </w:rPr>
        <w:t>fait avec le wali et l’enquête s</w:t>
      </w:r>
      <w:r w:rsidRPr="00C24687">
        <w:rPr>
          <w:sz w:val="28"/>
          <w:szCs w:val="28"/>
        </w:rPr>
        <w:t>’est poursuivi</w:t>
      </w:r>
      <w:r w:rsidR="00033D5E">
        <w:rPr>
          <w:sz w:val="28"/>
          <w:szCs w:val="28"/>
        </w:rPr>
        <w:t>e</w:t>
      </w:r>
      <w:r w:rsidRPr="00C24687">
        <w:rPr>
          <w:sz w:val="28"/>
          <w:szCs w:val="28"/>
        </w:rPr>
        <w:t xml:space="preserve"> auprès des autres autorités de la wilaya. </w:t>
      </w:r>
    </w:p>
    <w:p w:rsidR="00CF2950" w:rsidRPr="00C24687" w:rsidRDefault="00CF2950" w:rsidP="00CF2950">
      <w:pPr>
        <w:jc w:val="both"/>
        <w:rPr>
          <w:sz w:val="28"/>
          <w:szCs w:val="28"/>
        </w:rPr>
      </w:pPr>
      <w:r w:rsidRPr="00C24687">
        <w:rPr>
          <w:sz w:val="28"/>
          <w:szCs w:val="28"/>
        </w:rPr>
        <w:t>Dans l’ensemble toutes les autorités</w:t>
      </w:r>
      <w:r w:rsidR="00E7357D">
        <w:rPr>
          <w:sz w:val="28"/>
          <w:szCs w:val="28"/>
        </w:rPr>
        <w:t xml:space="preserve"> présentes dans la région se sont prêtées entièrement à l</w:t>
      </w:r>
      <w:r w:rsidRPr="00C24687">
        <w:rPr>
          <w:sz w:val="28"/>
          <w:szCs w:val="28"/>
        </w:rPr>
        <w:t>’enquête. Il faut cependant signaler que les occ</w:t>
      </w:r>
      <w:r w:rsidR="00D54D09">
        <w:rPr>
          <w:sz w:val="28"/>
          <w:szCs w:val="28"/>
        </w:rPr>
        <w:t xml:space="preserve">upations de certains </w:t>
      </w:r>
      <w:r w:rsidRPr="00C24687">
        <w:rPr>
          <w:sz w:val="28"/>
          <w:szCs w:val="28"/>
        </w:rPr>
        <w:t>ont quelque peu perturbé le calendrier de la mission. Initialement il était prévu de passer 2 jours dans le chef</w:t>
      </w:r>
      <w:r w:rsidR="00E7357D">
        <w:rPr>
          <w:sz w:val="28"/>
          <w:szCs w:val="28"/>
        </w:rPr>
        <w:t>-</w:t>
      </w:r>
      <w:r w:rsidRPr="00C24687">
        <w:rPr>
          <w:sz w:val="28"/>
          <w:szCs w:val="28"/>
        </w:rPr>
        <w:t xml:space="preserve"> lieu de la région</w:t>
      </w:r>
      <w:r w:rsidR="00E7357D">
        <w:rPr>
          <w:sz w:val="28"/>
          <w:szCs w:val="28"/>
        </w:rPr>
        <w:t xml:space="preserve"> (Sélibaby)</w:t>
      </w:r>
      <w:r w:rsidRPr="00C24687">
        <w:rPr>
          <w:sz w:val="28"/>
          <w:szCs w:val="28"/>
        </w:rPr>
        <w:t xml:space="preserve"> m</w:t>
      </w:r>
      <w:r w:rsidR="000E73F1">
        <w:rPr>
          <w:sz w:val="28"/>
          <w:szCs w:val="28"/>
        </w:rPr>
        <w:t xml:space="preserve">ais l’équipe a été contrainte d’y passer </w:t>
      </w:r>
      <w:r w:rsidRPr="00C24687">
        <w:rPr>
          <w:sz w:val="28"/>
          <w:szCs w:val="28"/>
        </w:rPr>
        <w:t xml:space="preserve">4 jours du fait de l’indisponibilité de certaines autorités. </w:t>
      </w:r>
    </w:p>
    <w:p w:rsidR="00CF2950" w:rsidRPr="00C24687" w:rsidRDefault="000E73F1" w:rsidP="00CF2950">
      <w:pPr>
        <w:jc w:val="both"/>
        <w:rPr>
          <w:sz w:val="28"/>
          <w:szCs w:val="28"/>
        </w:rPr>
      </w:pPr>
      <w:r>
        <w:rPr>
          <w:sz w:val="28"/>
          <w:szCs w:val="28"/>
        </w:rPr>
        <w:t>La mission s</w:t>
      </w:r>
      <w:r w:rsidR="00CF2950" w:rsidRPr="00C24687">
        <w:rPr>
          <w:sz w:val="28"/>
          <w:szCs w:val="28"/>
        </w:rPr>
        <w:t>’est poursuivi</w:t>
      </w:r>
      <w:r>
        <w:rPr>
          <w:sz w:val="28"/>
          <w:szCs w:val="28"/>
        </w:rPr>
        <w:t>e  dans la commune</w:t>
      </w:r>
      <w:r w:rsidR="00E7357D">
        <w:rPr>
          <w:sz w:val="28"/>
          <w:szCs w:val="28"/>
        </w:rPr>
        <w:t xml:space="preserve"> de Sélibaby  avant de se rendre dans </w:t>
      </w:r>
      <w:r w:rsidR="00CF2950" w:rsidRPr="00C24687">
        <w:rPr>
          <w:sz w:val="28"/>
          <w:szCs w:val="28"/>
        </w:rPr>
        <w:t>les arrondissements de Wampou,  Gouraye et G</w:t>
      </w:r>
      <w:r w:rsidR="00E7357D">
        <w:rPr>
          <w:sz w:val="28"/>
          <w:szCs w:val="28"/>
        </w:rPr>
        <w:t xml:space="preserve">habou dans </w:t>
      </w:r>
      <w:r w:rsidR="00033D5E">
        <w:rPr>
          <w:sz w:val="28"/>
          <w:szCs w:val="28"/>
        </w:rPr>
        <w:t>enfin</w:t>
      </w:r>
      <w:r w:rsidR="00CF2950" w:rsidRPr="00C24687">
        <w:rPr>
          <w:sz w:val="28"/>
          <w:szCs w:val="28"/>
        </w:rPr>
        <w:t xml:space="preserve"> le département de Ould Yenge.</w:t>
      </w:r>
    </w:p>
    <w:p w:rsidR="00CF2950" w:rsidRPr="00C24687" w:rsidRDefault="00CF2950" w:rsidP="00CF2950">
      <w:pPr>
        <w:jc w:val="both"/>
        <w:rPr>
          <w:sz w:val="28"/>
          <w:szCs w:val="28"/>
        </w:rPr>
      </w:pPr>
    </w:p>
    <w:p w:rsidR="00CF2950" w:rsidRPr="00C24687" w:rsidRDefault="00033D5E" w:rsidP="00CF2950">
      <w:pPr>
        <w:jc w:val="both"/>
        <w:rPr>
          <w:sz w:val="28"/>
          <w:szCs w:val="28"/>
        </w:rPr>
      </w:pPr>
      <w:r>
        <w:rPr>
          <w:b/>
          <w:bCs/>
          <w:sz w:val="28"/>
          <w:szCs w:val="28"/>
        </w:rPr>
        <w:t>PERSONNES RENCONTREES</w:t>
      </w:r>
      <w:r w:rsidR="00CF2950" w:rsidRPr="00C24687">
        <w:rPr>
          <w:b/>
          <w:bCs/>
          <w:sz w:val="28"/>
          <w:szCs w:val="28"/>
        </w:rPr>
        <w:t xml:space="preserve"> AU GUIDIMAKHA</w:t>
      </w:r>
      <w:r w:rsidR="00CF2950" w:rsidRPr="00C24687">
        <w:rPr>
          <w:sz w:val="28"/>
          <w:szCs w:val="28"/>
        </w:rPr>
        <w:t> :</w:t>
      </w:r>
    </w:p>
    <w:tbl>
      <w:tblPr>
        <w:tblW w:w="5000" w:type="pct"/>
        <w:tblLayout w:type="fixed"/>
        <w:tblCellMar>
          <w:left w:w="70" w:type="dxa"/>
          <w:right w:w="70" w:type="dxa"/>
        </w:tblCellMar>
        <w:tblLook w:val="04A0" w:firstRow="1" w:lastRow="0" w:firstColumn="1" w:lastColumn="0" w:noHBand="0" w:noVBand="1"/>
      </w:tblPr>
      <w:tblGrid>
        <w:gridCol w:w="1276"/>
        <w:gridCol w:w="3757"/>
        <w:gridCol w:w="2834"/>
        <w:gridCol w:w="1345"/>
      </w:tblGrid>
      <w:tr w:rsidR="00CF2950" w:rsidRPr="00C24687" w:rsidTr="00CF2950">
        <w:trPr>
          <w:trHeight w:val="300"/>
        </w:trPr>
        <w:tc>
          <w:tcPr>
            <w:tcW w:w="5000" w:type="pct"/>
            <w:gridSpan w:val="4"/>
            <w:tcBorders>
              <w:top w:val="nil"/>
              <w:left w:val="nil"/>
              <w:bottom w:val="nil"/>
              <w:right w:val="nil"/>
            </w:tcBorders>
            <w:shd w:val="clear" w:color="auto" w:fill="auto"/>
            <w:noWrap/>
            <w:vAlign w:val="bottom"/>
            <w:hideMark/>
          </w:tcPr>
          <w:p w:rsidR="00CF2950" w:rsidRDefault="00C614EA" w:rsidP="00CF2950">
            <w:pPr>
              <w:spacing w:after="0" w:line="240" w:lineRule="auto"/>
              <w:rPr>
                <w:rFonts w:eastAsia="Times New Roman" w:cs="Times New Roman"/>
                <w:color w:val="000000"/>
                <w:sz w:val="28"/>
                <w:szCs w:val="28"/>
                <w:lang w:eastAsia="fr-FR"/>
              </w:rPr>
            </w:pPr>
            <w:r>
              <w:rPr>
                <w:rFonts w:eastAsia="Times New Roman" w:cs="Times New Roman"/>
                <w:color w:val="000000"/>
                <w:sz w:val="28"/>
                <w:szCs w:val="28"/>
                <w:lang w:eastAsia="fr-FR"/>
              </w:rPr>
              <w:t>La mission a rencontré et interviewé à la fois les autorités administratives territoriales, les Maires, les autorités judiciaires et les autorités sécuritaires.</w:t>
            </w:r>
          </w:p>
          <w:p w:rsidR="00B6365A" w:rsidRPr="00C24687" w:rsidRDefault="00B6365A" w:rsidP="00CF2950">
            <w:pPr>
              <w:spacing w:after="0" w:line="240" w:lineRule="auto"/>
              <w:rPr>
                <w:rFonts w:eastAsia="Times New Roman" w:cs="Times New Roman"/>
                <w:color w:val="000000"/>
                <w:sz w:val="28"/>
                <w:szCs w:val="28"/>
                <w:lang w:eastAsia="fr-FR"/>
              </w:rPr>
            </w:pPr>
          </w:p>
        </w:tc>
      </w:tr>
      <w:tr w:rsidR="00CF2950" w:rsidRPr="00C24687" w:rsidTr="00CF2950">
        <w:trPr>
          <w:trHeight w:val="300"/>
        </w:trPr>
        <w:tc>
          <w:tcPr>
            <w:tcW w:w="5000" w:type="pct"/>
            <w:gridSpan w:val="4"/>
            <w:tcBorders>
              <w:top w:val="nil"/>
              <w:left w:val="nil"/>
              <w:bottom w:val="nil"/>
              <w:right w:val="nil"/>
            </w:tcBorders>
            <w:shd w:val="clear" w:color="auto" w:fill="auto"/>
            <w:noWrap/>
            <w:vAlign w:val="bottom"/>
            <w:hideMark/>
          </w:tcPr>
          <w:p w:rsidR="00CF2950" w:rsidRPr="00C24687" w:rsidRDefault="00033D5E" w:rsidP="00CF2950">
            <w:pPr>
              <w:spacing w:after="0" w:line="240" w:lineRule="auto"/>
              <w:rPr>
                <w:rFonts w:eastAsia="Times New Roman" w:cs="Times New Roman"/>
                <w:b/>
                <w:bCs/>
                <w:color w:val="000000"/>
                <w:sz w:val="28"/>
                <w:szCs w:val="28"/>
                <w:lang w:eastAsia="fr-FR"/>
              </w:rPr>
            </w:pPr>
            <w:r>
              <w:rPr>
                <w:rFonts w:eastAsia="Times New Roman" w:cs="Times New Roman"/>
                <w:b/>
                <w:bCs/>
                <w:color w:val="000000"/>
                <w:sz w:val="28"/>
                <w:szCs w:val="28"/>
                <w:lang w:eastAsia="fr-FR"/>
              </w:rPr>
              <w:lastRenderedPageBreak/>
              <w:t>A</w:t>
            </w:r>
            <w:r w:rsidR="00CF2950" w:rsidRPr="00C24687">
              <w:rPr>
                <w:rFonts w:eastAsia="Times New Roman" w:cs="Times New Roman"/>
                <w:b/>
                <w:bCs/>
                <w:color w:val="000000"/>
                <w:sz w:val="28"/>
                <w:szCs w:val="28"/>
                <w:lang w:eastAsia="fr-FR"/>
              </w:rPr>
              <w:t xml:space="preserve">utorités administratives </w:t>
            </w:r>
            <w:r w:rsidR="00B6365A">
              <w:rPr>
                <w:rFonts w:eastAsia="Times New Roman" w:cs="Times New Roman"/>
                <w:b/>
                <w:bCs/>
                <w:color w:val="000000"/>
                <w:sz w:val="28"/>
                <w:szCs w:val="28"/>
                <w:lang w:eastAsia="fr-FR"/>
              </w:rPr>
              <w:t>et sécuritaires</w:t>
            </w:r>
          </w:p>
        </w:tc>
      </w:tr>
      <w:tr w:rsidR="00CF2950" w:rsidRPr="00C24687" w:rsidTr="00CF2950">
        <w:trPr>
          <w:trHeight w:val="300"/>
        </w:trPr>
        <w:tc>
          <w:tcPr>
            <w:tcW w:w="693" w:type="pct"/>
            <w:tcBorders>
              <w:top w:val="nil"/>
              <w:left w:val="nil"/>
              <w:bottom w:val="nil"/>
              <w:right w:val="nil"/>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p>
        </w:tc>
        <w:tc>
          <w:tcPr>
            <w:tcW w:w="2039" w:type="pct"/>
            <w:tcBorders>
              <w:top w:val="nil"/>
              <w:left w:val="nil"/>
              <w:bottom w:val="nil"/>
              <w:right w:val="nil"/>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p>
        </w:tc>
        <w:tc>
          <w:tcPr>
            <w:tcW w:w="1538" w:type="pct"/>
            <w:tcBorders>
              <w:top w:val="nil"/>
              <w:left w:val="nil"/>
              <w:bottom w:val="nil"/>
              <w:right w:val="nil"/>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p>
        </w:tc>
        <w:tc>
          <w:tcPr>
            <w:tcW w:w="730" w:type="pct"/>
            <w:tcBorders>
              <w:top w:val="nil"/>
              <w:left w:val="nil"/>
              <w:bottom w:val="nil"/>
              <w:right w:val="nil"/>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p>
        </w:tc>
      </w:tr>
      <w:tr w:rsidR="00CF2950" w:rsidRPr="00C24687" w:rsidTr="00CF2950">
        <w:trPr>
          <w:trHeight w:val="300"/>
        </w:trPr>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b/>
                <w:bCs/>
                <w:color w:val="000000"/>
                <w:sz w:val="28"/>
                <w:szCs w:val="28"/>
                <w:lang w:eastAsia="fr-FR"/>
              </w:rPr>
            </w:pPr>
            <w:r w:rsidRPr="00C24687">
              <w:rPr>
                <w:rFonts w:eastAsia="Times New Roman" w:cs="Times New Roman"/>
                <w:b/>
                <w:bCs/>
                <w:color w:val="000000"/>
                <w:sz w:val="28"/>
                <w:szCs w:val="28"/>
                <w:lang w:eastAsia="fr-FR"/>
              </w:rPr>
              <w:t>LIEU</w:t>
            </w:r>
          </w:p>
        </w:tc>
        <w:tc>
          <w:tcPr>
            <w:tcW w:w="2039" w:type="pct"/>
            <w:tcBorders>
              <w:top w:val="single" w:sz="4" w:space="0" w:color="auto"/>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b/>
                <w:bCs/>
                <w:color w:val="000000"/>
                <w:sz w:val="28"/>
                <w:szCs w:val="28"/>
                <w:lang w:eastAsia="fr-FR"/>
              </w:rPr>
            </w:pPr>
            <w:r w:rsidRPr="00C24687">
              <w:rPr>
                <w:rFonts w:eastAsia="Times New Roman" w:cs="Times New Roman"/>
                <w:b/>
                <w:bCs/>
                <w:color w:val="000000"/>
                <w:sz w:val="28"/>
                <w:szCs w:val="28"/>
                <w:lang w:eastAsia="fr-FR"/>
              </w:rPr>
              <w:t xml:space="preserve">NOM </w:t>
            </w:r>
          </w:p>
        </w:tc>
        <w:tc>
          <w:tcPr>
            <w:tcW w:w="1538" w:type="pct"/>
            <w:tcBorders>
              <w:top w:val="single" w:sz="4" w:space="0" w:color="auto"/>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b/>
                <w:bCs/>
                <w:color w:val="000000"/>
                <w:sz w:val="28"/>
                <w:szCs w:val="28"/>
                <w:lang w:eastAsia="fr-FR"/>
              </w:rPr>
            </w:pPr>
            <w:r w:rsidRPr="00C24687">
              <w:rPr>
                <w:rFonts w:eastAsia="Times New Roman" w:cs="Times New Roman"/>
                <w:b/>
                <w:bCs/>
                <w:color w:val="000000"/>
                <w:sz w:val="28"/>
                <w:szCs w:val="28"/>
                <w:lang w:eastAsia="fr-FR"/>
              </w:rPr>
              <w:t xml:space="preserve">FONCTION </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b/>
                <w:bCs/>
                <w:color w:val="000000"/>
                <w:sz w:val="28"/>
                <w:szCs w:val="28"/>
                <w:lang w:eastAsia="fr-FR"/>
              </w:rPr>
            </w:pPr>
            <w:r w:rsidRPr="00C24687">
              <w:rPr>
                <w:rFonts w:eastAsia="Times New Roman" w:cs="Times New Roman"/>
                <w:b/>
                <w:bCs/>
                <w:color w:val="000000"/>
                <w:sz w:val="28"/>
                <w:szCs w:val="28"/>
                <w:lang w:eastAsia="fr-FR"/>
              </w:rPr>
              <w:t>CONTACT</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SELIBABY</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r>
      <w:tr w:rsidR="00CF2950" w:rsidRPr="00C24687" w:rsidTr="00CF2950">
        <w:trPr>
          <w:trHeight w:val="300"/>
        </w:trPr>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single" w:sz="4" w:space="0" w:color="auto"/>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DIALLO OUMAR AMADOU</w:t>
            </w:r>
          </w:p>
        </w:tc>
        <w:tc>
          <w:tcPr>
            <w:tcW w:w="1538" w:type="pct"/>
            <w:tcBorders>
              <w:top w:val="single" w:sz="4" w:space="0" w:color="auto"/>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WALLI  DU GUIDIMAKHA</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44481030</w:t>
            </w:r>
          </w:p>
        </w:tc>
      </w:tr>
      <w:tr w:rsidR="00CF2950" w:rsidRPr="00C24687" w:rsidTr="00CF2950">
        <w:trPr>
          <w:trHeight w:val="300"/>
        </w:trPr>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single" w:sz="4" w:space="0" w:color="auto"/>
              <w:left w:val="nil"/>
              <w:bottom w:val="single" w:sz="4" w:space="0" w:color="auto"/>
              <w:right w:val="nil"/>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CHEIKH ABDELLAHI  HMADE</w:t>
            </w:r>
          </w:p>
        </w:tc>
        <w:tc>
          <w:tcPr>
            <w:tcW w:w="1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DIRECTEUR DU CABINET</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44481028</w:t>
            </w:r>
          </w:p>
        </w:tc>
      </w:tr>
      <w:tr w:rsidR="00CF2950" w:rsidRPr="00C24687" w:rsidTr="00CF2950">
        <w:trPr>
          <w:trHeight w:val="300"/>
        </w:trPr>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single" w:sz="4" w:space="0" w:color="auto"/>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val="en-US" w:eastAsia="fr-FR"/>
              </w:rPr>
            </w:pPr>
            <w:r w:rsidRPr="00C24687">
              <w:rPr>
                <w:rFonts w:eastAsia="Times New Roman" w:cs="Times New Roman"/>
                <w:color w:val="000000"/>
                <w:sz w:val="28"/>
                <w:szCs w:val="28"/>
                <w:lang w:val="en-US" w:eastAsia="fr-FR"/>
              </w:rPr>
              <w:t>MOHAMED AHID TALEB AHMED SIDI YAHYA</w:t>
            </w:r>
          </w:p>
        </w:tc>
        <w:tc>
          <w:tcPr>
            <w:tcW w:w="1538" w:type="pct"/>
            <w:tcBorders>
              <w:top w:val="single" w:sz="4" w:space="0" w:color="auto"/>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HAKEM SELIBABY</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44481024</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NEINE OULD KHATRY</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DIRECTEUR DE LA SURETE</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47699902</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val="en-US" w:eastAsia="fr-FR"/>
              </w:rPr>
            </w:pPr>
            <w:r w:rsidRPr="00C24687">
              <w:rPr>
                <w:rFonts w:eastAsia="Times New Roman" w:cs="Times New Roman"/>
                <w:color w:val="000000"/>
                <w:sz w:val="28"/>
                <w:szCs w:val="28"/>
                <w:lang w:val="en-US" w:eastAsia="fr-FR"/>
              </w:rPr>
              <w:t>MOHAMED ABDI OULD TAHER O ABASS</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xml:space="preserve">COMMISSAIRE DE POLICE </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46015353</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ALLALI OULD SEYIDNA ALY</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CDT CONPAGNIE GENDARMERIE</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46566697</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MOHAMED O/ MEDDALLAH</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CDT BRIGADE GENDARMERIE</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46431847</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GHABOU</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BEIBOU OULD MAOULOUD</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CHEF ARRONDISSEMENT</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46437707</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MOHAMED MOCTAR O LEMINE</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CDT BRIGANDE GENDARMERIE</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41010125</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WEMPOU</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BOUH OULD TALEB</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CHEF ARRONDISSEMENT</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46494946</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MOUSTAPHA O MD MAHMOUD</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CDT BRIGADE GENDARMERIE</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46494773</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MOHAMED SENNY OULD MOULAYE</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xml:space="preserve">COMMISSAIRE DE POLICE </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36302127</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GOURAYE</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MOHAMED OULD BABAH</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CHEF ARRONDISSEMENT</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46559156</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YAHYA OULD MD TFEIL</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CDT BRIGADE GENDARMERIE</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48431689</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AHMEDOU OULD BOUBEKRINE</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xml:space="preserve">COMMISSAIRE DE POLICE </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44484204</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OULD YENGE</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lastRenderedPageBreak/>
              <w:t> </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ABDOUL AMADOU BA</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HAKEM DE O YENGE</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46041422</w:t>
            </w:r>
          </w:p>
        </w:tc>
      </w:tr>
      <w:tr w:rsidR="00CF2950" w:rsidRPr="00C24687" w:rsidTr="00CF2950">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203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IVOUKOU O MOHAMED</w:t>
            </w:r>
          </w:p>
        </w:tc>
        <w:tc>
          <w:tcPr>
            <w:tcW w:w="1538"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CDT BRIGADE GENDARMERIE</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46532558</w:t>
            </w:r>
          </w:p>
        </w:tc>
      </w:tr>
    </w:tbl>
    <w:p w:rsidR="00CF2950" w:rsidRPr="00C24687" w:rsidRDefault="00CF2950" w:rsidP="00CF2950">
      <w:pPr>
        <w:jc w:val="both"/>
        <w:rPr>
          <w:sz w:val="28"/>
          <w:szCs w:val="28"/>
        </w:rPr>
      </w:pPr>
      <w:r w:rsidRPr="00C24687">
        <w:rPr>
          <w:sz w:val="28"/>
          <w:szCs w:val="28"/>
        </w:rPr>
        <w:t>17 personnes</w:t>
      </w:r>
    </w:p>
    <w:p w:rsidR="00CF2950" w:rsidRPr="00C24687" w:rsidRDefault="00033D5E" w:rsidP="00CF2950">
      <w:pPr>
        <w:spacing w:after="0" w:line="240" w:lineRule="auto"/>
        <w:rPr>
          <w:rFonts w:eastAsia="Times New Roman" w:cs="Times New Roman"/>
          <w:b/>
          <w:bCs/>
          <w:color w:val="000000"/>
          <w:sz w:val="28"/>
          <w:szCs w:val="28"/>
          <w:lang w:eastAsia="fr-FR"/>
        </w:rPr>
      </w:pPr>
      <w:r>
        <w:rPr>
          <w:rFonts w:eastAsia="Times New Roman" w:cs="Times New Roman"/>
          <w:b/>
          <w:bCs/>
          <w:color w:val="000000"/>
          <w:sz w:val="28"/>
          <w:szCs w:val="28"/>
          <w:lang w:eastAsia="fr-FR"/>
        </w:rPr>
        <w:t xml:space="preserve"> Maires</w:t>
      </w:r>
    </w:p>
    <w:p w:rsidR="00CF2950" w:rsidRPr="00C24687" w:rsidRDefault="00CF2950" w:rsidP="00CF2950">
      <w:pPr>
        <w:spacing w:after="0" w:line="240" w:lineRule="auto"/>
        <w:rPr>
          <w:rFonts w:eastAsia="Times New Roman" w:cs="Times New Roman"/>
          <w:b/>
          <w:bCs/>
          <w:color w:val="000000"/>
          <w:sz w:val="28"/>
          <w:szCs w:val="28"/>
          <w:lang w:eastAsia="fr-FR"/>
        </w:rPr>
      </w:pPr>
    </w:p>
    <w:tbl>
      <w:tblPr>
        <w:tblW w:w="5000" w:type="pct"/>
        <w:tblCellMar>
          <w:left w:w="70" w:type="dxa"/>
          <w:right w:w="70" w:type="dxa"/>
        </w:tblCellMar>
        <w:tblLook w:val="04A0" w:firstRow="1" w:lastRow="0" w:firstColumn="1" w:lastColumn="0" w:noHBand="0" w:noVBand="1"/>
      </w:tblPr>
      <w:tblGrid>
        <w:gridCol w:w="1678"/>
        <w:gridCol w:w="1776"/>
        <w:gridCol w:w="4511"/>
        <w:gridCol w:w="1247"/>
      </w:tblGrid>
      <w:tr w:rsidR="00CF2950" w:rsidRPr="00C24687" w:rsidTr="00CF2950">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MOUGHATAA</w:t>
            </w:r>
          </w:p>
        </w:tc>
        <w:tc>
          <w:tcPr>
            <w:tcW w:w="1163" w:type="pct"/>
            <w:tcBorders>
              <w:top w:val="single" w:sz="4" w:space="0" w:color="auto"/>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COMMUNE</w:t>
            </w:r>
          </w:p>
        </w:tc>
        <w:tc>
          <w:tcPr>
            <w:tcW w:w="1965" w:type="pct"/>
            <w:tcBorders>
              <w:top w:val="single" w:sz="4" w:space="0" w:color="auto"/>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MAIRE</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CONTACT</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SELIBABY</w:t>
            </w:r>
          </w:p>
        </w:tc>
        <w:tc>
          <w:tcPr>
            <w:tcW w:w="1163"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965"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67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163"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SELIBABY</w:t>
            </w:r>
          </w:p>
        </w:tc>
        <w:tc>
          <w:tcPr>
            <w:tcW w:w="1965"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ALIOUN BA  MAIRE ADJOINT</w:t>
            </w:r>
          </w:p>
        </w:tc>
        <w:tc>
          <w:tcPr>
            <w:tcW w:w="67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46448307</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163"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OULD MBONY</w:t>
            </w:r>
          </w:p>
        </w:tc>
        <w:tc>
          <w:tcPr>
            <w:tcW w:w="1965"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ISMAILA KAMARA</w:t>
            </w:r>
          </w:p>
        </w:tc>
        <w:tc>
          <w:tcPr>
            <w:tcW w:w="67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47668720</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163"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WOMPOU</w:t>
            </w:r>
          </w:p>
        </w:tc>
        <w:tc>
          <w:tcPr>
            <w:tcW w:w="1965"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HAROUNA DIALLO</w:t>
            </w:r>
          </w:p>
        </w:tc>
        <w:tc>
          <w:tcPr>
            <w:tcW w:w="67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41101344</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163"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ARR</w:t>
            </w:r>
          </w:p>
        </w:tc>
        <w:tc>
          <w:tcPr>
            <w:tcW w:w="1965"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ALVO MOIDI HAMOUD ADJOINT MAIRE</w:t>
            </w:r>
          </w:p>
        </w:tc>
        <w:tc>
          <w:tcPr>
            <w:tcW w:w="67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46834532</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163"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GOURAYE</w:t>
            </w:r>
          </w:p>
        </w:tc>
        <w:tc>
          <w:tcPr>
            <w:tcW w:w="1965"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HADJIRATOU KHALIDOU BA</w:t>
            </w:r>
          </w:p>
        </w:tc>
        <w:tc>
          <w:tcPr>
            <w:tcW w:w="67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46496471</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163"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xml:space="preserve">GHABOU </w:t>
            </w:r>
          </w:p>
        </w:tc>
        <w:tc>
          <w:tcPr>
            <w:tcW w:w="1965"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KHALIDOU BAKARY SYLLA</w:t>
            </w:r>
          </w:p>
        </w:tc>
        <w:tc>
          <w:tcPr>
            <w:tcW w:w="67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46700515</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163"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HASSI CHEGAR</w:t>
            </w:r>
          </w:p>
        </w:tc>
        <w:tc>
          <w:tcPr>
            <w:tcW w:w="1965"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BAKARY GANDEGA</w:t>
            </w:r>
          </w:p>
        </w:tc>
        <w:tc>
          <w:tcPr>
            <w:tcW w:w="679" w:type="pct"/>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46881504</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163"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AJAR</w:t>
            </w:r>
          </w:p>
        </w:tc>
        <w:tc>
          <w:tcPr>
            <w:tcW w:w="1965"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679"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163"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SOUVI</w:t>
            </w:r>
          </w:p>
        </w:tc>
        <w:tc>
          <w:tcPr>
            <w:tcW w:w="1965"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SIDI  YAHYA TALEB AHMED</w:t>
            </w:r>
          </w:p>
        </w:tc>
        <w:tc>
          <w:tcPr>
            <w:tcW w:w="679"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22252851</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163"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BAYDAM</w:t>
            </w:r>
          </w:p>
        </w:tc>
        <w:tc>
          <w:tcPr>
            <w:tcW w:w="1965"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IBRAHIMA THIOYE</w:t>
            </w:r>
          </w:p>
        </w:tc>
        <w:tc>
          <w:tcPr>
            <w:tcW w:w="679"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48847636</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163"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TACHOUT</w:t>
            </w:r>
          </w:p>
        </w:tc>
        <w:tc>
          <w:tcPr>
            <w:tcW w:w="1965"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ISMAILA CAMARA</w:t>
            </w:r>
          </w:p>
        </w:tc>
        <w:tc>
          <w:tcPr>
            <w:tcW w:w="679"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33059907</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OUL YENGE</w:t>
            </w:r>
          </w:p>
        </w:tc>
        <w:tc>
          <w:tcPr>
            <w:tcW w:w="1163"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OUL YENGE</w:t>
            </w:r>
          </w:p>
        </w:tc>
        <w:tc>
          <w:tcPr>
            <w:tcW w:w="1965"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SAIDOU KANE</w:t>
            </w:r>
          </w:p>
        </w:tc>
        <w:tc>
          <w:tcPr>
            <w:tcW w:w="679"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46091829</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163"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BOUANZE</w:t>
            </w:r>
          </w:p>
        </w:tc>
        <w:tc>
          <w:tcPr>
            <w:tcW w:w="1965"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SANOUNOU DOUMOU SALL</w:t>
            </w:r>
          </w:p>
        </w:tc>
        <w:tc>
          <w:tcPr>
            <w:tcW w:w="679"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36325992</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163"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LEEBOULY</w:t>
            </w:r>
          </w:p>
        </w:tc>
        <w:tc>
          <w:tcPr>
            <w:tcW w:w="1965"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SIDEL MOCTAR O AHMED</w:t>
            </w:r>
          </w:p>
        </w:tc>
        <w:tc>
          <w:tcPr>
            <w:tcW w:w="679"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48821220</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163"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LAHRAJ</w:t>
            </w:r>
          </w:p>
        </w:tc>
        <w:tc>
          <w:tcPr>
            <w:tcW w:w="1965"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xml:space="preserve">BRAHIMA NIANA BA </w:t>
            </w:r>
          </w:p>
        </w:tc>
        <w:tc>
          <w:tcPr>
            <w:tcW w:w="679"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46950071</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163"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TEKTAKE</w:t>
            </w:r>
          </w:p>
        </w:tc>
        <w:tc>
          <w:tcPr>
            <w:tcW w:w="1965"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MOHAMED OULD ELMAMY</w:t>
            </w:r>
          </w:p>
        </w:tc>
        <w:tc>
          <w:tcPr>
            <w:tcW w:w="679"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4485782</w:t>
            </w:r>
            <w:r w:rsidRPr="00C24687">
              <w:rPr>
                <w:rFonts w:eastAsia="Times New Roman" w:cs="Times New Roman"/>
                <w:color w:val="000000"/>
                <w:sz w:val="28"/>
                <w:szCs w:val="28"/>
                <w:lang w:eastAsia="fr-FR"/>
              </w:rPr>
              <w:lastRenderedPageBreak/>
              <w:t>6</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lastRenderedPageBreak/>
              <w:t> </w:t>
            </w:r>
          </w:p>
        </w:tc>
        <w:tc>
          <w:tcPr>
            <w:tcW w:w="1163"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LEEWEYNATT</w:t>
            </w:r>
          </w:p>
        </w:tc>
        <w:tc>
          <w:tcPr>
            <w:tcW w:w="1965"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OUMAR SAIDOU BA</w:t>
            </w:r>
          </w:p>
        </w:tc>
        <w:tc>
          <w:tcPr>
            <w:tcW w:w="679"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37217933</w:t>
            </w:r>
          </w:p>
        </w:tc>
      </w:tr>
      <w:tr w:rsidR="00CF2950" w:rsidRPr="00C24687" w:rsidTr="00CF2950">
        <w:trPr>
          <w:trHeight w:val="300"/>
        </w:trPr>
        <w:tc>
          <w:tcPr>
            <w:tcW w:w="1193" w:type="pct"/>
            <w:tcBorders>
              <w:top w:val="nil"/>
              <w:left w:val="single" w:sz="4" w:space="0" w:color="auto"/>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163"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DAAFOR</w:t>
            </w:r>
          </w:p>
        </w:tc>
        <w:tc>
          <w:tcPr>
            <w:tcW w:w="1965"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GAGNY CAMARA</w:t>
            </w:r>
          </w:p>
        </w:tc>
        <w:tc>
          <w:tcPr>
            <w:tcW w:w="679" w:type="pct"/>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37296448</w:t>
            </w:r>
          </w:p>
        </w:tc>
      </w:tr>
    </w:tbl>
    <w:p w:rsidR="00CF2950" w:rsidRPr="00C24687" w:rsidRDefault="00CF2950" w:rsidP="00CF2950">
      <w:pPr>
        <w:jc w:val="both"/>
        <w:rPr>
          <w:sz w:val="28"/>
          <w:szCs w:val="28"/>
        </w:rPr>
      </w:pPr>
      <w:r w:rsidRPr="00C24687">
        <w:rPr>
          <w:sz w:val="28"/>
          <w:szCs w:val="28"/>
        </w:rPr>
        <w:t>17 personnes</w:t>
      </w:r>
    </w:p>
    <w:p w:rsidR="00CF2950" w:rsidRPr="00C24687" w:rsidRDefault="00033D5E" w:rsidP="00CF2950">
      <w:pPr>
        <w:spacing w:after="0" w:line="240" w:lineRule="auto"/>
        <w:rPr>
          <w:rFonts w:eastAsia="Times New Roman" w:cs="Times New Roman"/>
          <w:b/>
          <w:bCs/>
          <w:color w:val="000000"/>
          <w:sz w:val="28"/>
          <w:szCs w:val="28"/>
          <w:lang w:eastAsia="fr-FR"/>
        </w:rPr>
      </w:pPr>
      <w:r>
        <w:rPr>
          <w:rFonts w:eastAsia="Times New Roman" w:cs="Times New Roman"/>
          <w:b/>
          <w:bCs/>
          <w:color w:val="000000"/>
          <w:sz w:val="28"/>
          <w:szCs w:val="28"/>
          <w:lang w:eastAsia="fr-FR"/>
        </w:rPr>
        <w:t>Ma</w:t>
      </w:r>
      <w:r w:rsidR="00CF2950" w:rsidRPr="00C24687">
        <w:rPr>
          <w:rFonts w:eastAsia="Times New Roman" w:cs="Times New Roman"/>
          <w:b/>
          <w:bCs/>
          <w:color w:val="000000"/>
          <w:sz w:val="28"/>
          <w:szCs w:val="28"/>
          <w:lang w:eastAsia="fr-FR"/>
        </w:rPr>
        <w:t>gistrats</w:t>
      </w:r>
    </w:p>
    <w:p w:rsidR="00CF2950" w:rsidRPr="00C24687" w:rsidRDefault="00CF2950" w:rsidP="00CF2950">
      <w:pPr>
        <w:spacing w:after="0" w:line="240" w:lineRule="auto"/>
        <w:rPr>
          <w:rFonts w:eastAsia="Times New Roman" w:cs="Times New Roman"/>
          <w:b/>
          <w:bCs/>
          <w:color w:val="000000"/>
          <w:sz w:val="28"/>
          <w:szCs w:val="28"/>
          <w:lang w:eastAsia="fr-FR"/>
        </w:rPr>
      </w:pPr>
    </w:p>
    <w:tbl>
      <w:tblPr>
        <w:tblW w:w="9740" w:type="dxa"/>
        <w:tblInd w:w="55" w:type="dxa"/>
        <w:tblCellMar>
          <w:left w:w="70" w:type="dxa"/>
          <w:right w:w="70" w:type="dxa"/>
        </w:tblCellMar>
        <w:tblLook w:val="04A0" w:firstRow="1" w:lastRow="0" w:firstColumn="1" w:lastColumn="0" w:noHBand="0" w:noVBand="1"/>
      </w:tblPr>
      <w:tblGrid>
        <w:gridCol w:w="1719"/>
        <w:gridCol w:w="3600"/>
        <w:gridCol w:w="3340"/>
        <w:gridCol w:w="1276"/>
      </w:tblGrid>
      <w:tr w:rsidR="00CF2950" w:rsidRPr="00C24687" w:rsidTr="00CF2950">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MOUGHATAA</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NOM</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FONCTION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CONTACT</w:t>
            </w:r>
          </w:p>
        </w:tc>
      </w:tr>
      <w:tr w:rsidR="00CF2950" w:rsidRPr="00C24687" w:rsidTr="00CF295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3600" w:type="dxa"/>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3340" w:type="dxa"/>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r>
      <w:tr w:rsidR="00CF2950" w:rsidRPr="00C24687" w:rsidTr="00CF295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SELIBABY</w:t>
            </w:r>
          </w:p>
        </w:tc>
        <w:tc>
          <w:tcPr>
            <w:tcW w:w="3600" w:type="dxa"/>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MOHAMED OULD IKEBROU</w:t>
            </w:r>
          </w:p>
        </w:tc>
        <w:tc>
          <w:tcPr>
            <w:tcW w:w="3340" w:type="dxa"/>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PROCUREUR DE LA REPUBLIQUE</w:t>
            </w:r>
          </w:p>
        </w:tc>
        <w:tc>
          <w:tcPr>
            <w:tcW w:w="1200" w:type="dxa"/>
            <w:tcBorders>
              <w:top w:val="nil"/>
              <w:left w:val="nil"/>
              <w:bottom w:val="single" w:sz="4" w:space="0" w:color="auto"/>
              <w:right w:val="single" w:sz="4" w:space="0" w:color="auto"/>
            </w:tcBorders>
            <w:shd w:val="clear" w:color="auto" w:fill="auto"/>
            <w:noWrap/>
            <w:vAlign w:val="bottom"/>
            <w:hideMark/>
          </w:tcPr>
          <w:p w:rsidR="00CF2950" w:rsidRPr="00C24687" w:rsidRDefault="00CF2950" w:rsidP="00CF2950">
            <w:pPr>
              <w:spacing w:after="0" w:line="240" w:lineRule="auto"/>
              <w:jc w:val="right"/>
              <w:rPr>
                <w:rFonts w:eastAsia="Times New Roman" w:cs="Times New Roman"/>
                <w:color w:val="000000"/>
                <w:sz w:val="28"/>
                <w:szCs w:val="28"/>
                <w:lang w:eastAsia="fr-FR"/>
              </w:rPr>
            </w:pPr>
            <w:r w:rsidRPr="00C24687">
              <w:rPr>
                <w:rFonts w:eastAsia="Times New Roman" w:cs="Times New Roman"/>
                <w:color w:val="000000"/>
                <w:sz w:val="28"/>
                <w:szCs w:val="28"/>
                <w:lang w:eastAsia="fr-FR"/>
              </w:rPr>
              <w:t>22424387</w:t>
            </w:r>
          </w:p>
        </w:tc>
      </w:tr>
      <w:tr w:rsidR="00CF2950" w:rsidRPr="00C24687" w:rsidTr="00CF2950">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3600" w:type="dxa"/>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c>
          <w:tcPr>
            <w:tcW w:w="3340" w:type="dxa"/>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PRESIDENT TRIBUNAL MOUGHATAA</w:t>
            </w:r>
          </w:p>
        </w:tc>
        <w:tc>
          <w:tcPr>
            <w:tcW w:w="1200" w:type="dxa"/>
            <w:tcBorders>
              <w:top w:val="nil"/>
              <w:left w:val="nil"/>
              <w:bottom w:val="single" w:sz="4" w:space="0" w:color="auto"/>
              <w:right w:val="single" w:sz="4" w:space="0" w:color="auto"/>
            </w:tcBorders>
            <w:shd w:val="clear" w:color="000000" w:fill="FFFFFF"/>
            <w:noWrap/>
            <w:vAlign w:val="bottom"/>
            <w:hideMark/>
          </w:tcPr>
          <w:p w:rsidR="00CF2950" w:rsidRPr="00C24687" w:rsidRDefault="00CF2950" w:rsidP="00CF2950">
            <w:pPr>
              <w:spacing w:after="0" w:line="240" w:lineRule="auto"/>
              <w:rPr>
                <w:rFonts w:eastAsia="Times New Roman" w:cs="Times New Roman"/>
                <w:color w:val="000000"/>
                <w:sz w:val="28"/>
                <w:szCs w:val="28"/>
                <w:lang w:eastAsia="fr-FR"/>
              </w:rPr>
            </w:pPr>
            <w:r w:rsidRPr="00C24687">
              <w:rPr>
                <w:rFonts w:eastAsia="Times New Roman" w:cs="Times New Roman"/>
                <w:color w:val="000000"/>
                <w:sz w:val="28"/>
                <w:szCs w:val="28"/>
                <w:lang w:eastAsia="fr-FR"/>
              </w:rPr>
              <w:t> </w:t>
            </w:r>
          </w:p>
        </w:tc>
      </w:tr>
    </w:tbl>
    <w:p w:rsidR="00CF2950" w:rsidRPr="00C24687" w:rsidRDefault="00CF2950" w:rsidP="00CF2950">
      <w:pPr>
        <w:jc w:val="both"/>
        <w:rPr>
          <w:sz w:val="28"/>
          <w:szCs w:val="28"/>
        </w:rPr>
      </w:pPr>
      <w:r w:rsidRPr="00C24687">
        <w:rPr>
          <w:sz w:val="28"/>
          <w:szCs w:val="28"/>
        </w:rPr>
        <w:t>2 personnes</w:t>
      </w:r>
    </w:p>
    <w:p w:rsidR="00CF2950" w:rsidRPr="00C24687" w:rsidRDefault="00CF2950" w:rsidP="00CF2950">
      <w:pPr>
        <w:jc w:val="both"/>
        <w:rPr>
          <w:b/>
          <w:bCs/>
          <w:sz w:val="28"/>
          <w:szCs w:val="28"/>
        </w:rPr>
      </w:pPr>
      <w:r w:rsidRPr="00C24687">
        <w:rPr>
          <w:b/>
          <w:bCs/>
          <w:sz w:val="28"/>
          <w:szCs w:val="28"/>
        </w:rPr>
        <w:t>Personnes absentes</w:t>
      </w:r>
      <w:r w:rsidR="00B6365A">
        <w:rPr>
          <w:b/>
          <w:bCs/>
          <w:sz w:val="28"/>
          <w:szCs w:val="28"/>
        </w:rPr>
        <w:t xml:space="preserve"> au moment de l’enquête</w:t>
      </w:r>
      <w:r w:rsidRPr="00C24687">
        <w:rPr>
          <w:b/>
          <w:bCs/>
          <w:sz w:val="28"/>
          <w:szCs w:val="28"/>
        </w:rPr>
        <w:t> :</w:t>
      </w:r>
    </w:p>
    <w:p w:rsidR="00CF2950" w:rsidRPr="00C24687" w:rsidRDefault="00B6365A" w:rsidP="00CF2950">
      <w:pPr>
        <w:pStyle w:val="ListParagraph"/>
        <w:numPr>
          <w:ilvl w:val="0"/>
          <w:numId w:val="13"/>
        </w:numPr>
        <w:jc w:val="both"/>
        <w:rPr>
          <w:sz w:val="28"/>
          <w:szCs w:val="28"/>
        </w:rPr>
      </w:pPr>
      <w:r>
        <w:rPr>
          <w:sz w:val="28"/>
          <w:szCs w:val="28"/>
        </w:rPr>
        <w:t>Le P</w:t>
      </w:r>
      <w:r w:rsidR="00033D5E">
        <w:rPr>
          <w:sz w:val="28"/>
          <w:szCs w:val="28"/>
        </w:rPr>
        <w:t>résident du T</w:t>
      </w:r>
      <w:r w:rsidR="00CF2950" w:rsidRPr="00C24687">
        <w:rPr>
          <w:sz w:val="28"/>
          <w:szCs w:val="28"/>
        </w:rPr>
        <w:t>ribunal de la Moughattaa de Ould Yenge</w:t>
      </w:r>
    </w:p>
    <w:p w:rsidR="00CF2950" w:rsidRPr="00C24687" w:rsidRDefault="00033D5E" w:rsidP="00CF2950">
      <w:pPr>
        <w:pStyle w:val="ListParagraph"/>
        <w:numPr>
          <w:ilvl w:val="0"/>
          <w:numId w:val="13"/>
        </w:numPr>
        <w:jc w:val="both"/>
        <w:rPr>
          <w:sz w:val="28"/>
          <w:szCs w:val="28"/>
        </w:rPr>
      </w:pPr>
      <w:r>
        <w:rPr>
          <w:sz w:val="28"/>
          <w:szCs w:val="28"/>
        </w:rPr>
        <w:t>Les H</w:t>
      </w:r>
      <w:r w:rsidR="00CF2950" w:rsidRPr="00C24687">
        <w:rPr>
          <w:sz w:val="28"/>
          <w:szCs w:val="28"/>
        </w:rPr>
        <w:t>akem Adjoint de Ould Yenge et de Sélibaby</w:t>
      </w:r>
    </w:p>
    <w:p w:rsidR="00CF2950" w:rsidRPr="00C24687" w:rsidRDefault="00033D5E" w:rsidP="00CF2950">
      <w:pPr>
        <w:pStyle w:val="ListParagraph"/>
        <w:numPr>
          <w:ilvl w:val="0"/>
          <w:numId w:val="13"/>
        </w:numPr>
        <w:jc w:val="both"/>
        <w:rPr>
          <w:sz w:val="28"/>
          <w:szCs w:val="28"/>
        </w:rPr>
      </w:pPr>
      <w:r>
        <w:rPr>
          <w:sz w:val="28"/>
          <w:szCs w:val="28"/>
        </w:rPr>
        <w:t>Les C</w:t>
      </w:r>
      <w:r w:rsidR="00CF2950" w:rsidRPr="00C24687">
        <w:rPr>
          <w:sz w:val="28"/>
          <w:szCs w:val="28"/>
        </w:rPr>
        <w:t>onseillers du walli de Sélibabi</w:t>
      </w:r>
    </w:p>
    <w:p w:rsidR="00CF2950" w:rsidRPr="00C24687" w:rsidRDefault="00CF2950" w:rsidP="00CF2950">
      <w:pPr>
        <w:pStyle w:val="ListParagraph"/>
        <w:numPr>
          <w:ilvl w:val="0"/>
          <w:numId w:val="13"/>
        </w:numPr>
        <w:jc w:val="both"/>
        <w:rPr>
          <w:sz w:val="28"/>
          <w:szCs w:val="28"/>
        </w:rPr>
      </w:pPr>
      <w:r w:rsidRPr="00C24687">
        <w:rPr>
          <w:sz w:val="28"/>
          <w:szCs w:val="28"/>
        </w:rPr>
        <w:t>Les députés des différentes Moughataa</w:t>
      </w:r>
    </w:p>
    <w:p w:rsidR="000F62A5" w:rsidRPr="00B6365A" w:rsidRDefault="000F62A5" w:rsidP="00B6365A">
      <w:pPr>
        <w:jc w:val="both"/>
        <w:rPr>
          <w:b/>
          <w:bCs/>
          <w:sz w:val="28"/>
          <w:szCs w:val="28"/>
        </w:rPr>
      </w:pPr>
    </w:p>
    <w:p w:rsidR="000F62A5" w:rsidRPr="00C24687" w:rsidRDefault="00AD1883" w:rsidP="000F62A5">
      <w:pPr>
        <w:jc w:val="both"/>
        <w:rPr>
          <w:b/>
          <w:bCs/>
          <w:sz w:val="28"/>
          <w:szCs w:val="28"/>
        </w:rPr>
      </w:pPr>
      <w:r>
        <w:rPr>
          <w:b/>
          <w:bCs/>
          <w:sz w:val="28"/>
          <w:szCs w:val="28"/>
        </w:rPr>
        <w:t>WILAYA DE L'</w:t>
      </w:r>
      <w:r w:rsidR="000F62A5" w:rsidRPr="00C24687">
        <w:rPr>
          <w:b/>
          <w:bCs/>
          <w:sz w:val="28"/>
          <w:szCs w:val="28"/>
        </w:rPr>
        <w:t>ASSABA :</w:t>
      </w:r>
    </w:p>
    <w:p w:rsidR="000F62A5" w:rsidRPr="00C24687" w:rsidRDefault="000F62A5" w:rsidP="000F62A5">
      <w:pPr>
        <w:jc w:val="both"/>
        <w:rPr>
          <w:sz w:val="28"/>
          <w:szCs w:val="28"/>
        </w:rPr>
      </w:pPr>
      <w:r w:rsidRPr="00C24687">
        <w:rPr>
          <w:sz w:val="28"/>
          <w:szCs w:val="28"/>
        </w:rPr>
        <w:t>En A</w:t>
      </w:r>
      <w:r>
        <w:rPr>
          <w:sz w:val="28"/>
          <w:szCs w:val="28"/>
        </w:rPr>
        <w:t xml:space="preserve">ssaba le wali absent, la mission a </w:t>
      </w:r>
      <w:r w:rsidRPr="00C24687">
        <w:rPr>
          <w:sz w:val="28"/>
          <w:szCs w:val="28"/>
        </w:rPr>
        <w:t>été reçu</w:t>
      </w:r>
      <w:r>
        <w:rPr>
          <w:sz w:val="28"/>
          <w:szCs w:val="28"/>
        </w:rPr>
        <w:t>e</w:t>
      </w:r>
      <w:r w:rsidRPr="00C24687">
        <w:rPr>
          <w:sz w:val="28"/>
          <w:szCs w:val="28"/>
        </w:rPr>
        <w:t xml:space="preserve"> par le wali </w:t>
      </w:r>
      <w:r>
        <w:rPr>
          <w:sz w:val="28"/>
          <w:szCs w:val="28"/>
        </w:rPr>
        <w:t xml:space="preserve">adjoint auquel ont été </w:t>
      </w:r>
      <w:r w:rsidRPr="00C24687">
        <w:rPr>
          <w:sz w:val="28"/>
          <w:szCs w:val="28"/>
        </w:rPr>
        <w:t>présenté</w:t>
      </w:r>
      <w:r>
        <w:rPr>
          <w:sz w:val="28"/>
          <w:szCs w:val="28"/>
        </w:rPr>
        <w:t>s les membres de  l’équipe d’</w:t>
      </w:r>
      <w:r w:rsidRPr="00C24687">
        <w:rPr>
          <w:sz w:val="28"/>
          <w:szCs w:val="28"/>
        </w:rPr>
        <w:t>enquête, les objectifs de la mission et le programme</w:t>
      </w:r>
      <w:r>
        <w:rPr>
          <w:sz w:val="28"/>
          <w:szCs w:val="28"/>
        </w:rPr>
        <w:t>.  Le w</w:t>
      </w:r>
      <w:r w:rsidRPr="00C24687">
        <w:rPr>
          <w:sz w:val="28"/>
          <w:szCs w:val="28"/>
        </w:rPr>
        <w:t>a</w:t>
      </w:r>
      <w:r>
        <w:rPr>
          <w:sz w:val="28"/>
          <w:szCs w:val="28"/>
        </w:rPr>
        <w:t>li adjoint a approuvé le programme et apporté son soutien à sa réalisation.</w:t>
      </w:r>
    </w:p>
    <w:p w:rsidR="000F62A5" w:rsidRPr="00C24687" w:rsidRDefault="000F62A5" w:rsidP="000F62A5">
      <w:pPr>
        <w:jc w:val="both"/>
        <w:rPr>
          <w:sz w:val="28"/>
          <w:szCs w:val="28"/>
        </w:rPr>
      </w:pPr>
      <w:r w:rsidRPr="00033D5E">
        <w:rPr>
          <w:b/>
          <w:sz w:val="28"/>
          <w:szCs w:val="28"/>
        </w:rPr>
        <w:t>Programme initial de la mission en Assaba </w:t>
      </w:r>
      <w:r w:rsidRPr="00C24687">
        <w:rPr>
          <w:sz w:val="28"/>
          <w:szCs w:val="28"/>
        </w:rPr>
        <w:t>:</w:t>
      </w:r>
    </w:p>
    <w:tbl>
      <w:tblPr>
        <w:tblStyle w:val="TableGrid"/>
        <w:tblW w:w="0" w:type="auto"/>
        <w:tblLook w:val="04A0" w:firstRow="1" w:lastRow="0" w:firstColumn="1" w:lastColumn="0" w:noHBand="0" w:noVBand="1"/>
      </w:tblPr>
      <w:tblGrid>
        <w:gridCol w:w="3070"/>
        <w:gridCol w:w="3071"/>
        <w:gridCol w:w="3071"/>
      </w:tblGrid>
      <w:tr w:rsidR="000F62A5" w:rsidRPr="00C24687" w:rsidTr="00C614EA">
        <w:tc>
          <w:tcPr>
            <w:tcW w:w="3070" w:type="dxa"/>
          </w:tcPr>
          <w:p w:rsidR="000F62A5" w:rsidRPr="00C24687" w:rsidRDefault="000F62A5" w:rsidP="00C614EA">
            <w:pPr>
              <w:jc w:val="both"/>
              <w:rPr>
                <w:sz w:val="28"/>
                <w:szCs w:val="28"/>
              </w:rPr>
            </w:pPr>
            <w:r w:rsidRPr="00C24687">
              <w:rPr>
                <w:sz w:val="28"/>
                <w:szCs w:val="28"/>
              </w:rPr>
              <w:t>Nombre jours</w:t>
            </w:r>
          </w:p>
        </w:tc>
        <w:tc>
          <w:tcPr>
            <w:tcW w:w="3071" w:type="dxa"/>
          </w:tcPr>
          <w:p w:rsidR="000F62A5" w:rsidRPr="00C24687" w:rsidRDefault="000F62A5" w:rsidP="00C614EA">
            <w:pPr>
              <w:jc w:val="both"/>
              <w:rPr>
                <w:sz w:val="28"/>
                <w:szCs w:val="28"/>
              </w:rPr>
            </w:pPr>
            <w:r w:rsidRPr="00C24687">
              <w:rPr>
                <w:sz w:val="28"/>
                <w:szCs w:val="28"/>
              </w:rPr>
              <w:t>Lieu</w:t>
            </w:r>
          </w:p>
        </w:tc>
        <w:tc>
          <w:tcPr>
            <w:tcW w:w="3071" w:type="dxa"/>
          </w:tcPr>
          <w:p w:rsidR="000F62A5" w:rsidRPr="00C24687" w:rsidRDefault="000F62A5" w:rsidP="00C614EA">
            <w:pPr>
              <w:jc w:val="both"/>
              <w:rPr>
                <w:sz w:val="28"/>
                <w:szCs w:val="28"/>
              </w:rPr>
            </w:pPr>
            <w:r w:rsidRPr="00C24687">
              <w:rPr>
                <w:sz w:val="28"/>
                <w:szCs w:val="28"/>
              </w:rPr>
              <w:t>Personnes a rencontrer</w:t>
            </w:r>
          </w:p>
        </w:tc>
      </w:tr>
      <w:tr w:rsidR="000F62A5" w:rsidRPr="00C24687" w:rsidTr="00C614EA">
        <w:tc>
          <w:tcPr>
            <w:tcW w:w="3070" w:type="dxa"/>
          </w:tcPr>
          <w:p w:rsidR="000F62A5" w:rsidRPr="00C24687" w:rsidRDefault="000F62A5" w:rsidP="00C614EA">
            <w:pPr>
              <w:jc w:val="both"/>
              <w:rPr>
                <w:sz w:val="28"/>
                <w:szCs w:val="28"/>
              </w:rPr>
            </w:pPr>
            <w:r w:rsidRPr="00C24687">
              <w:rPr>
                <w:sz w:val="28"/>
                <w:szCs w:val="28"/>
              </w:rPr>
              <w:t>2 jours</w:t>
            </w:r>
          </w:p>
        </w:tc>
        <w:tc>
          <w:tcPr>
            <w:tcW w:w="3071" w:type="dxa"/>
          </w:tcPr>
          <w:p w:rsidR="000F62A5" w:rsidRPr="00C24687" w:rsidRDefault="000F62A5" w:rsidP="00C614EA">
            <w:pPr>
              <w:jc w:val="both"/>
              <w:rPr>
                <w:sz w:val="28"/>
                <w:szCs w:val="28"/>
              </w:rPr>
            </w:pPr>
            <w:r w:rsidRPr="00C24687">
              <w:rPr>
                <w:sz w:val="28"/>
                <w:szCs w:val="28"/>
              </w:rPr>
              <w:t>Kiffa</w:t>
            </w:r>
          </w:p>
        </w:tc>
        <w:tc>
          <w:tcPr>
            <w:tcW w:w="3071" w:type="dxa"/>
          </w:tcPr>
          <w:p w:rsidR="000F62A5" w:rsidRPr="00C24687" w:rsidRDefault="000F62A5" w:rsidP="00C614EA">
            <w:pPr>
              <w:pStyle w:val="ListParagraph"/>
              <w:numPr>
                <w:ilvl w:val="0"/>
                <w:numId w:val="12"/>
              </w:numPr>
              <w:jc w:val="both"/>
              <w:rPr>
                <w:sz w:val="28"/>
                <w:szCs w:val="28"/>
              </w:rPr>
            </w:pPr>
            <w:r w:rsidRPr="00C24687">
              <w:rPr>
                <w:sz w:val="28"/>
                <w:szCs w:val="28"/>
              </w:rPr>
              <w:t>Wali et conseillers,</w:t>
            </w:r>
          </w:p>
          <w:p w:rsidR="000F62A5" w:rsidRPr="00C24687" w:rsidRDefault="000F62A5" w:rsidP="00C614EA">
            <w:pPr>
              <w:pStyle w:val="ListParagraph"/>
              <w:numPr>
                <w:ilvl w:val="0"/>
                <w:numId w:val="12"/>
              </w:numPr>
              <w:jc w:val="both"/>
              <w:rPr>
                <w:sz w:val="28"/>
                <w:szCs w:val="28"/>
              </w:rPr>
            </w:pPr>
            <w:r w:rsidRPr="00C24687">
              <w:rPr>
                <w:sz w:val="28"/>
                <w:szCs w:val="28"/>
              </w:rPr>
              <w:t>Hakem et adjoint,</w:t>
            </w:r>
          </w:p>
          <w:p w:rsidR="000F62A5" w:rsidRPr="00C24687" w:rsidRDefault="00B6365A" w:rsidP="00C614EA">
            <w:pPr>
              <w:pStyle w:val="ListParagraph"/>
              <w:numPr>
                <w:ilvl w:val="0"/>
                <w:numId w:val="12"/>
              </w:numPr>
              <w:jc w:val="both"/>
              <w:rPr>
                <w:sz w:val="28"/>
                <w:szCs w:val="28"/>
              </w:rPr>
            </w:pPr>
            <w:r>
              <w:rPr>
                <w:sz w:val="28"/>
                <w:szCs w:val="28"/>
              </w:rPr>
              <w:t>Cdt cie et cdt b</w:t>
            </w:r>
            <w:r w:rsidR="000F62A5" w:rsidRPr="00C24687">
              <w:rPr>
                <w:sz w:val="28"/>
                <w:szCs w:val="28"/>
              </w:rPr>
              <w:t>rigade</w:t>
            </w:r>
          </w:p>
          <w:p w:rsidR="000F62A5" w:rsidRPr="00C24687" w:rsidRDefault="000F62A5" w:rsidP="00C614EA">
            <w:pPr>
              <w:pStyle w:val="ListParagraph"/>
              <w:numPr>
                <w:ilvl w:val="0"/>
                <w:numId w:val="12"/>
              </w:numPr>
              <w:jc w:val="both"/>
              <w:rPr>
                <w:sz w:val="28"/>
                <w:szCs w:val="28"/>
              </w:rPr>
            </w:pPr>
            <w:r w:rsidRPr="00C24687">
              <w:rPr>
                <w:sz w:val="28"/>
                <w:szCs w:val="28"/>
              </w:rPr>
              <w:t>Cdt garde et chef brigade</w:t>
            </w:r>
          </w:p>
          <w:p w:rsidR="000F62A5" w:rsidRPr="00C24687" w:rsidRDefault="000F62A5" w:rsidP="00C614EA">
            <w:pPr>
              <w:pStyle w:val="ListParagraph"/>
              <w:numPr>
                <w:ilvl w:val="0"/>
                <w:numId w:val="12"/>
              </w:numPr>
              <w:jc w:val="both"/>
              <w:rPr>
                <w:sz w:val="28"/>
                <w:szCs w:val="28"/>
              </w:rPr>
            </w:pPr>
            <w:r w:rsidRPr="00C24687">
              <w:rPr>
                <w:sz w:val="28"/>
                <w:szCs w:val="28"/>
              </w:rPr>
              <w:lastRenderedPageBreak/>
              <w:t>Dir régional sureté et com. Police</w:t>
            </w:r>
          </w:p>
          <w:p w:rsidR="000F62A5" w:rsidRPr="00C24687" w:rsidRDefault="000F62A5" w:rsidP="00C614EA">
            <w:pPr>
              <w:pStyle w:val="ListParagraph"/>
              <w:numPr>
                <w:ilvl w:val="0"/>
                <w:numId w:val="12"/>
              </w:numPr>
              <w:jc w:val="both"/>
              <w:rPr>
                <w:sz w:val="28"/>
                <w:szCs w:val="28"/>
              </w:rPr>
            </w:pPr>
            <w:r w:rsidRPr="00C24687">
              <w:rPr>
                <w:sz w:val="28"/>
                <w:szCs w:val="28"/>
              </w:rPr>
              <w:t>Procureurs et présidents tribunaux, juges d’instructions</w:t>
            </w:r>
          </w:p>
          <w:p w:rsidR="000F62A5" w:rsidRPr="00C24687" w:rsidRDefault="000F62A5" w:rsidP="00C614EA">
            <w:pPr>
              <w:pStyle w:val="ListParagraph"/>
              <w:numPr>
                <w:ilvl w:val="0"/>
                <w:numId w:val="12"/>
              </w:numPr>
              <w:jc w:val="both"/>
              <w:rPr>
                <w:sz w:val="28"/>
                <w:szCs w:val="28"/>
              </w:rPr>
            </w:pPr>
            <w:r w:rsidRPr="00C24687">
              <w:rPr>
                <w:sz w:val="28"/>
                <w:szCs w:val="28"/>
              </w:rPr>
              <w:t>Maire Kiffa</w:t>
            </w:r>
          </w:p>
          <w:p w:rsidR="000F62A5" w:rsidRPr="00C24687" w:rsidRDefault="000F62A5" w:rsidP="00C614EA">
            <w:pPr>
              <w:pStyle w:val="ListParagraph"/>
              <w:numPr>
                <w:ilvl w:val="0"/>
                <w:numId w:val="12"/>
              </w:numPr>
              <w:jc w:val="both"/>
              <w:rPr>
                <w:sz w:val="28"/>
                <w:szCs w:val="28"/>
              </w:rPr>
            </w:pPr>
            <w:r w:rsidRPr="00C24687">
              <w:rPr>
                <w:sz w:val="28"/>
                <w:szCs w:val="28"/>
              </w:rPr>
              <w:t>députés</w:t>
            </w:r>
          </w:p>
          <w:p w:rsidR="000F62A5" w:rsidRPr="00C24687" w:rsidRDefault="000F62A5" w:rsidP="00C614EA">
            <w:pPr>
              <w:jc w:val="both"/>
              <w:rPr>
                <w:sz w:val="28"/>
                <w:szCs w:val="28"/>
              </w:rPr>
            </w:pPr>
          </w:p>
          <w:p w:rsidR="000F62A5" w:rsidRPr="00C24687" w:rsidRDefault="000F62A5" w:rsidP="00C614EA">
            <w:pPr>
              <w:jc w:val="both"/>
              <w:rPr>
                <w:sz w:val="28"/>
                <w:szCs w:val="28"/>
              </w:rPr>
            </w:pPr>
          </w:p>
        </w:tc>
      </w:tr>
      <w:tr w:rsidR="000F62A5" w:rsidRPr="00C24687" w:rsidTr="00C614EA">
        <w:tc>
          <w:tcPr>
            <w:tcW w:w="3070" w:type="dxa"/>
          </w:tcPr>
          <w:p w:rsidR="000F62A5" w:rsidRPr="00C24687" w:rsidRDefault="000F62A5" w:rsidP="00C614EA">
            <w:pPr>
              <w:jc w:val="both"/>
              <w:rPr>
                <w:sz w:val="28"/>
                <w:szCs w:val="28"/>
              </w:rPr>
            </w:pPr>
            <w:r w:rsidRPr="00C24687">
              <w:rPr>
                <w:sz w:val="28"/>
                <w:szCs w:val="28"/>
              </w:rPr>
              <w:lastRenderedPageBreak/>
              <w:t xml:space="preserve">2 jours </w:t>
            </w:r>
          </w:p>
        </w:tc>
        <w:tc>
          <w:tcPr>
            <w:tcW w:w="3071" w:type="dxa"/>
          </w:tcPr>
          <w:p w:rsidR="000F62A5" w:rsidRPr="00C24687" w:rsidRDefault="000F62A5" w:rsidP="00C614EA">
            <w:pPr>
              <w:jc w:val="both"/>
              <w:rPr>
                <w:sz w:val="28"/>
                <w:szCs w:val="28"/>
              </w:rPr>
            </w:pPr>
            <w:r w:rsidRPr="00C24687">
              <w:rPr>
                <w:sz w:val="28"/>
                <w:szCs w:val="28"/>
              </w:rPr>
              <w:t>Communes de la Moughataa de kiffa</w:t>
            </w:r>
          </w:p>
        </w:tc>
        <w:tc>
          <w:tcPr>
            <w:tcW w:w="3071" w:type="dxa"/>
          </w:tcPr>
          <w:p w:rsidR="000F62A5" w:rsidRPr="00C24687" w:rsidRDefault="000F62A5" w:rsidP="00C614EA">
            <w:pPr>
              <w:pStyle w:val="ListParagraph"/>
              <w:numPr>
                <w:ilvl w:val="0"/>
                <w:numId w:val="12"/>
              </w:numPr>
              <w:jc w:val="both"/>
              <w:rPr>
                <w:sz w:val="28"/>
                <w:szCs w:val="28"/>
              </w:rPr>
            </w:pPr>
            <w:r w:rsidRPr="00C24687">
              <w:rPr>
                <w:sz w:val="28"/>
                <w:szCs w:val="28"/>
              </w:rPr>
              <w:t>Maires</w:t>
            </w:r>
          </w:p>
        </w:tc>
      </w:tr>
      <w:tr w:rsidR="000F62A5" w:rsidRPr="00C24687" w:rsidTr="00C614EA">
        <w:tc>
          <w:tcPr>
            <w:tcW w:w="3070" w:type="dxa"/>
          </w:tcPr>
          <w:p w:rsidR="000F62A5" w:rsidRPr="00C24687" w:rsidRDefault="000F62A5" w:rsidP="00C614EA">
            <w:pPr>
              <w:jc w:val="both"/>
              <w:rPr>
                <w:sz w:val="28"/>
                <w:szCs w:val="28"/>
              </w:rPr>
            </w:pPr>
            <w:r w:rsidRPr="00C24687">
              <w:rPr>
                <w:sz w:val="28"/>
                <w:szCs w:val="28"/>
              </w:rPr>
              <w:t xml:space="preserve">2 jours </w:t>
            </w:r>
          </w:p>
        </w:tc>
        <w:tc>
          <w:tcPr>
            <w:tcW w:w="3071" w:type="dxa"/>
          </w:tcPr>
          <w:p w:rsidR="000F62A5" w:rsidRPr="00C24687" w:rsidRDefault="000F62A5" w:rsidP="00C614EA">
            <w:pPr>
              <w:jc w:val="both"/>
              <w:rPr>
                <w:sz w:val="28"/>
                <w:szCs w:val="28"/>
              </w:rPr>
            </w:pPr>
            <w:r w:rsidRPr="00C24687">
              <w:rPr>
                <w:sz w:val="28"/>
                <w:szCs w:val="28"/>
              </w:rPr>
              <w:t>Boumdeid</w:t>
            </w:r>
          </w:p>
        </w:tc>
        <w:tc>
          <w:tcPr>
            <w:tcW w:w="3071" w:type="dxa"/>
          </w:tcPr>
          <w:p w:rsidR="000F62A5" w:rsidRPr="00C24687" w:rsidRDefault="000F62A5" w:rsidP="00C614EA">
            <w:pPr>
              <w:pStyle w:val="ListParagraph"/>
              <w:numPr>
                <w:ilvl w:val="0"/>
                <w:numId w:val="12"/>
              </w:numPr>
              <w:jc w:val="both"/>
              <w:rPr>
                <w:sz w:val="28"/>
                <w:szCs w:val="28"/>
              </w:rPr>
            </w:pPr>
            <w:r w:rsidRPr="00C24687">
              <w:rPr>
                <w:sz w:val="28"/>
                <w:szCs w:val="28"/>
              </w:rPr>
              <w:t>Hakem</w:t>
            </w:r>
          </w:p>
          <w:p w:rsidR="000F62A5" w:rsidRPr="00C24687" w:rsidRDefault="000F62A5" w:rsidP="00C614EA">
            <w:pPr>
              <w:pStyle w:val="ListParagraph"/>
              <w:numPr>
                <w:ilvl w:val="0"/>
                <w:numId w:val="12"/>
              </w:numPr>
              <w:jc w:val="both"/>
              <w:rPr>
                <w:sz w:val="28"/>
                <w:szCs w:val="28"/>
              </w:rPr>
            </w:pPr>
            <w:r w:rsidRPr="00C24687">
              <w:rPr>
                <w:sz w:val="28"/>
                <w:szCs w:val="28"/>
              </w:rPr>
              <w:t>Hakem adjoint</w:t>
            </w:r>
          </w:p>
          <w:p w:rsidR="000F62A5" w:rsidRPr="00C24687" w:rsidRDefault="000F62A5" w:rsidP="00C614EA">
            <w:pPr>
              <w:pStyle w:val="ListParagraph"/>
              <w:numPr>
                <w:ilvl w:val="0"/>
                <w:numId w:val="12"/>
              </w:numPr>
              <w:jc w:val="both"/>
              <w:rPr>
                <w:sz w:val="28"/>
                <w:szCs w:val="28"/>
              </w:rPr>
            </w:pPr>
            <w:r w:rsidRPr="00C24687">
              <w:rPr>
                <w:sz w:val="28"/>
                <w:szCs w:val="28"/>
              </w:rPr>
              <w:t>Président tribunal</w:t>
            </w:r>
          </w:p>
          <w:p w:rsidR="000F62A5" w:rsidRPr="00C24687" w:rsidRDefault="000F62A5" w:rsidP="00C614EA">
            <w:pPr>
              <w:pStyle w:val="ListParagraph"/>
              <w:numPr>
                <w:ilvl w:val="0"/>
                <w:numId w:val="12"/>
              </w:numPr>
              <w:jc w:val="both"/>
              <w:rPr>
                <w:sz w:val="28"/>
                <w:szCs w:val="28"/>
              </w:rPr>
            </w:pPr>
            <w:r w:rsidRPr="00C24687">
              <w:rPr>
                <w:sz w:val="28"/>
                <w:szCs w:val="28"/>
              </w:rPr>
              <w:t>Cdt brigade gendarmerie</w:t>
            </w:r>
          </w:p>
          <w:p w:rsidR="000F62A5" w:rsidRPr="00C24687" w:rsidRDefault="000F62A5" w:rsidP="00C614EA">
            <w:pPr>
              <w:pStyle w:val="ListParagraph"/>
              <w:numPr>
                <w:ilvl w:val="0"/>
                <w:numId w:val="12"/>
              </w:numPr>
              <w:jc w:val="both"/>
              <w:rPr>
                <w:sz w:val="28"/>
                <w:szCs w:val="28"/>
              </w:rPr>
            </w:pPr>
            <w:r w:rsidRPr="00C24687">
              <w:rPr>
                <w:sz w:val="28"/>
                <w:szCs w:val="28"/>
              </w:rPr>
              <w:t xml:space="preserve">Maires des communes </w:t>
            </w:r>
          </w:p>
          <w:p w:rsidR="000F62A5" w:rsidRPr="00C24687" w:rsidRDefault="00B6365A" w:rsidP="00C614EA">
            <w:pPr>
              <w:pStyle w:val="ListParagraph"/>
              <w:numPr>
                <w:ilvl w:val="0"/>
                <w:numId w:val="12"/>
              </w:numPr>
              <w:jc w:val="both"/>
              <w:rPr>
                <w:sz w:val="28"/>
                <w:szCs w:val="28"/>
              </w:rPr>
            </w:pPr>
            <w:r>
              <w:rPr>
                <w:sz w:val="28"/>
                <w:szCs w:val="28"/>
              </w:rPr>
              <w:t>Dé</w:t>
            </w:r>
            <w:r w:rsidR="000F62A5" w:rsidRPr="00C24687">
              <w:rPr>
                <w:sz w:val="28"/>
                <w:szCs w:val="28"/>
              </w:rPr>
              <w:t>putés</w:t>
            </w:r>
          </w:p>
        </w:tc>
      </w:tr>
      <w:tr w:rsidR="00CF2950" w:rsidRPr="00E43BB6" w:rsidTr="00CF2950">
        <w:tc>
          <w:tcPr>
            <w:tcW w:w="3070" w:type="dxa"/>
          </w:tcPr>
          <w:p w:rsidR="00CF2950" w:rsidRPr="00E43BB6" w:rsidRDefault="00CF2950" w:rsidP="00CF2950">
            <w:pPr>
              <w:jc w:val="both"/>
              <w:rPr>
                <w:sz w:val="28"/>
                <w:szCs w:val="28"/>
              </w:rPr>
            </w:pPr>
            <w:r w:rsidRPr="00E43BB6">
              <w:rPr>
                <w:sz w:val="28"/>
                <w:szCs w:val="28"/>
              </w:rPr>
              <w:t xml:space="preserve"> 3 jours </w:t>
            </w:r>
          </w:p>
        </w:tc>
        <w:tc>
          <w:tcPr>
            <w:tcW w:w="3071" w:type="dxa"/>
          </w:tcPr>
          <w:p w:rsidR="00CF2950" w:rsidRPr="00E43BB6" w:rsidRDefault="00CF2950" w:rsidP="00CF2950">
            <w:pPr>
              <w:jc w:val="both"/>
              <w:rPr>
                <w:sz w:val="28"/>
                <w:szCs w:val="28"/>
              </w:rPr>
            </w:pPr>
            <w:r w:rsidRPr="00E43BB6">
              <w:rPr>
                <w:sz w:val="28"/>
                <w:szCs w:val="28"/>
              </w:rPr>
              <w:t>Barkéol</w:t>
            </w:r>
          </w:p>
        </w:tc>
        <w:tc>
          <w:tcPr>
            <w:tcW w:w="3071" w:type="dxa"/>
          </w:tcPr>
          <w:p w:rsidR="00CF2950" w:rsidRPr="00E43BB6" w:rsidRDefault="00CF2950" w:rsidP="00CF2950">
            <w:pPr>
              <w:pStyle w:val="ListParagraph"/>
              <w:numPr>
                <w:ilvl w:val="0"/>
                <w:numId w:val="12"/>
              </w:numPr>
              <w:jc w:val="both"/>
              <w:rPr>
                <w:sz w:val="28"/>
                <w:szCs w:val="28"/>
              </w:rPr>
            </w:pPr>
            <w:r w:rsidRPr="00E43BB6">
              <w:rPr>
                <w:sz w:val="28"/>
                <w:szCs w:val="28"/>
              </w:rPr>
              <w:t>Hakem</w:t>
            </w:r>
          </w:p>
          <w:p w:rsidR="00CF2950" w:rsidRPr="00E43BB6" w:rsidRDefault="00CF2950" w:rsidP="00CF2950">
            <w:pPr>
              <w:pStyle w:val="ListParagraph"/>
              <w:numPr>
                <w:ilvl w:val="0"/>
                <w:numId w:val="12"/>
              </w:numPr>
              <w:jc w:val="both"/>
              <w:rPr>
                <w:sz w:val="28"/>
                <w:szCs w:val="28"/>
              </w:rPr>
            </w:pPr>
            <w:r w:rsidRPr="00E43BB6">
              <w:rPr>
                <w:sz w:val="28"/>
                <w:szCs w:val="28"/>
              </w:rPr>
              <w:t>Hakem adjoint</w:t>
            </w:r>
          </w:p>
          <w:p w:rsidR="00CF2950" w:rsidRPr="00E43BB6" w:rsidRDefault="00CF2950" w:rsidP="00CF2950">
            <w:pPr>
              <w:pStyle w:val="ListParagraph"/>
              <w:numPr>
                <w:ilvl w:val="0"/>
                <w:numId w:val="12"/>
              </w:numPr>
              <w:jc w:val="both"/>
              <w:rPr>
                <w:sz w:val="28"/>
                <w:szCs w:val="28"/>
              </w:rPr>
            </w:pPr>
            <w:r w:rsidRPr="00E43BB6">
              <w:rPr>
                <w:sz w:val="28"/>
                <w:szCs w:val="28"/>
              </w:rPr>
              <w:t>Président tribunal</w:t>
            </w:r>
          </w:p>
          <w:p w:rsidR="00CF2950" w:rsidRPr="00E43BB6" w:rsidRDefault="00CF2950" w:rsidP="00CF2950">
            <w:pPr>
              <w:pStyle w:val="ListParagraph"/>
              <w:numPr>
                <w:ilvl w:val="0"/>
                <w:numId w:val="12"/>
              </w:numPr>
              <w:jc w:val="both"/>
              <w:rPr>
                <w:sz w:val="28"/>
                <w:szCs w:val="28"/>
              </w:rPr>
            </w:pPr>
            <w:r w:rsidRPr="00E43BB6">
              <w:rPr>
                <w:sz w:val="28"/>
                <w:szCs w:val="28"/>
              </w:rPr>
              <w:t>Cdt brigade gendarmerie</w:t>
            </w:r>
          </w:p>
          <w:p w:rsidR="00CF2950" w:rsidRPr="00E43BB6" w:rsidRDefault="00CF2950" w:rsidP="00CF2950">
            <w:pPr>
              <w:pStyle w:val="ListParagraph"/>
              <w:numPr>
                <w:ilvl w:val="0"/>
                <w:numId w:val="12"/>
              </w:numPr>
              <w:jc w:val="both"/>
              <w:rPr>
                <w:sz w:val="28"/>
                <w:szCs w:val="28"/>
              </w:rPr>
            </w:pPr>
            <w:r w:rsidRPr="00E43BB6">
              <w:rPr>
                <w:sz w:val="28"/>
                <w:szCs w:val="28"/>
              </w:rPr>
              <w:t>Maires des communes</w:t>
            </w:r>
          </w:p>
          <w:p w:rsidR="00CF2950" w:rsidRPr="00E43BB6" w:rsidRDefault="00D87FD1" w:rsidP="00CF2950">
            <w:pPr>
              <w:pStyle w:val="ListParagraph"/>
              <w:numPr>
                <w:ilvl w:val="0"/>
                <w:numId w:val="12"/>
              </w:numPr>
              <w:jc w:val="both"/>
              <w:rPr>
                <w:sz w:val="28"/>
                <w:szCs w:val="28"/>
              </w:rPr>
            </w:pPr>
            <w:r w:rsidRPr="00E43BB6">
              <w:rPr>
                <w:sz w:val="28"/>
                <w:szCs w:val="28"/>
              </w:rPr>
              <w:t>D</w:t>
            </w:r>
            <w:r w:rsidR="00CF2950" w:rsidRPr="00E43BB6">
              <w:rPr>
                <w:sz w:val="28"/>
                <w:szCs w:val="28"/>
              </w:rPr>
              <w:t>éputés</w:t>
            </w:r>
          </w:p>
        </w:tc>
      </w:tr>
    </w:tbl>
    <w:p w:rsidR="00CF2950" w:rsidRPr="00E43BB6" w:rsidRDefault="00CF2950" w:rsidP="00CF2950">
      <w:pPr>
        <w:jc w:val="both"/>
        <w:rPr>
          <w:sz w:val="28"/>
          <w:szCs w:val="28"/>
        </w:rPr>
      </w:pPr>
    </w:p>
    <w:p w:rsidR="00CF2950" w:rsidRPr="00E43BB6" w:rsidRDefault="00B5009D" w:rsidP="00CF2950">
      <w:pPr>
        <w:jc w:val="both"/>
        <w:rPr>
          <w:sz w:val="28"/>
          <w:szCs w:val="28"/>
        </w:rPr>
      </w:pPr>
      <w:r>
        <w:rPr>
          <w:sz w:val="28"/>
          <w:szCs w:val="28"/>
        </w:rPr>
        <w:t>L’enquête s</w:t>
      </w:r>
      <w:r w:rsidR="00CF2950" w:rsidRPr="00E43BB6">
        <w:rPr>
          <w:sz w:val="28"/>
          <w:szCs w:val="28"/>
        </w:rPr>
        <w:t>’est déroulé</w:t>
      </w:r>
      <w:r>
        <w:rPr>
          <w:sz w:val="28"/>
          <w:szCs w:val="28"/>
        </w:rPr>
        <w:t>e dans de bonnes conditions : elle a</w:t>
      </w:r>
      <w:r w:rsidR="00CF2950" w:rsidRPr="00E43BB6">
        <w:rPr>
          <w:sz w:val="28"/>
          <w:szCs w:val="28"/>
        </w:rPr>
        <w:t xml:space="preserve"> </w:t>
      </w:r>
      <w:r>
        <w:rPr>
          <w:sz w:val="28"/>
          <w:szCs w:val="28"/>
        </w:rPr>
        <w:t xml:space="preserve"> commencé à</w:t>
      </w:r>
      <w:r w:rsidR="00CF2950" w:rsidRPr="00E43BB6">
        <w:rPr>
          <w:sz w:val="28"/>
          <w:szCs w:val="28"/>
        </w:rPr>
        <w:t xml:space="preserve"> Kiffa</w:t>
      </w:r>
      <w:r>
        <w:rPr>
          <w:sz w:val="28"/>
          <w:szCs w:val="28"/>
        </w:rPr>
        <w:t xml:space="preserve"> et s’est</w:t>
      </w:r>
      <w:r w:rsidR="00CF2950" w:rsidRPr="00E43BB6">
        <w:rPr>
          <w:sz w:val="28"/>
          <w:szCs w:val="28"/>
        </w:rPr>
        <w:t xml:space="preserve"> poursuivi</w:t>
      </w:r>
      <w:r>
        <w:rPr>
          <w:sz w:val="28"/>
          <w:szCs w:val="28"/>
        </w:rPr>
        <w:t>e successivement</w:t>
      </w:r>
      <w:r w:rsidR="00CF2950" w:rsidRPr="00E43BB6">
        <w:rPr>
          <w:sz w:val="28"/>
          <w:szCs w:val="28"/>
        </w:rPr>
        <w:t xml:space="preserve"> à Boumde</w:t>
      </w:r>
      <w:r>
        <w:rPr>
          <w:sz w:val="28"/>
          <w:szCs w:val="28"/>
        </w:rPr>
        <w:t>id puis kankossa , Guérou et en</w:t>
      </w:r>
      <w:r w:rsidR="00CF2950" w:rsidRPr="00E43BB6">
        <w:rPr>
          <w:sz w:val="28"/>
          <w:szCs w:val="28"/>
        </w:rPr>
        <w:t>fin Barkéol.</w:t>
      </w:r>
    </w:p>
    <w:p w:rsidR="00CF2950" w:rsidRPr="00E43BB6" w:rsidRDefault="007330B6" w:rsidP="00CF2950">
      <w:pPr>
        <w:jc w:val="both"/>
        <w:rPr>
          <w:b/>
          <w:bCs/>
          <w:sz w:val="28"/>
          <w:szCs w:val="28"/>
        </w:rPr>
      </w:pPr>
      <w:r>
        <w:rPr>
          <w:b/>
          <w:bCs/>
          <w:sz w:val="28"/>
          <w:szCs w:val="28"/>
        </w:rPr>
        <w:t>PERSONNES RENCONREES</w:t>
      </w:r>
      <w:r w:rsidR="00CF2950" w:rsidRPr="00E43BB6">
        <w:rPr>
          <w:b/>
          <w:bCs/>
          <w:sz w:val="28"/>
          <w:szCs w:val="28"/>
        </w:rPr>
        <w:t xml:space="preserve"> EN ASSABA :</w:t>
      </w:r>
    </w:p>
    <w:p w:rsidR="00CF2950" w:rsidRPr="00E43BB6" w:rsidRDefault="007330B6" w:rsidP="00CF2950">
      <w:pPr>
        <w:jc w:val="both"/>
        <w:rPr>
          <w:b/>
          <w:bCs/>
          <w:sz w:val="28"/>
          <w:szCs w:val="28"/>
        </w:rPr>
      </w:pPr>
      <w:r>
        <w:rPr>
          <w:b/>
          <w:bCs/>
          <w:sz w:val="28"/>
          <w:szCs w:val="28"/>
        </w:rPr>
        <w:t>L</w:t>
      </w:r>
      <w:r w:rsidR="00CF2950" w:rsidRPr="00E43BB6">
        <w:rPr>
          <w:b/>
          <w:bCs/>
          <w:sz w:val="28"/>
          <w:szCs w:val="28"/>
        </w:rPr>
        <w:t>es autorités</w:t>
      </w:r>
      <w:r>
        <w:rPr>
          <w:b/>
          <w:bCs/>
          <w:sz w:val="28"/>
          <w:szCs w:val="28"/>
        </w:rPr>
        <w:t xml:space="preserve"> administratives territoriales et sécuritaires</w:t>
      </w:r>
    </w:p>
    <w:tbl>
      <w:tblPr>
        <w:tblW w:w="5000" w:type="pct"/>
        <w:tblLayout w:type="fixed"/>
        <w:tblCellMar>
          <w:left w:w="70" w:type="dxa"/>
          <w:right w:w="70" w:type="dxa"/>
        </w:tblCellMar>
        <w:tblLook w:val="04A0" w:firstRow="1" w:lastRow="0" w:firstColumn="1" w:lastColumn="0" w:noHBand="0" w:noVBand="1"/>
      </w:tblPr>
      <w:tblGrid>
        <w:gridCol w:w="1347"/>
        <w:gridCol w:w="3259"/>
        <w:gridCol w:w="3403"/>
        <w:gridCol w:w="1203"/>
      </w:tblGrid>
      <w:tr w:rsidR="00CF2950" w:rsidRPr="00E43BB6" w:rsidTr="00CF2950">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center"/>
              <w:rPr>
                <w:rFonts w:eastAsia="Times New Roman" w:cs="Times New Roman"/>
                <w:b/>
                <w:bCs/>
                <w:color w:val="000000"/>
                <w:sz w:val="28"/>
                <w:szCs w:val="28"/>
                <w:lang w:eastAsia="fr-FR"/>
              </w:rPr>
            </w:pPr>
            <w:r w:rsidRPr="00E43BB6">
              <w:rPr>
                <w:rFonts w:eastAsia="Times New Roman" w:cs="Times New Roman"/>
                <w:b/>
                <w:bCs/>
                <w:color w:val="000000"/>
                <w:sz w:val="28"/>
                <w:szCs w:val="28"/>
                <w:lang w:eastAsia="fr-FR"/>
              </w:rPr>
              <w:t>LIEU</w:t>
            </w:r>
          </w:p>
        </w:tc>
        <w:tc>
          <w:tcPr>
            <w:tcW w:w="1769" w:type="pct"/>
            <w:tcBorders>
              <w:top w:val="single" w:sz="4" w:space="0" w:color="auto"/>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center"/>
              <w:rPr>
                <w:rFonts w:eastAsia="Times New Roman" w:cs="Times New Roman"/>
                <w:b/>
                <w:bCs/>
                <w:color w:val="000000"/>
                <w:sz w:val="28"/>
                <w:szCs w:val="28"/>
                <w:lang w:eastAsia="fr-FR"/>
              </w:rPr>
            </w:pPr>
            <w:r w:rsidRPr="00E43BB6">
              <w:rPr>
                <w:rFonts w:eastAsia="Times New Roman" w:cs="Times New Roman"/>
                <w:b/>
                <w:bCs/>
                <w:color w:val="000000"/>
                <w:sz w:val="28"/>
                <w:szCs w:val="28"/>
                <w:lang w:eastAsia="fr-FR"/>
              </w:rPr>
              <w:t>NOM</w:t>
            </w:r>
          </w:p>
        </w:tc>
        <w:tc>
          <w:tcPr>
            <w:tcW w:w="1847" w:type="pct"/>
            <w:tcBorders>
              <w:top w:val="single" w:sz="4" w:space="0" w:color="auto"/>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center"/>
              <w:rPr>
                <w:rFonts w:eastAsia="Times New Roman" w:cs="Times New Roman"/>
                <w:b/>
                <w:bCs/>
                <w:color w:val="000000"/>
                <w:sz w:val="28"/>
                <w:szCs w:val="28"/>
                <w:lang w:eastAsia="fr-FR"/>
              </w:rPr>
            </w:pPr>
            <w:r w:rsidRPr="00E43BB6">
              <w:rPr>
                <w:rFonts w:eastAsia="Times New Roman" w:cs="Times New Roman"/>
                <w:b/>
                <w:bCs/>
                <w:color w:val="000000"/>
                <w:sz w:val="28"/>
                <w:szCs w:val="28"/>
                <w:lang w:eastAsia="fr-FR"/>
              </w:rPr>
              <w:t>FONCTION</w:t>
            </w:r>
          </w:p>
        </w:tc>
        <w:tc>
          <w:tcPr>
            <w:tcW w:w="653" w:type="pct"/>
            <w:tcBorders>
              <w:top w:val="single" w:sz="4" w:space="0" w:color="auto"/>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center"/>
              <w:rPr>
                <w:rFonts w:eastAsia="Times New Roman" w:cs="Times New Roman"/>
                <w:b/>
                <w:bCs/>
                <w:color w:val="000000"/>
                <w:sz w:val="28"/>
                <w:szCs w:val="28"/>
                <w:lang w:eastAsia="fr-FR"/>
              </w:rPr>
            </w:pPr>
            <w:r w:rsidRPr="00E43BB6">
              <w:rPr>
                <w:rFonts w:eastAsia="Times New Roman" w:cs="Times New Roman"/>
                <w:b/>
                <w:bCs/>
                <w:color w:val="000000"/>
                <w:sz w:val="28"/>
                <w:szCs w:val="28"/>
                <w:lang w:eastAsia="fr-FR"/>
              </w:rPr>
              <w:t>CONTACT</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KIFFA</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7330B6" w:rsidP="00CF2950">
            <w:pPr>
              <w:spacing w:after="0" w:line="240" w:lineRule="auto"/>
              <w:rPr>
                <w:rFonts w:eastAsia="Times New Roman" w:cs="Times New Roman"/>
                <w:color w:val="000000"/>
                <w:sz w:val="28"/>
                <w:szCs w:val="28"/>
                <w:lang w:eastAsia="fr-FR"/>
              </w:rPr>
            </w:pPr>
            <w:r>
              <w:rPr>
                <w:rFonts w:eastAsia="Times New Roman" w:cs="Times New Roman"/>
                <w:color w:val="000000"/>
                <w:sz w:val="28"/>
                <w:szCs w:val="28"/>
                <w:lang w:eastAsia="fr-FR"/>
              </w:rPr>
              <w:t>TOKA KO</w:t>
            </w:r>
            <w:r w:rsidR="00CF2950" w:rsidRPr="00E43BB6">
              <w:rPr>
                <w:rFonts w:eastAsia="Times New Roman" w:cs="Times New Roman"/>
                <w:color w:val="000000"/>
                <w:sz w:val="28"/>
                <w:szCs w:val="28"/>
                <w:lang w:eastAsia="fr-FR"/>
              </w:rPr>
              <w:t>ITA</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WALLI ADJOINT</w:t>
            </w:r>
            <w:r w:rsidR="007330B6">
              <w:rPr>
                <w:rFonts w:eastAsia="Times New Roman" w:cs="Times New Roman"/>
                <w:color w:val="000000"/>
                <w:sz w:val="28"/>
                <w:szCs w:val="28"/>
                <w:lang w:eastAsia="fr-FR"/>
              </w:rPr>
              <w:t>,</w:t>
            </w:r>
            <w:r w:rsidRPr="00E43BB6">
              <w:rPr>
                <w:rFonts w:eastAsia="Times New Roman" w:cs="Times New Roman"/>
                <w:color w:val="000000"/>
                <w:sz w:val="28"/>
                <w:szCs w:val="28"/>
                <w:lang w:eastAsia="fr-FR"/>
              </w:rPr>
              <w:t xml:space="preserve"> </w:t>
            </w:r>
            <w:r w:rsidR="007330B6">
              <w:rPr>
                <w:rFonts w:eastAsia="Times New Roman" w:cs="Times New Roman"/>
                <w:color w:val="000000"/>
                <w:sz w:val="28"/>
                <w:szCs w:val="28"/>
                <w:lang w:eastAsia="fr-FR"/>
              </w:rPr>
              <w:t>Wali par intérim</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22659019</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lastRenderedPageBreak/>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MOHAMED OULD FADEL TOURE</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CONS. WALLI AFF ADM ET JURIDIQUE</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32000210</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YAHYA OULD BANOU</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CONS. WALLI AFF ECO ET DEV LOCAL</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22141804</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MD ABDERRAHMANE OULD AHD DADA</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CONS. WALLI AFF POLITIQUE ET SOCIALES</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46726517</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val="en-US" w:eastAsia="fr-FR"/>
              </w:rPr>
            </w:pPr>
            <w:r w:rsidRPr="00E43BB6">
              <w:rPr>
                <w:rFonts w:eastAsia="Times New Roman" w:cs="Times New Roman"/>
                <w:color w:val="000000"/>
                <w:sz w:val="28"/>
                <w:szCs w:val="28"/>
                <w:lang w:val="en-US" w:eastAsia="fr-FR"/>
              </w:rPr>
              <w:t>CHEICH TIJANI OULD BALLA CHERIF</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HAKEM KIFFA</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22046760</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ISMAIL OULD MOHAMEDDOU</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xml:space="preserve">COMMISSAIRE CENTRALE </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44002757</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MD MAHMOUD OULD LEMANE</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CDT GR3 GARDE</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36442240</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MOHAMED OULD MOHAMDI</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DIRECTEUR REGIONALE SURETE</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22055306</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BRAHIM OUL BRAHIM</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CDT COMPAGNIE GENDARMERIE</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36306464</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MOCTAR OULD ELY ABEIBEK</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CDT BRIGADE KIFFA</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46755190</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KANKOSSA</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BA AMADOU ALIOUNE</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HAKEM DE KANKOUSSA</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44481014</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HAMOUD O CHEIKHNA</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CDT BRIGADE KANKOSSA</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32327862</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HAMOD</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xml:space="preserve">HOUSSEIN OULD SIDI MOHAMED </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CHEF ARRONDISSEMENT HAMOD</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44481015</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CHERIF OUL MOHAMED</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CB HAMOD</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36693630</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BOUMDEID</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HACEN OULD AHMED MAALOUM</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HAKEM BOUMDEID</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44481023</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val="en-US" w:eastAsia="fr-FR"/>
              </w:rPr>
            </w:pPr>
            <w:r w:rsidRPr="00E43BB6">
              <w:rPr>
                <w:rFonts w:eastAsia="Times New Roman" w:cs="Times New Roman"/>
                <w:color w:val="000000"/>
                <w:sz w:val="28"/>
                <w:szCs w:val="28"/>
                <w:lang w:val="en-US" w:eastAsia="fr-FR"/>
              </w:rPr>
              <w:t>AHMED SALEM OULD MD EL MOCTAR</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CB BOUMDEID</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46557008</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GUEROU</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MOHAMED CHEICH OULD SOUEDI</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xml:space="preserve">HAKEM </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44481023</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Commis POLICE</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val="en-US" w:eastAsia="fr-FR"/>
              </w:rPr>
            </w:pPr>
            <w:r w:rsidRPr="00E43BB6">
              <w:rPr>
                <w:rFonts w:eastAsia="Times New Roman" w:cs="Times New Roman"/>
                <w:color w:val="000000"/>
                <w:sz w:val="28"/>
                <w:szCs w:val="28"/>
                <w:lang w:val="en-US" w:eastAsia="fr-FR"/>
              </w:rPr>
              <w:t>OULD WALIBE OULD AHMED BOUNA</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CB GUEROU</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26229591</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lastRenderedPageBreak/>
              <w:t>BARKEOL</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val="en-US" w:eastAsia="fr-FR"/>
              </w:rPr>
            </w:pPr>
            <w:r w:rsidRPr="00E43BB6">
              <w:rPr>
                <w:rFonts w:eastAsia="Times New Roman" w:cs="Times New Roman"/>
                <w:color w:val="000000"/>
                <w:sz w:val="28"/>
                <w:szCs w:val="28"/>
                <w:lang w:val="en-US" w:eastAsia="fr-FR"/>
              </w:rPr>
              <w:t>MD VALL OULD BA OULD  ELBOU</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HAKEM</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44481021</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ELY CHEIKH O ABDELLAHI</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HAKEM ADJOINT</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47505544</w:t>
            </w:r>
          </w:p>
        </w:tc>
      </w:tr>
      <w:tr w:rsidR="00CF2950" w:rsidRPr="00E43BB6" w:rsidTr="00CF2950">
        <w:trPr>
          <w:trHeight w:val="300"/>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769"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EBAYE OULD BAH</w:t>
            </w:r>
          </w:p>
        </w:tc>
        <w:tc>
          <w:tcPr>
            <w:tcW w:w="184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CB BARKEOL</w:t>
            </w:r>
          </w:p>
        </w:tc>
        <w:tc>
          <w:tcPr>
            <w:tcW w:w="65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41880000</w:t>
            </w:r>
          </w:p>
        </w:tc>
      </w:tr>
    </w:tbl>
    <w:p w:rsidR="00CF2950" w:rsidRPr="00E43BB6" w:rsidRDefault="00CF2950" w:rsidP="00CF2950">
      <w:pPr>
        <w:jc w:val="both"/>
        <w:rPr>
          <w:sz w:val="28"/>
          <w:szCs w:val="28"/>
        </w:rPr>
      </w:pPr>
      <w:r w:rsidRPr="00E43BB6">
        <w:rPr>
          <w:sz w:val="28"/>
          <w:szCs w:val="28"/>
        </w:rPr>
        <w:t>21 personnes</w:t>
      </w:r>
    </w:p>
    <w:p w:rsidR="00CF2950" w:rsidRPr="00E43BB6" w:rsidRDefault="00AA2BD4" w:rsidP="00CF2950">
      <w:pPr>
        <w:jc w:val="both"/>
        <w:rPr>
          <w:b/>
          <w:bCs/>
          <w:sz w:val="28"/>
          <w:szCs w:val="28"/>
        </w:rPr>
      </w:pPr>
      <w:r>
        <w:rPr>
          <w:b/>
          <w:bCs/>
          <w:sz w:val="28"/>
          <w:szCs w:val="28"/>
        </w:rPr>
        <w:t>M</w:t>
      </w:r>
      <w:r w:rsidR="00CF2950" w:rsidRPr="00E43BB6">
        <w:rPr>
          <w:b/>
          <w:bCs/>
          <w:sz w:val="28"/>
          <w:szCs w:val="28"/>
        </w:rPr>
        <w:t>aires</w:t>
      </w:r>
    </w:p>
    <w:tbl>
      <w:tblPr>
        <w:tblW w:w="5000" w:type="pct"/>
        <w:tblCellMar>
          <w:left w:w="70" w:type="dxa"/>
          <w:right w:w="70" w:type="dxa"/>
        </w:tblCellMar>
        <w:tblLook w:val="04A0" w:firstRow="1" w:lastRow="0" w:firstColumn="1" w:lastColumn="0" w:noHBand="0" w:noVBand="1"/>
      </w:tblPr>
      <w:tblGrid>
        <w:gridCol w:w="1664"/>
        <w:gridCol w:w="1635"/>
        <w:gridCol w:w="4705"/>
        <w:gridCol w:w="1208"/>
      </w:tblGrid>
      <w:tr w:rsidR="00CF2950" w:rsidRPr="00E43BB6" w:rsidTr="00CF2950">
        <w:trPr>
          <w:trHeight w:val="300"/>
        </w:trPr>
        <w:tc>
          <w:tcPr>
            <w:tcW w:w="11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center"/>
              <w:rPr>
                <w:rFonts w:eastAsia="Times New Roman" w:cs="Times New Roman"/>
                <w:b/>
                <w:bCs/>
                <w:color w:val="000000"/>
                <w:sz w:val="28"/>
                <w:szCs w:val="28"/>
                <w:lang w:eastAsia="fr-FR"/>
              </w:rPr>
            </w:pPr>
            <w:r w:rsidRPr="00E43BB6">
              <w:rPr>
                <w:rFonts w:eastAsia="Times New Roman" w:cs="Times New Roman"/>
                <w:b/>
                <w:bCs/>
                <w:color w:val="000000"/>
                <w:sz w:val="28"/>
                <w:szCs w:val="28"/>
                <w:lang w:eastAsia="fr-FR"/>
              </w:rPr>
              <w:t>MOUGHATAA</w:t>
            </w:r>
          </w:p>
        </w:tc>
        <w:tc>
          <w:tcPr>
            <w:tcW w:w="1160" w:type="pct"/>
            <w:tcBorders>
              <w:top w:val="single" w:sz="4" w:space="0" w:color="auto"/>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center"/>
              <w:rPr>
                <w:rFonts w:eastAsia="Times New Roman" w:cs="Times New Roman"/>
                <w:b/>
                <w:bCs/>
                <w:color w:val="000000"/>
                <w:sz w:val="28"/>
                <w:szCs w:val="28"/>
                <w:lang w:eastAsia="fr-FR"/>
              </w:rPr>
            </w:pPr>
            <w:r w:rsidRPr="00E43BB6">
              <w:rPr>
                <w:rFonts w:eastAsia="Times New Roman" w:cs="Times New Roman"/>
                <w:b/>
                <w:bCs/>
                <w:color w:val="000000"/>
                <w:sz w:val="28"/>
                <w:szCs w:val="28"/>
                <w:lang w:eastAsia="fr-FR"/>
              </w:rPr>
              <w:t>COMMUNE</w:t>
            </w:r>
          </w:p>
        </w:tc>
        <w:tc>
          <w:tcPr>
            <w:tcW w:w="1973" w:type="pct"/>
            <w:tcBorders>
              <w:top w:val="single" w:sz="4" w:space="0" w:color="auto"/>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center"/>
              <w:rPr>
                <w:rFonts w:eastAsia="Times New Roman" w:cs="Times New Roman"/>
                <w:b/>
                <w:bCs/>
                <w:color w:val="000000"/>
                <w:sz w:val="28"/>
                <w:szCs w:val="28"/>
                <w:lang w:eastAsia="fr-FR"/>
              </w:rPr>
            </w:pPr>
            <w:r w:rsidRPr="00E43BB6">
              <w:rPr>
                <w:rFonts w:eastAsia="Times New Roman" w:cs="Times New Roman"/>
                <w:b/>
                <w:bCs/>
                <w:color w:val="000000"/>
                <w:sz w:val="28"/>
                <w:szCs w:val="28"/>
                <w:lang w:eastAsia="fr-FR"/>
              </w:rPr>
              <w:t>MAIRE</w:t>
            </w:r>
          </w:p>
        </w:tc>
        <w:tc>
          <w:tcPr>
            <w:tcW w:w="677" w:type="pct"/>
            <w:tcBorders>
              <w:top w:val="single" w:sz="4" w:space="0" w:color="auto"/>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center"/>
              <w:rPr>
                <w:rFonts w:eastAsia="Times New Roman" w:cs="Times New Roman"/>
                <w:b/>
                <w:bCs/>
                <w:color w:val="000000"/>
                <w:sz w:val="28"/>
                <w:szCs w:val="28"/>
                <w:lang w:eastAsia="fr-FR"/>
              </w:rPr>
            </w:pPr>
            <w:r w:rsidRPr="00E43BB6">
              <w:rPr>
                <w:rFonts w:eastAsia="Times New Roman" w:cs="Times New Roman"/>
                <w:b/>
                <w:bCs/>
                <w:color w:val="000000"/>
                <w:sz w:val="28"/>
                <w:szCs w:val="28"/>
                <w:lang w:eastAsia="fr-FR"/>
              </w:rPr>
              <w:t>CONTACT</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KIFFA</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KIFFA</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val="en-US" w:eastAsia="fr-FR"/>
              </w:rPr>
            </w:pPr>
            <w:r w:rsidRPr="00E43BB6">
              <w:rPr>
                <w:rFonts w:eastAsia="Times New Roman" w:cs="Times New Roman"/>
                <w:color w:val="000000"/>
                <w:sz w:val="28"/>
                <w:szCs w:val="28"/>
                <w:lang w:val="en-US" w:eastAsia="fr-FR"/>
              </w:rPr>
              <w:t>MOHAMED OULD AHMED LEEBEID Adjoint</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20213265</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ELMELGUE</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val="en-US" w:eastAsia="fr-FR"/>
              </w:rPr>
            </w:pPr>
            <w:r w:rsidRPr="00E43BB6">
              <w:rPr>
                <w:rFonts w:eastAsia="Times New Roman" w:cs="Times New Roman"/>
                <w:color w:val="000000"/>
                <w:sz w:val="28"/>
                <w:szCs w:val="28"/>
                <w:lang w:val="en-US" w:eastAsia="fr-FR"/>
              </w:rPr>
              <w:t>MHEIMED OULD SIDAHMED 1ier adjoint</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22110010</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NOUAMLEINE</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MOHAMED  OULD AHMED YAHYA</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22391500</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KOUROUJEL</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MOHAMED LEMINE OULD SIDI</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36442367</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LEGRANE</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val="en-US" w:eastAsia="fr-FR"/>
              </w:rPr>
            </w:pPr>
            <w:r w:rsidRPr="00E43BB6">
              <w:rPr>
                <w:rFonts w:eastAsia="Times New Roman" w:cs="Times New Roman"/>
                <w:color w:val="000000"/>
                <w:sz w:val="28"/>
                <w:szCs w:val="28"/>
                <w:lang w:val="en-US" w:eastAsia="fr-FR"/>
              </w:rPr>
              <w:t>MHADY O MHAIMED 1ier adjoint</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46840566</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AGHAOURAT</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YAHYA OULD BABA ABD</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20213265</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BARKEIWEL</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BARKEIWEL</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HACEN OULD MOHAMED ABD</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46449670</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BOULEHRATH</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ITAWAL OUMROU MACIRE</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46994781</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RDHEIDIE</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CHEICK BOUYE OULD ABA</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49565777</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ELGHABRA</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DAHMOUDI OULD ZEIN</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46791616</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DAGHVEG</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LIMAM OULD LEMRABOTT</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46171849</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GUILEYRE</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MOUSSA O AMEY</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46402892</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LEBHEYRE</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MOHAMED OULD MOHAMED ELY</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49184681</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lastRenderedPageBreak/>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LAAWEISSI</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SADVA O VATINOUM</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47982401</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KANKOSSA</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KANKOSSA</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MOHAMEDOU OULD MOHAMED LEMINE</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22434748</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HAMOD</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YOUSSOUF OULD MOHAMED MAHMOUD</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41202952</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000000" w:fill="FFFFFF"/>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000000" w:fill="FFFFFF"/>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BLAJMIL</w:t>
            </w:r>
          </w:p>
        </w:tc>
        <w:tc>
          <w:tcPr>
            <w:tcW w:w="1973" w:type="pct"/>
            <w:tcBorders>
              <w:top w:val="nil"/>
              <w:left w:val="nil"/>
              <w:bottom w:val="single" w:sz="4" w:space="0" w:color="auto"/>
              <w:right w:val="single" w:sz="4" w:space="0" w:color="auto"/>
            </w:tcBorders>
            <w:shd w:val="clear" w:color="000000" w:fill="FFFFFF"/>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NJAMA MOCTAR</w:t>
            </w:r>
          </w:p>
        </w:tc>
        <w:tc>
          <w:tcPr>
            <w:tcW w:w="677" w:type="pct"/>
            <w:tcBorders>
              <w:top w:val="nil"/>
              <w:left w:val="nil"/>
              <w:bottom w:val="single" w:sz="4" w:space="0" w:color="auto"/>
              <w:right w:val="single" w:sz="4" w:space="0" w:color="auto"/>
            </w:tcBorders>
            <w:shd w:val="clear" w:color="000000" w:fill="FFFFFF"/>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44061521</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TENAHA</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MOHAMED VALL OULD BABA</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41654152</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SANNI</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D90344" w:rsidRDefault="00CF2950" w:rsidP="00CF2950">
            <w:pPr>
              <w:spacing w:after="0" w:line="240" w:lineRule="auto"/>
              <w:rPr>
                <w:rFonts w:eastAsia="Times New Roman" w:cs="Times New Roman"/>
                <w:color w:val="000000"/>
                <w:sz w:val="28"/>
                <w:szCs w:val="28"/>
                <w:lang w:val="es-ES_tradnl" w:eastAsia="fr-FR"/>
              </w:rPr>
            </w:pPr>
            <w:r w:rsidRPr="00D90344">
              <w:rPr>
                <w:rFonts w:eastAsia="Times New Roman" w:cs="Times New Roman"/>
                <w:color w:val="000000"/>
                <w:sz w:val="28"/>
                <w:szCs w:val="28"/>
                <w:lang w:val="es-ES_tradnl" w:eastAsia="fr-FR"/>
              </w:rPr>
              <w:t>MOHAMED EL MOUSTAPHA O SIDI MD</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46507178</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GUEROU</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GUEROU</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CHEIKH OULD MOCTAR</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22345360</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OUEID JRID</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SALEM OULD ABDI</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32255617</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000000" w:fill="FFFFFF"/>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000000" w:fill="FFFFFF"/>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KAMOUR</w:t>
            </w:r>
          </w:p>
        </w:tc>
        <w:tc>
          <w:tcPr>
            <w:tcW w:w="1973" w:type="pct"/>
            <w:tcBorders>
              <w:top w:val="nil"/>
              <w:left w:val="nil"/>
              <w:bottom w:val="single" w:sz="4" w:space="0" w:color="auto"/>
              <w:right w:val="single" w:sz="4" w:space="0" w:color="auto"/>
            </w:tcBorders>
            <w:shd w:val="clear" w:color="000000" w:fill="FFFFFF"/>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677" w:type="pct"/>
            <w:tcBorders>
              <w:top w:val="nil"/>
              <w:left w:val="nil"/>
              <w:bottom w:val="single" w:sz="4" w:space="0" w:color="auto"/>
              <w:right w:val="single" w:sz="4" w:space="0" w:color="auto"/>
            </w:tcBorders>
            <w:shd w:val="clear" w:color="000000" w:fill="FFFFFF"/>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ELKHAYRE</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val="en-US" w:eastAsia="fr-FR"/>
              </w:rPr>
            </w:pPr>
            <w:r w:rsidRPr="00E43BB6">
              <w:rPr>
                <w:rFonts w:eastAsia="Times New Roman" w:cs="Times New Roman"/>
                <w:color w:val="000000"/>
                <w:sz w:val="28"/>
                <w:szCs w:val="28"/>
                <w:lang w:val="en-US" w:eastAsia="fr-FR"/>
              </w:rPr>
              <w:t>MD MAHFOUD OULD MD EL MOUSTAPHA</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46791616</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BOUMDEID</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BOUMDEID</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EL MOCTAR OULD KHAY</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46474775</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HSEY TINE</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ABDI ISMAIL</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22099884</w:t>
            </w:r>
          </w:p>
        </w:tc>
      </w:tr>
      <w:tr w:rsidR="00CF2950" w:rsidRPr="00E43BB6" w:rsidTr="00CF2950">
        <w:trPr>
          <w:trHeight w:val="300"/>
        </w:trPr>
        <w:tc>
          <w:tcPr>
            <w:tcW w:w="1190"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16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LEVTAH</w:t>
            </w:r>
          </w:p>
        </w:tc>
        <w:tc>
          <w:tcPr>
            <w:tcW w:w="1973" w:type="pct"/>
            <w:tcBorders>
              <w:top w:val="nil"/>
              <w:left w:val="nil"/>
              <w:bottom w:val="single" w:sz="4" w:space="0" w:color="auto"/>
              <w:right w:val="single" w:sz="4" w:space="0" w:color="auto"/>
            </w:tcBorders>
            <w:shd w:val="clear" w:color="auto" w:fill="auto"/>
            <w:noWrap/>
            <w:vAlign w:val="bottom"/>
            <w:hideMark/>
          </w:tcPr>
          <w:p w:rsidR="00CF2950" w:rsidRPr="00D90344" w:rsidRDefault="00CF2950" w:rsidP="00CF2950">
            <w:pPr>
              <w:spacing w:after="0" w:line="240" w:lineRule="auto"/>
              <w:rPr>
                <w:rFonts w:eastAsia="Times New Roman" w:cs="Times New Roman"/>
                <w:color w:val="000000"/>
                <w:sz w:val="28"/>
                <w:szCs w:val="28"/>
                <w:lang w:val="es-ES_tradnl" w:eastAsia="fr-FR"/>
              </w:rPr>
            </w:pPr>
            <w:r w:rsidRPr="00D90344">
              <w:rPr>
                <w:rFonts w:eastAsia="Times New Roman" w:cs="Times New Roman"/>
                <w:color w:val="000000"/>
                <w:sz w:val="28"/>
                <w:szCs w:val="28"/>
                <w:lang w:val="es-ES_tradnl" w:eastAsia="fr-FR"/>
              </w:rPr>
              <w:t>MD O/ ABDERRAHMAN O/ CHEICH</w:t>
            </w:r>
          </w:p>
        </w:tc>
        <w:tc>
          <w:tcPr>
            <w:tcW w:w="67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47404795</w:t>
            </w:r>
          </w:p>
        </w:tc>
      </w:tr>
    </w:tbl>
    <w:p w:rsidR="00CF2950" w:rsidRPr="00E43BB6" w:rsidRDefault="00CF2950" w:rsidP="00CF2950">
      <w:pPr>
        <w:jc w:val="both"/>
        <w:rPr>
          <w:sz w:val="28"/>
          <w:szCs w:val="28"/>
        </w:rPr>
      </w:pPr>
      <w:r w:rsidRPr="00E43BB6">
        <w:rPr>
          <w:sz w:val="28"/>
          <w:szCs w:val="28"/>
        </w:rPr>
        <w:t>26 personnes</w:t>
      </w:r>
    </w:p>
    <w:p w:rsidR="00CF2950" w:rsidRPr="00E43BB6" w:rsidRDefault="00AA2BD4" w:rsidP="00CF2950">
      <w:pPr>
        <w:jc w:val="both"/>
        <w:rPr>
          <w:b/>
          <w:bCs/>
          <w:sz w:val="28"/>
          <w:szCs w:val="28"/>
        </w:rPr>
      </w:pPr>
      <w:r>
        <w:rPr>
          <w:b/>
          <w:bCs/>
          <w:sz w:val="28"/>
          <w:szCs w:val="28"/>
        </w:rPr>
        <w:t>M</w:t>
      </w:r>
      <w:r w:rsidR="00CF2950" w:rsidRPr="00E43BB6">
        <w:rPr>
          <w:b/>
          <w:bCs/>
          <w:sz w:val="28"/>
          <w:szCs w:val="28"/>
        </w:rPr>
        <w:t>agistrats</w:t>
      </w:r>
    </w:p>
    <w:tbl>
      <w:tblPr>
        <w:tblW w:w="5000" w:type="pct"/>
        <w:tblLayout w:type="fixed"/>
        <w:tblCellMar>
          <w:left w:w="70" w:type="dxa"/>
          <w:right w:w="70" w:type="dxa"/>
        </w:tblCellMar>
        <w:tblLook w:val="04A0" w:firstRow="1" w:lastRow="0" w:firstColumn="1" w:lastColumn="0" w:noHBand="0" w:noVBand="1"/>
      </w:tblPr>
      <w:tblGrid>
        <w:gridCol w:w="1488"/>
        <w:gridCol w:w="2998"/>
        <w:gridCol w:w="3381"/>
        <w:gridCol w:w="1345"/>
      </w:tblGrid>
      <w:tr w:rsidR="00CF2950" w:rsidRPr="00E43BB6" w:rsidTr="00CF2950">
        <w:trPr>
          <w:trHeight w:val="300"/>
        </w:trPr>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MOUGHATAA</w:t>
            </w:r>
          </w:p>
        </w:tc>
        <w:tc>
          <w:tcPr>
            <w:tcW w:w="1627" w:type="pct"/>
            <w:tcBorders>
              <w:top w:val="single" w:sz="4" w:space="0" w:color="auto"/>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NOM</w:t>
            </w:r>
          </w:p>
        </w:tc>
        <w:tc>
          <w:tcPr>
            <w:tcW w:w="1835" w:type="pct"/>
            <w:tcBorders>
              <w:top w:val="single" w:sz="4" w:space="0" w:color="auto"/>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FONCTION</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CONTACT</w:t>
            </w:r>
          </w:p>
        </w:tc>
      </w:tr>
      <w:tr w:rsidR="00CF2950" w:rsidRPr="00E43BB6" w:rsidTr="00CF2950">
        <w:trPr>
          <w:trHeight w:val="30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KIFFA</w:t>
            </w:r>
          </w:p>
        </w:tc>
        <w:tc>
          <w:tcPr>
            <w:tcW w:w="162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CHEIKH OULD MOHAMED MAHMOUD</w:t>
            </w:r>
          </w:p>
        </w:tc>
        <w:tc>
          <w:tcPr>
            <w:tcW w:w="1835"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PROCUREUR GENERAL PRES LA COUR D'APPEL</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22424261</w:t>
            </w:r>
          </w:p>
        </w:tc>
      </w:tr>
      <w:tr w:rsidR="00CF2950" w:rsidRPr="00E43BB6" w:rsidTr="00CF2950">
        <w:trPr>
          <w:trHeight w:val="30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62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EL MOUSTAPHA HMEDNAH SAID</w:t>
            </w:r>
          </w:p>
        </w:tc>
        <w:tc>
          <w:tcPr>
            <w:tcW w:w="1835"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PROCUREUR DE LA REPUBLIQUE</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36364705</w:t>
            </w:r>
          </w:p>
        </w:tc>
      </w:tr>
      <w:tr w:rsidR="00CF2950" w:rsidRPr="00E43BB6" w:rsidTr="00CF2950">
        <w:trPr>
          <w:trHeight w:val="30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w:t>
            </w:r>
          </w:p>
        </w:tc>
        <w:tc>
          <w:tcPr>
            <w:tcW w:w="162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MOUSTAPHA MD AHMED</w:t>
            </w:r>
          </w:p>
        </w:tc>
        <w:tc>
          <w:tcPr>
            <w:tcW w:w="1835"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 xml:space="preserve">PRT CHAMBRE D'ACCUSATION ET </w:t>
            </w:r>
            <w:r w:rsidRPr="00E43BB6">
              <w:rPr>
                <w:rFonts w:eastAsia="Times New Roman" w:cs="Times New Roman"/>
                <w:color w:val="000000"/>
                <w:sz w:val="28"/>
                <w:szCs w:val="28"/>
                <w:lang w:eastAsia="fr-FR"/>
              </w:rPr>
              <w:lastRenderedPageBreak/>
              <w:t>CHAMMBRE COMMERCIALE</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lastRenderedPageBreak/>
              <w:t>22424169</w:t>
            </w:r>
          </w:p>
        </w:tc>
      </w:tr>
      <w:tr w:rsidR="00CF2950" w:rsidRPr="00E43BB6" w:rsidTr="00CF2950">
        <w:trPr>
          <w:trHeight w:val="30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lastRenderedPageBreak/>
              <w:t> </w:t>
            </w:r>
          </w:p>
        </w:tc>
        <w:tc>
          <w:tcPr>
            <w:tcW w:w="1627"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MOUSTAPHA O SIDI MAHMOUD</w:t>
            </w:r>
          </w:p>
        </w:tc>
        <w:tc>
          <w:tcPr>
            <w:tcW w:w="1835"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rPr>
                <w:rFonts w:eastAsia="Times New Roman" w:cs="Times New Roman"/>
                <w:color w:val="000000"/>
                <w:sz w:val="28"/>
                <w:szCs w:val="28"/>
                <w:lang w:eastAsia="fr-FR"/>
              </w:rPr>
            </w:pPr>
            <w:r w:rsidRPr="00E43BB6">
              <w:rPr>
                <w:rFonts w:eastAsia="Times New Roman" w:cs="Times New Roman"/>
                <w:color w:val="000000"/>
                <w:sz w:val="28"/>
                <w:szCs w:val="28"/>
                <w:lang w:eastAsia="fr-FR"/>
              </w:rPr>
              <w:t>PRT CHAMBRE PENAL</w:t>
            </w:r>
          </w:p>
        </w:tc>
        <w:tc>
          <w:tcPr>
            <w:tcW w:w="730" w:type="pct"/>
            <w:tcBorders>
              <w:top w:val="nil"/>
              <w:left w:val="nil"/>
              <w:bottom w:val="single" w:sz="4" w:space="0" w:color="auto"/>
              <w:right w:val="single" w:sz="4" w:space="0" w:color="auto"/>
            </w:tcBorders>
            <w:shd w:val="clear" w:color="auto" w:fill="auto"/>
            <w:noWrap/>
            <w:vAlign w:val="bottom"/>
            <w:hideMark/>
          </w:tcPr>
          <w:p w:rsidR="00CF2950" w:rsidRPr="00E43BB6" w:rsidRDefault="00CF2950" w:rsidP="00CF2950">
            <w:pPr>
              <w:spacing w:after="0" w:line="240" w:lineRule="auto"/>
              <w:jc w:val="right"/>
              <w:rPr>
                <w:rFonts w:eastAsia="Times New Roman" w:cs="Times New Roman"/>
                <w:color w:val="000000"/>
                <w:sz w:val="28"/>
                <w:szCs w:val="28"/>
                <w:lang w:eastAsia="fr-FR"/>
              </w:rPr>
            </w:pPr>
            <w:r w:rsidRPr="00E43BB6">
              <w:rPr>
                <w:rFonts w:eastAsia="Times New Roman" w:cs="Times New Roman"/>
                <w:color w:val="000000"/>
                <w:sz w:val="28"/>
                <w:szCs w:val="28"/>
                <w:lang w:eastAsia="fr-FR"/>
              </w:rPr>
              <w:t>22424168</w:t>
            </w:r>
          </w:p>
        </w:tc>
      </w:tr>
    </w:tbl>
    <w:p w:rsidR="00CF2950" w:rsidRPr="00E43BB6" w:rsidRDefault="00CF2950" w:rsidP="00CF2950">
      <w:pPr>
        <w:jc w:val="both"/>
        <w:rPr>
          <w:sz w:val="28"/>
          <w:szCs w:val="28"/>
        </w:rPr>
      </w:pPr>
    </w:p>
    <w:p w:rsidR="00CF2950" w:rsidRPr="00E43BB6" w:rsidRDefault="00CF2950" w:rsidP="00CF2950">
      <w:pPr>
        <w:jc w:val="both"/>
        <w:rPr>
          <w:sz w:val="28"/>
          <w:szCs w:val="28"/>
        </w:rPr>
      </w:pPr>
    </w:p>
    <w:p w:rsidR="00CF2950" w:rsidRPr="00C645E2" w:rsidRDefault="00AA2BD4" w:rsidP="00CF2950">
      <w:pPr>
        <w:jc w:val="both"/>
        <w:rPr>
          <w:b/>
          <w:sz w:val="28"/>
          <w:szCs w:val="28"/>
        </w:rPr>
      </w:pPr>
      <w:r w:rsidRPr="00C645E2">
        <w:rPr>
          <w:b/>
          <w:sz w:val="28"/>
          <w:szCs w:val="28"/>
        </w:rPr>
        <w:t>P</w:t>
      </w:r>
      <w:r w:rsidR="00CF2950" w:rsidRPr="00C645E2">
        <w:rPr>
          <w:b/>
          <w:sz w:val="28"/>
          <w:szCs w:val="28"/>
        </w:rPr>
        <w:t>ersonnes absentes</w:t>
      </w:r>
      <w:r w:rsidRPr="00C645E2">
        <w:rPr>
          <w:b/>
          <w:sz w:val="28"/>
          <w:szCs w:val="28"/>
        </w:rPr>
        <w:t xml:space="preserve"> au moment</w:t>
      </w:r>
      <w:r w:rsidR="00C645E2" w:rsidRPr="00C645E2">
        <w:rPr>
          <w:b/>
          <w:sz w:val="28"/>
          <w:szCs w:val="28"/>
        </w:rPr>
        <w:t xml:space="preserve"> </w:t>
      </w:r>
      <w:r w:rsidRPr="00C645E2">
        <w:rPr>
          <w:b/>
          <w:sz w:val="28"/>
          <w:szCs w:val="28"/>
        </w:rPr>
        <w:t>de l’enquête</w:t>
      </w:r>
      <w:r w:rsidR="00CF2950" w:rsidRPr="00C645E2">
        <w:rPr>
          <w:b/>
          <w:sz w:val="28"/>
          <w:szCs w:val="28"/>
        </w:rPr>
        <w:t> :</w:t>
      </w:r>
    </w:p>
    <w:p w:rsidR="00CF2950" w:rsidRPr="00E43BB6" w:rsidRDefault="00C645E2" w:rsidP="00CF2950">
      <w:pPr>
        <w:pStyle w:val="ListParagraph"/>
        <w:numPr>
          <w:ilvl w:val="0"/>
          <w:numId w:val="12"/>
        </w:numPr>
        <w:jc w:val="both"/>
        <w:rPr>
          <w:sz w:val="28"/>
          <w:szCs w:val="28"/>
        </w:rPr>
      </w:pPr>
      <w:r>
        <w:rPr>
          <w:sz w:val="28"/>
          <w:szCs w:val="28"/>
        </w:rPr>
        <w:t>Hakem adjoints de</w:t>
      </w:r>
      <w:r w:rsidR="00CF2950" w:rsidRPr="00E43BB6">
        <w:rPr>
          <w:sz w:val="28"/>
          <w:szCs w:val="28"/>
        </w:rPr>
        <w:t xml:space="preserve"> KIFFA, KANKOSSA, GUEROU ET BOUMDEID</w:t>
      </w:r>
    </w:p>
    <w:p w:rsidR="00CF2950" w:rsidRPr="00E43BB6" w:rsidRDefault="00CF2950" w:rsidP="00CF2950">
      <w:pPr>
        <w:pStyle w:val="ListParagraph"/>
        <w:numPr>
          <w:ilvl w:val="0"/>
          <w:numId w:val="12"/>
        </w:numPr>
        <w:jc w:val="both"/>
        <w:rPr>
          <w:sz w:val="28"/>
          <w:szCs w:val="28"/>
        </w:rPr>
      </w:pPr>
      <w:r w:rsidRPr="00E43BB6">
        <w:rPr>
          <w:sz w:val="28"/>
          <w:szCs w:val="28"/>
        </w:rPr>
        <w:t>Les présidents des tribunaux des différentes Moughataa</w:t>
      </w:r>
    </w:p>
    <w:p w:rsidR="00C645E2" w:rsidRPr="00E43BB6" w:rsidRDefault="00CF2950" w:rsidP="00C645E2">
      <w:pPr>
        <w:pStyle w:val="ListParagraph"/>
        <w:numPr>
          <w:ilvl w:val="0"/>
          <w:numId w:val="12"/>
        </w:numPr>
        <w:jc w:val="both"/>
        <w:rPr>
          <w:sz w:val="28"/>
          <w:szCs w:val="28"/>
        </w:rPr>
      </w:pPr>
      <w:r w:rsidRPr="00C645E2">
        <w:rPr>
          <w:sz w:val="28"/>
          <w:szCs w:val="28"/>
        </w:rPr>
        <w:t>Les députés </w:t>
      </w:r>
    </w:p>
    <w:p w:rsidR="00CF2950" w:rsidRPr="00C645E2" w:rsidRDefault="00CF2950" w:rsidP="00CF2950">
      <w:pPr>
        <w:pStyle w:val="ListParagraph"/>
        <w:numPr>
          <w:ilvl w:val="0"/>
          <w:numId w:val="12"/>
        </w:numPr>
        <w:jc w:val="both"/>
        <w:rPr>
          <w:sz w:val="28"/>
          <w:szCs w:val="28"/>
        </w:rPr>
      </w:pPr>
    </w:p>
    <w:p w:rsidR="00CF2950" w:rsidRPr="00114184" w:rsidRDefault="00114184" w:rsidP="00114184">
      <w:pPr>
        <w:autoSpaceDE w:val="0"/>
        <w:autoSpaceDN w:val="0"/>
        <w:adjustRightInd w:val="0"/>
        <w:spacing w:after="0" w:line="264" w:lineRule="auto"/>
        <w:jc w:val="both"/>
        <w:rPr>
          <w:rFonts w:cs="Ebrima"/>
          <w:b/>
          <w:color w:val="000000"/>
          <w:sz w:val="28"/>
          <w:szCs w:val="28"/>
        </w:rPr>
      </w:pPr>
      <w:r>
        <w:rPr>
          <w:rFonts w:cs="Ebrima"/>
          <w:b/>
          <w:color w:val="000000"/>
          <w:sz w:val="28"/>
          <w:szCs w:val="28"/>
        </w:rPr>
        <w:t xml:space="preserve">2- </w:t>
      </w:r>
      <w:r w:rsidR="00CF2950" w:rsidRPr="00114184">
        <w:rPr>
          <w:rFonts w:cs="Ebrima"/>
          <w:b/>
          <w:color w:val="000000"/>
          <w:sz w:val="28"/>
          <w:szCs w:val="28"/>
        </w:rPr>
        <w:t>R</w:t>
      </w:r>
      <w:r>
        <w:rPr>
          <w:rFonts w:cs="Ebrima"/>
          <w:b/>
          <w:color w:val="000000"/>
          <w:sz w:val="28"/>
          <w:szCs w:val="28"/>
        </w:rPr>
        <w:t>ésultats</w:t>
      </w:r>
    </w:p>
    <w:p w:rsidR="00CF2950" w:rsidRPr="00E43BB6" w:rsidRDefault="00114184" w:rsidP="00CF2950">
      <w:pPr>
        <w:rPr>
          <w:sz w:val="28"/>
          <w:szCs w:val="28"/>
        </w:rPr>
      </w:pPr>
      <w:r>
        <w:rPr>
          <w:sz w:val="28"/>
          <w:szCs w:val="28"/>
        </w:rPr>
        <w:t>Sont prés</w:t>
      </w:r>
      <w:r w:rsidR="00CF2950" w:rsidRPr="00E43BB6">
        <w:rPr>
          <w:sz w:val="28"/>
          <w:szCs w:val="28"/>
        </w:rPr>
        <w:t>e</w:t>
      </w:r>
      <w:r>
        <w:rPr>
          <w:sz w:val="28"/>
          <w:szCs w:val="28"/>
        </w:rPr>
        <w:t>ntée</w:t>
      </w:r>
      <w:r w:rsidR="00CF2950" w:rsidRPr="00E43BB6">
        <w:rPr>
          <w:sz w:val="28"/>
          <w:szCs w:val="28"/>
        </w:rPr>
        <w:t xml:space="preserve">s </w:t>
      </w:r>
      <w:r>
        <w:rPr>
          <w:sz w:val="28"/>
          <w:szCs w:val="28"/>
        </w:rPr>
        <w:t xml:space="preserve">ici , les </w:t>
      </w:r>
      <w:r w:rsidR="00CF2950" w:rsidRPr="00E43BB6">
        <w:rPr>
          <w:sz w:val="28"/>
          <w:szCs w:val="28"/>
        </w:rPr>
        <w:t>réponses données à  chaque question</w:t>
      </w:r>
      <w:r>
        <w:rPr>
          <w:sz w:val="28"/>
          <w:szCs w:val="28"/>
        </w:rPr>
        <w:t>, en attendant leurs  interprétation et analyse dans une prochaine étape</w:t>
      </w:r>
      <w:r w:rsidR="00CF2950" w:rsidRPr="00E43BB6">
        <w:rPr>
          <w:sz w:val="28"/>
          <w:szCs w:val="28"/>
        </w:rPr>
        <w:t>.</w:t>
      </w:r>
    </w:p>
    <w:p w:rsidR="00CF2950" w:rsidRPr="00E43BB6" w:rsidRDefault="00CF2950" w:rsidP="00CF2950">
      <w:pPr>
        <w:rPr>
          <w:sz w:val="28"/>
          <w:szCs w:val="28"/>
        </w:rPr>
      </w:pPr>
      <w:r w:rsidRPr="00E43BB6">
        <w:rPr>
          <w:b/>
          <w:bCs/>
          <w:sz w:val="28"/>
          <w:szCs w:val="28"/>
        </w:rPr>
        <w:t>A : Enquête auprès des autorités administratives et sécuritaires</w:t>
      </w:r>
      <w:r w:rsidRPr="00E43BB6">
        <w:rPr>
          <w:sz w:val="28"/>
          <w:szCs w:val="28"/>
        </w:rPr>
        <w:t> : (personnes enquêtées 38)</w:t>
      </w:r>
    </w:p>
    <w:p w:rsidR="00CF2950" w:rsidRPr="00E43BB6" w:rsidRDefault="00CF2950" w:rsidP="00CF2950">
      <w:pPr>
        <w:jc w:val="both"/>
        <w:rPr>
          <w:color w:val="4F81BD" w:themeColor="accent1"/>
          <w:sz w:val="28"/>
          <w:szCs w:val="28"/>
        </w:rPr>
      </w:pPr>
      <w:r w:rsidRPr="00E43BB6">
        <w:rPr>
          <w:color w:val="4F81BD" w:themeColor="accent1"/>
          <w:sz w:val="28"/>
          <w:szCs w:val="28"/>
        </w:rPr>
        <w:t>1 - L’adhésion de la Mauritanie à toutes les Conventions relatives  aux droits de l’homme et notamment celles relatives à l’esclavage (1926), à l’abolition de l’esclavage, de la traite des esclaves et des institutions et pratiques analogues à l’esclavage (1956), la Convention sur les pires formes de travail des enfants (1999),  en plus d’autres facteurs, a amené le pays à adopter la loi n° 2015 – 031 du 10 septembre 2015 portant incrimination de l’esclavage et réprimant les pratiques esclavagistes et à la ratification par la Mauritanie en 2016 du Protocole de 2014 sur la Convention 29 de l’OIT sur le travail forcé.  Avez – vous reçu copie de cette loi ? Si oui, par quel canal ?</w:t>
      </w:r>
    </w:p>
    <w:p w:rsidR="00CF2950" w:rsidRPr="00E43BB6" w:rsidRDefault="00CF2950" w:rsidP="00CF2950">
      <w:pPr>
        <w:rPr>
          <w:sz w:val="28"/>
          <w:szCs w:val="28"/>
        </w:rPr>
      </w:pPr>
      <w:r w:rsidRPr="00E43BB6">
        <w:rPr>
          <w:sz w:val="28"/>
          <w:szCs w:val="28"/>
        </w:rPr>
        <w:t>La r</w:t>
      </w:r>
      <w:r w:rsidR="00114184">
        <w:rPr>
          <w:sz w:val="28"/>
          <w:szCs w:val="28"/>
        </w:rPr>
        <w:t xml:space="preserve">éponse à cette question a été à </w:t>
      </w:r>
      <w:r w:rsidRPr="00E43BB6">
        <w:rPr>
          <w:sz w:val="28"/>
          <w:szCs w:val="28"/>
        </w:rPr>
        <w:t>100% non</w:t>
      </w:r>
    </w:p>
    <w:p w:rsidR="00CF2950" w:rsidRPr="00E43BB6" w:rsidRDefault="00CF2950" w:rsidP="00CF2950">
      <w:pPr>
        <w:jc w:val="both"/>
        <w:rPr>
          <w:color w:val="4F81BD" w:themeColor="accent1"/>
          <w:sz w:val="28"/>
          <w:szCs w:val="28"/>
        </w:rPr>
      </w:pPr>
      <w:r w:rsidRPr="00E43BB6">
        <w:rPr>
          <w:color w:val="4F81BD" w:themeColor="accent1"/>
          <w:sz w:val="28"/>
          <w:szCs w:val="28"/>
        </w:rPr>
        <w:t>2 – Auriez – vous reçu une Circulaire ou une Instruction de vos supérieurs, interprétative de cette loi et précisant votre rôle dans sa mise en œuvre ?</w:t>
      </w:r>
    </w:p>
    <w:p w:rsidR="00CF2950" w:rsidRPr="00E43BB6" w:rsidRDefault="00CF2950" w:rsidP="00CF2950">
      <w:pPr>
        <w:rPr>
          <w:sz w:val="28"/>
          <w:szCs w:val="28"/>
        </w:rPr>
      </w:pPr>
      <w:r w:rsidRPr="00E43BB6">
        <w:rPr>
          <w:sz w:val="28"/>
          <w:szCs w:val="28"/>
        </w:rPr>
        <w:t>La réponse à cette question a été a 100% non</w:t>
      </w:r>
    </w:p>
    <w:p w:rsidR="00CF2950" w:rsidRPr="00E43BB6" w:rsidRDefault="00CF2950" w:rsidP="00CF2950">
      <w:pPr>
        <w:jc w:val="both"/>
        <w:rPr>
          <w:color w:val="4F81BD" w:themeColor="accent1"/>
          <w:sz w:val="28"/>
          <w:szCs w:val="28"/>
        </w:rPr>
      </w:pPr>
      <w:r w:rsidRPr="00E43BB6">
        <w:rPr>
          <w:color w:val="4F81BD" w:themeColor="accent1"/>
          <w:sz w:val="28"/>
          <w:szCs w:val="28"/>
        </w:rPr>
        <w:t>3 – L’esclavage est une forme de travail forcé ou obligatoire. A ce titre il doit être éradiqué. Des mesures particulières sont nécessaires pour aboutir à l’effectivité de son abolition. Lesquelles selon vous ?</w:t>
      </w:r>
    </w:p>
    <w:p w:rsidR="00CF2950" w:rsidRPr="00E43BB6" w:rsidRDefault="00CF2950" w:rsidP="00CF2950">
      <w:pPr>
        <w:jc w:val="both"/>
        <w:rPr>
          <w:sz w:val="28"/>
          <w:szCs w:val="28"/>
        </w:rPr>
      </w:pPr>
      <w:r w:rsidRPr="00E43BB6">
        <w:rPr>
          <w:sz w:val="28"/>
          <w:szCs w:val="28"/>
        </w:rPr>
        <w:lastRenderedPageBreak/>
        <w:t>Aucune personne n’a reconnu l’existence de l’esclavage en Mauritanie. Cependant tous ont reconnu l’existence de séquelles qui nécessitent   des mesures particulières à entreprendre. Les mesures suggérées par les uns et par les autres sont :</w:t>
      </w:r>
    </w:p>
    <w:p w:rsidR="00CF2950" w:rsidRPr="00E43BB6" w:rsidRDefault="00CF2950" w:rsidP="00CF2950">
      <w:pPr>
        <w:pStyle w:val="ListParagraph"/>
        <w:numPr>
          <w:ilvl w:val="0"/>
          <w:numId w:val="12"/>
        </w:numPr>
        <w:jc w:val="both"/>
        <w:rPr>
          <w:sz w:val="28"/>
          <w:szCs w:val="28"/>
        </w:rPr>
      </w:pPr>
      <w:r w:rsidRPr="00E43BB6">
        <w:rPr>
          <w:sz w:val="28"/>
          <w:szCs w:val="28"/>
        </w:rPr>
        <w:t>La sensibilisation des populations sur la nouvelle loi</w:t>
      </w:r>
    </w:p>
    <w:p w:rsidR="00CF2950" w:rsidRPr="00E43BB6" w:rsidRDefault="00CF2950" w:rsidP="00CF2950">
      <w:pPr>
        <w:pStyle w:val="ListParagraph"/>
        <w:numPr>
          <w:ilvl w:val="0"/>
          <w:numId w:val="12"/>
        </w:numPr>
        <w:jc w:val="both"/>
        <w:rPr>
          <w:sz w:val="28"/>
          <w:szCs w:val="28"/>
        </w:rPr>
      </w:pPr>
      <w:r w:rsidRPr="00E43BB6">
        <w:rPr>
          <w:sz w:val="28"/>
          <w:szCs w:val="28"/>
        </w:rPr>
        <w:t>La généralisation des services sociaux de base (éducation, santé, eau ect….)</w:t>
      </w:r>
    </w:p>
    <w:p w:rsidR="00CF2950" w:rsidRPr="00E43BB6" w:rsidRDefault="00CF2950" w:rsidP="00CF2950">
      <w:pPr>
        <w:pStyle w:val="ListParagraph"/>
        <w:numPr>
          <w:ilvl w:val="0"/>
          <w:numId w:val="12"/>
        </w:numPr>
        <w:jc w:val="both"/>
        <w:rPr>
          <w:sz w:val="28"/>
          <w:szCs w:val="28"/>
        </w:rPr>
      </w:pPr>
      <w:r w:rsidRPr="00E43BB6">
        <w:rPr>
          <w:sz w:val="28"/>
          <w:szCs w:val="28"/>
        </w:rPr>
        <w:t>L’amélioration du revenu des personnes victimes des anciennes pratiques d’esclavage.</w:t>
      </w:r>
    </w:p>
    <w:p w:rsidR="00CF2950" w:rsidRPr="00E43BB6" w:rsidRDefault="00CF2950" w:rsidP="00CF2950">
      <w:pPr>
        <w:jc w:val="both"/>
        <w:rPr>
          <w:sz w:val="28"/>
          <w:szCs w:val="28"/>
        </w:rPr>
      </w:pPr>
      <w:r w:rsidRPr="00E43BB6">
        <w:rPr>
          <w:sz w:val="28"/>
          <w:szCs w:val="28"/>
        </w:rPr>
        <w:t>Nombre de réponses par mesures :</w:t>
      </w:r>
    </w:p>
    <w:tbl>
      <w:tblPr>
        <w:tblStyle w:val="TableGrid"/>
        <w:tblW w:w="0" w:type="auto"/>
        <w:tblLook w:val="04A0" w:firstRow="1" w:lastRow="0" w:firstColumn="1" w:lastColumn="0" w:noHBand="0" w:noVBand="1"/>
      </w:tblPr>
      <w:tblGrid>
        <w:gridCol w:w="4606"/>
        <w:gridCol w:w="4606"/>
      </w:tblGrid>
      <w:tr w:rsidR="00CF2950" w:rsidRPr="00E43BB6" w:rsidTr="00CF2950">
        <w:tc>
          <w:tcPr>
            <w:tcW w:w="4606" w:type="dxa"/>
          </w:tcPr>
          <w:p w:rsidR="00CF2950" w:rsidRPr="00E43BB6" w:rsidRDefault="00CF2950" w:rsidP="00CF2950">
            <w:pPr>
              <w:jc w:val="both"/>
              <w:rPr>
                <w:sz w:val="28"/>
                <w:szCs w:val="28"/>
              </w:rPr>
            </w:pPr>
            <w:r w:rsidRPr="00E43BB6">
              <w:rPr>
                <w:sz w:val="28"/>
                <w:szCs w:val="28"/>
              </w:rPr>
              <w:t>mesures</w:t>
            </w:r>
          </w:p>
        </w:tc>
        <w:tc>
          <w:tcPr>
            <w:tcW w:w="4606" w:type="dxa"/>
          </w:tcPr>
          <w:p w:rsidR="00CF2950" w:rsidRPr="00E43BB6" w:rsidRDefault="00CF2950" w:rsidP="00CF2950">
            <w:pPr>
              <w:jc w:val="both"/>
              <w:rPr>
                <w:sz w:val="28"/>
                <w:szCs w:val="28"/>
              </w:rPr>
            </w:pPr>
            <w:r w:rsidRPr="00E43BB6">
              <w:rPr>
                <w:sz w:val="28"/>
                <w:szCs w:val="28"/>
              </w:rPr>
              <w:t>Nombre de fois suggérée</w:t>
            </w:r>
          </w:p>
        </w:tc>
      </w:tr>
      <w:tr w:rsidR="00CF2950" w:rsidRPr="00E43BB6" w:rsidTr="00CF2950">
        <w:tc>
          <w:tcPr>
            <w:tcW w:w="4606" w:type="dxa"/>
          </w:tcPr>
          <w:p w:rsidR="00CF2950" w:rsidRPr="00E43BB6" w:rsidRDefault="00CF2950" w:rsidP="00CF2950">
            <w:pPr>
              <w:jc w:val="both"/>
              <w:rPr>
                <w:sz w:val="28"/>
                <w:szCs w:val="28"/>
              </w:rPr>
            </w:pPr>
            <w:r w:rsidRPr="00E43BB6">
              <w:rPr>
                <w:sz w:val="28"/>
                <w:szCs w:val="28"/>
              </w:rPr>
              <w:t>sensibilisation</w:t>
            </w:r>
          </w:p>
        </w:tc>
        <w:tc>
          <w:tcPr>
            <w:tcW w:w="4606" w:type="dxa"/>
          </w:tcPr>
          <w:p w:rsidR="00CF2950" w:rsidRPr="00E43BB6" w:rsidRDefault="00CF2950" w:rsidP="00CF2950">
            <w:pPr>
              <w:jc w:val="both"/>
              <w:rPr>
                <w:sz w:val="28"/>
                <w:szCs w:val="28"/>
              </w:rPr>
            </w:pPr>
            <w:r w:rsidRPr="00E43BB6">
              <w:rPr>
                <w:sz w:val="28"/>
                <w:szCs w:val="28"/>
              </w:rPr>
              <w:t>38</w:t>
            </w:r>
          </w:p>
        </w:tc>
      </w:tr>
      <w:tr w:rsidR="00CF2950" w:rsidRPr="00E43BB6" w:rsidTr="00CF2950">
        <w:tc>
          <w:tcPr>
            <w:tcW w:w="4606" w:type="dxa"/>
          </w:tcPr>
          <w:p w:rsidR="00CF2950" w:rsidRPr="00E43BB6" w:rsidRDefault="00CF2950" w:rsidP="00CF2950">
            <w:pPr>
              <w:jc w:val="both"/>
              <w:rPr>
                <w:sz w:val="28"/>
                <w:szCs w:val="28"/>
              </w:rPr>
            </w:pPr>
            <w:r w:rsidRPr="00E43BB6">
              <w:rPr>
                <w:sz w:val="28"/>
                <w:szCs w:val="28"/>
              </w:rPr>
              <w:t>Généralisation services sociaux</w:t>
            </w:r>
          </w:p>
        </w:tc>
        <w:tc>
          <w:tcPr>
            <w:tcW w:w="4606" w:type="dxa"/>
          </w:tcPr>
          <w:p w:rsidR="00CF2950" w:rsidRPr="00E43BB6" w:rsidRDefault="00CF2950" w:rsidP="00CF2950">
            <w:pPr>
              <w:jc w:val="both"/>
              <w:rPr>
                <w:sz w:val="28"/>
                <w:szCs w:val="28"/>
              </w:rPr>
            </w:pPr>
            <w:r w:rsidRPr="00E43BB6">
              <w:rPr>
                <w:sz w:val="28"/>
                <w:szCs w:val="28"/>
              </w:rPr>
              <w:t>20</w:t>
            </w:r>
          </w:p>
        </w:tc>
      </w:tr>
      <w:tr w:rsidR="00CF2950" w:rsidRPr="00E43BB6" w:rsidTr="00CF2950">
        <w:tc>
          <w:tcPr>
            <w:tcW w:w="4606" w:type="dxa"/>
          </w:tcPr>
          <w:p w:rsidR="00CF2950" w:rsidRPr="00E43BB6" w:rsidRDefault="00CF2950" w:rsidP="00CF2950">
            <w:pPr>
              <w:jc w:val="both"/>
              <w:rPr>
                <w:sz w:val="28"/>
                <w:szCs w:val="28"/>
              </w:rPr>
            </w:pPr>
            <w:r w:rsidRPr="00E43BB6">
              <w:rPr>
                <w:sz w:val="28"/>
                <w:szCs w:val="28"/>
              </w:rPr>
              <w:t>Amélioration du revenu</w:t>
            </w:r>
          </w:p>
        </w:tc>
        <w:tc>
          <w:tcPr>
            <w:tcW w:w="4606" w:type="dxa"/>
          </w:tcPr>
          <w:p w:rsidR="00CF2950" w:rsidRPr="00E43BB6" w:rsidRDefault="00CF2950" w:rsidP="00CF2950">
            <w:pPr>
              <w:jc w:val="both"/>
              <w:rPr>
                <w:sz w:val="28"/>
                <w:szCs w:val="28"/>
              </w:rPr>
            </w:pPr>
            <w:r w:rsidRPr="00E43BB6">
              <w:rPr>
                <w:sz w:val="28"/>
                <w:szCs w:val="28"/>
              </w:rPr>
              <w:t>38</w:t>
            </w:r>
          </w:p>
        </w:tc>
      </w:tr>
    </w:tbl>
    <w:p w:rsidR="00CF2950" w:rsidRPr="00E43BB6" w:rsidRDefault="00CF2950" w:rsidP="00CF2950">
      <w:pPr>
        <w:jc w:val="both"/>
        <w:rPr>
          <w:sz w:val="28"/>
          <w:szCs w:val="28"/>
        </w:rPr>
      </w:pPr>
    </w:p>
    <w:p w:rsidR="00CF2950" w:rsidRPr="00E43BB6" w:rsidRDefault="00CF2950" w:rsidP="00CF2950">
      <w:pPr>
        <w:jc w:val="both"/>
        <w:rPr>
          <w:sz w:val="28"/>
          <w:szCs w:val="28"/>
        </w:rPr>
      </w:pPr>
      <w:r w:rsidRPr="00E43BB6">
        <w:rPr>
          <w:noProof/>
          <w:sz w:val="28"/>
          <w:szCs w:val="28"/>
          <w:lang w:val="fr-CH" w:eastAsia="fr-CH"/>
        </w:rPr>
        <w:drawing>
          <wp:inline distT="0" distB="0" distL="0" distR="0">
            <wp:extent cx="5762625" cy="1638300"/>
            <wp:effectExtent l="19050" t="0" r="9525" b="0"/>
            <wp:docPr id="1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F2950" w:rsidRPr="00E43BB6" w:rsidRDefault="00CF2950" w:rsidP="00CF2950">
      <w:pPr>
        <w:jc w:val="both"/>
        <w:rPr>
          <w:sz w:val="28"/>
          <w:szCs w:val="28"/>
        </w:rPr>
      </w:pPr>
    </w:p>
    <w:p w:rsidR="00CF2950" w:rsidRPr="00E43BB6" w:rsidRDefault="00CF2950" w:rsidP="00CF2950">
      <w:pPr>
        <w:jc w:val="both"/>
        <w:rPr>
          <w:sz w:val="28"/>
          <w:szCs w:val="28"/>
        </w:rPr>
      </w:pPr>
    </w:p>
    <w:p w:rsidR="00CF2950" w:rsidRPr="00E43BB6" w:rsidRDefault="00CF2950" w:rsidP="00CF2950">
      <w:pPr>
        <w:jc w:val="both"/>
        <w:rPr>
          <w:color w:val="4F81BD" w:themeColor="accent1"/>
          <w:sz w:val="28"/>
          <w:szCs w:val="28"/>
        </w:rPr>
      </w:pPr>
      <w:r w:rsidRPr="00E43BB6">
        <w:rPr>
          <w:color w:val="4F81BD" w:themeColor="accent1"/>
          <w:sz w:val="28"/>
          <w:szCs w:val="28"/>
        </w:rPr>
        <w:t>4 – Auriez –vous entrepris, organisé ou pris part à une action de sensibilisation des populations de votre circonscription autour de cette loi ? Quand ? Comment ?  Est – ce que vous pensez que cette action est nécessaire ? Pourquoi ? Qu’en dit la loi elle – même ?</w:t>
      </w:r>
    </w:p>
    <w:p w:rsidR="00CF2950" w:rsidRPr="00E43BB6" w:rsidRDefault="00CF2950" w:rsidP="00CF2950">
      <w:pPr>
        <w:jc w:val="both"/>
        <w:rPr>
          <w:color w:val="4F81BD" w:themeColor="accent1"/>
          <w:sz w:val="28"/>
          <w:szCs w:val="28"/>
        </w:rPr>
      </w:pPr>
    </w:p>
    <w:tbl>
      <w:tblPr>
        <w:tblStyle w:val="TableGrid"/>
        <w:tblW w:w="0" w:type="auto"/>
        <w:tblLook w:val="04A0" w:firstRow="1" w:lastRow="0" w:firstColumn="1" w:lastColumn="0" w:noHBand="0" w:noVBand="1"/>
      </w:tblPr>
      <w:tblGrid>
        <w:gridCol w:w="3070"/>
        <w:gridCol w:w="3071"/>
        <w:gridCol w:w="3071"/>
      </w:tblGrid>
      <w:tr w:rsidR="00CF2950" w:rsidRPr="00E43BB6" w:rsidTr="00CF2950">
        <w:tc>
          <w:tcPr>
            <w:tcW w:w="3070" w:type="dxa"/>
          </w:tcPr>
          <w:p w:rsidR="00CF2950" w:rsidRPr="00E43BB6" w:rsidRDefault="00CF2950" w:rsidP="00CF2950">
            <w:pPr>
              <w:jc w:val="both"/>
              <w:rPr>
                <w:sz w:val="28"/>
                <w:szCs w:val="28"/>
              </w:rPr>
            </w:pPr>
            <w:r w:rsidRPr="00E43BB6">
              <w:rPr>
                <w:sz w:val="28"/>
                <w:szCs w:val="28"/>
              </w:rPr>
              <w:t>questions</w:t>
            </w:r>
          </w:p>
        </w:tc>
        <w:tc>
          <w:tcPr>
            <w:tcW w:w="3071" w:type="dxa"/>
          </w:tcPr>
          <w:p w:rsidR="00CF2950" w:rsidRPr="00E43BB6" w:rsidRDefault="00CF2950" w:rsidP="00CF2950">
            <w:pPr>
              <w:jc w:val="both"/>
              <w:rPr>
                <w:sz w:val="28"/>
                <w:szCs w:val="28"/>
              </w:rPr>
            </w:pPr>
            <w:r w:rsidRPr="00E43BB6">
              <w:rPr>
                <w:sz w:val="28"/>
                <w:szCs w:val="28"/>
              </w:rPr>
              <w:t>oui</w:t>
            </w:r>
          </w:p>
        </w:tc>
        <w:tc>
          <w:tcPr>
            <w:tcW w:w="3071" w:type="dxa"/>
          </w:tcPr>
          <w:p w:rsidR="00CF2950" w:rsidRPr="00E43BB6" w:rsidRDefault="00D87FD1" w:rsidP="00CF2950">
            <w:pPr>
              <w:jc w:val="both"/>
              <w:rPr>
                <w:sz w:val="28"/>
                <w:szCs w:val="28"/>
              </w:rPr>
            </w:pPr>
            <w:r w:rsidRPr="00E43BB6">
              <w:rPr>
                <w:sz w:val="28"/>
                <w:szCs w:val="28"/>
              </w:rPr>
              <w:t>N</w:t>
            </w:r>
            <w:r w:rsidR="00CF2950" w:rsidRPr="00E43BB6">
              <w:rPr>
                <w:sz w:val="28"/>
                <w:szCs w:val="28"/>
              </w:rPr>
              <w:t>on</w:t>
            </w:r>
          </w:p>
        </w:tc>
      </w:tr>
      <w:tr w:rsidR="00CF2950" w:rsidRPr="00E43BB6" w:rsidTr="00CF2950">
        <w:tc>
          <w:tcPr>
            <w:tcW w:w="3070" w:type="dxa"/>
          </w:tcPr>
          <w:p w:rsidR="00CF2950" w:rsidRPr="00E43BB6" w:rsidRDefault="00CF2950" w:rsidP="00CF2950">
            <w:pPr>
              <w:jc w:val="both"/>
              <w:rPr>
                <w:sz w:val="28"/>
                <w:szCs w:val="28"/>
              </w:rPr>
            </w:pPr>
            <w:r w:rsidRPr="00E43BB6">
              <w:rPr>
                <w:sz w:val="28"/>
                <w:szCs w:val="28"/>
              </w:rPr>
              <w:t xml:space="preserve">Auriez –vous entrepris, organisé ou pris part à une action de </w:t>
            </w:r>
            <w:r w:rsidRPr="00E43BB6">
              <w:rPr>
                <w:sz w:val="28"/>
                <w:szCs w:val="28"/>
              </w:rPr>
              <w:lastRenderedPageBreak/>
              <w:t>sensibilisation des populations de votre circonscription autour de cette loi ? Quand ? Comment ?</w:t>
            </w:r>
          </w:p>
          <w:p w:rsidR="00CF2950" w:rsidRPr="00E43BB6" w:rsidRDefault="00CF2950" w:rsidP="00CF2950">
            <w:pPr>
              <w:jc w:val="both"/>
              <w:rPr>
                <w:sz w:val="28"/>
                <w:szCs w:val="28"/>
              </w:rPr>
            </w:pPr>
          </w:p>
        </w:tc>
        <w:tc>
          <w:tcPr>
            <w:tcW w:w="3071" w:type="dxa"/>
          </w:tcPr>
          <w:p w:rsidR="00CF2950" w:rsidRPr="00E43BB6" w:rsidRDefault="00CF2950" w:rsidP="00CF2950">
            <w:pPr>
              <w:jc w:val="both"/>
              <w:rPr>
                <w:sz w:val="28"/>
                <w:szCs w:val="28"/>
              </w:rPr>
            </w:pPr>
          </w:p>
        </w:tc>
        <w:tc>
          <w:tcPr>
            <w:tcW w:w="3071" w:type="dxa"/>
          </w:tcPr>
          <w:p w:rsidR="00CF2950" w:rsidRPr="00E43BB6" w:rsidRDefault="00CF2950" w:rsidP="00CF2950">
            <w:pPr>
              <w:jc w:val="both"/>
              <w:rPr>
                <w:sz w:val="28"/>
                <w:szCs w:val="28"/>
              </w:rPr>
            </w:pPr>
            <w:r w:rsidRPr="00E43BB6">
              <w:rPr>
                <w:sz w:val="28"/>
                <w:szCs w:val="28"/>
              </w:rPr>
              <w:t>38</w:t>
            </w:r>
          </w:p>
        </w:tc>
      </w:tr>
      <w:tr w:rsidR="00CF2950" w:rsidRPr="00E43BB6" w:rsidTr="00CF2950">
        <w:tc>
          <w:tcPr>
            <w:tcW w:w="3070" w:type="dxa"/>
          </w:tcPr>
          <w:p w:rsidR="00CF2950" w:rsidRPr="00E43BB6" w:rsidRDefault="00CF2950" w:rsidP="00CF2950">
            <w:pPr>
              <w:jc w:val="both"/>
              <w:rPr>
                <w:sz w:val="28"/>
                <w:szCs w:val="28"/>
              </w:rPr>
            </w:pPr>
            <w:r w:rsidRPr="00E43BB6">
              <w:rPr>
                <w:sz w:val="28"/>
                <w:szCs w:val="28"/>
              </w:rPr>
              <w:lastRenderedPageBreak/>
              <w:t>Est – ce que vous pensez que cette action est nécessaire ?</w:t>
            </w:r>
          </w:p>
        </w:tc>
        <w:tc>
          <w:tcPr>
            <w:tcW w:w="3071" w:type="dxa"/>
          </w:tcPr>
          <w:p w:rsidR="00CF2950" w:rsidRPr="00E43BB6" w:rsidRDefault="00CF2950" w:rsidP="00CF2950">
            <w:pPr>
              <w:jc w:val="both"/>
              <w:rPr>
                <w:sz w:val="28"/>
                <w:szCs w:val="28"/>
              </w:rPr>
            </w:pPr>
            <w:r w:rsidRPr="00E43BB6">
              <w:rPr>
                <w:sz w:val="28"/>
                <w:szCs w:val="28"/>
              </w:rPr>
              <w:t>38</w:t>
            </w:r>
          </w:p>
        </w:tc>
        <w:tc>
          <w:tcPr>
            <w:tcW w:w="3071" w:type="dxa"/>
          </w:tcPr>
          <w:p w:rsidR="00CF2950" w:rsidRPr="00E43BB6" w:rsidRDefault="00CF2950" w:rsidP="00CF2950">
            <w:pPr>
              <w:jc w:val="both"/>
              <w:rPr>
                <w:sz w:val="28"/>
                <w:szCs w:val="28"/>
              </w:rPr>
            </w:pPr>
          </w:p>
        </w:tc>
      </w:tr>
    </w:tbl>
    <w:p w:rsidR="00CF2950" w:rsidRPr="00E43BB6" w:rsidRDefault="00CF2950" w:rsidP="00CF2950">
      <w:pPr>
        <w:jc w:val="both"/>
        <w:rPr>
          <w:sz w:val="28"/>
          <w:szCs w:val="28"/>
        </w:rPr>
      </w:pPr>
    </w:p>
    <w:p w:rsidR="00CF2950" w:rsidRPr="00E43BB6" w:rsidRDefault="00CF2950" w:rsidP="00CF2950">
      <w:pPr>
        <w:jc w:val="both"/>
        <w:rPr>
          <w:sz w:val="28"/>
          <w:szCs w:val="28"/>
        </w:rPr>
      </w:pPr>
      <w:r w:rsidRPr="00E43BB6">
        <w:rPr>
          <w:sz w:val="28"/>
          <w:szCs w:val="28"/>
        </w:rPr>
        <w:t>A la question pourquoi ? Les réponses ne sont évidemment pas identique</w:t>
      </w:r>
      <w:r w:rsidR="00114184">
        <w:rPr>
          <w:sz w:val="28"/>
          <w:szCs w:val="28"/>
        </w:rPr>
        <w:t>s</w:t>
      </w:r>
      <w:r w:rsidRPr="00E43BB6">
        <w:rPr>
          <w:sz w:val="28"/>
          <w:szCs w:val="28"/>
        </w:rPr>
        <w:t xml:space="preserve"> mais il faut noter que presque tou</w:t>
      </w:r>
      <w:r w:rsidR="00114184">
        <w:rPr>
          <w:sz w:val="28"/>
          <w:szCs w:val="28"/>
        </w:rPr>
        <w:t>te</w:t>
      </w:r>
      <w:r w:rsidRPr="00E43BB6">
        <w:rPr>
          <w:sz w:val="28"/>
          <w:szCs w:val="28"/>
        </w:rPr>
        <w:t xml:space="preserve">s les </w:t>
      </w:r>
      <w:r w:rsidR="00114184">
        <w:rPr>
          <w:sz w:val="28"/>
          <w:szCs w:val="28"/>
        </w:rPr>
        <w:t>personnes interrog</w:t>
      </w:r>
      <w:r w:rsidR="0086516F">
        <w:rPr>
          <w:sz w:val="28"/>
          <w:szCs w:val="28"/>
        </w:rPr>
        <w:t>ées</w:t>
      </w:r>
      <w:r w:rsidRPr="00E43BB6">
        <w:rPr>
          <w:sz w:val="28"/>
          <w:szCs w:val="28"/>
        </w:rPr>
        <w:t xml:space="preserve"> estiment que le changement de mentalités vis-à-vis de ce problème est nécessaire et qu’une large vulgarisation de la loi va certainement contribuer à ce changement.  </w:t>
      </w:r>
    </w:p>
    <w:p w:rsidR="00CF2950" w:rsidRPr="00E43BB6" w:rsidRDefault="00CF2950" w:rsidP="00CF2950">
      <w:pPr>
        <w:jc w:val="both"/>
        <w:rPr>
          <w:sz w:val="28"/>
          <w:szCs w:val="28"/>
        </w:rPr>
      </w:pPr>
      <w:r w:rsidRPr="00E43BB6">
        <w:rPr>
          <w:sz w:val="28"/>
          <w:szCs w:val="28"/>
        </w:rPr>
        <w:t>Pour c</w:t>
      </w:r>
      <w:r w:rsidR="0086516F">
        <w:rPr>
          <w:sz w:val="28"/>
          <w:szCs w:val="28"/>
        </w:rPr>
        <w:t>e qui est de la question : qu’en</w:t>
      </w:r>
      <w:r w:rsidRPr="00E43BB6">
        <w:rPr>
          <w:sz w:val="28"/>
          <w:szCs w:val="28"/>
        </w:rPr>
        <w:t xml:space="preserve"> dit la loi elle-même ? Personne ne connait ce que dit la loi</w:t>
      </w:r>
    </w:p>
    <w:p w:rsidR="00CF2950" w:rsidRPr="00E43BB6" w:rsidRDefault="00CF2950" w:rsidP="00CF2950">
      <w:pPr>
        <w:jc w:val="both"/>
        <w:rPr>
          <w:color w:val="4F81BD" w:themeColor="accent1"/>
          <w:sz w:val="28"/>
          <w:szCs w:val="28"/>
        </w:rPr>
      </w:pPr>
      <w:r w:rsidRPr="00E43BB6">
        <w:rPr>
          <w:color w:val="4F81BD" w:themeColor="accent1"/>
          <w:sz w:val="28"/>
          <w:szCs w:val="28"/>
        </w:rPr>
        <w:t>5 – La loi de 2015 définit l’esclavage et les pratiques esclavagistes. Pouvez – vous  en parler ?</w:t>
      </w:r>
    </w:p>
    <w:p w:rsidR="00CF2950" w:rsidRPr="00E43BB6" w:rsidRDefault="00CF2950" w:rsidP="00CF2950">
      <w:pPr>
        <w:jc w:val="both"/>
        <w:rPr>
          <w:sz w:val="28"/>
          <w:szCs w:val="28"/>
        </w:rPr>
      </w:pPr>
      <w:r w:rsidRPr="00E43BB6">
        <w:rPr>
          <w:sz w:val="28"/>
          <w:szCs w:val="28"/>
        </w:rPr>
        <w:t>La définition qu’en donne la loi n’est connu</w:t>
      </w:r>
      <w:r w:rsidR="0086516F">
        <w:rPr>
          <w:sz w:val="28"/>
          <w:szCs w:val="28"/>
        </w:rPr>
        <w:t>e</w:t>
      </w:r>
      <w:r w:rsidRPr="00E43BB6">
        <w:rPr>
          <w:sz w:val="28"/>
          <w:szCs w:val="28"/>
        </w:rPr>
        <w:t xml:space="preserve"> par personne</w:t>
      </w:r>
      <w:r w:rsidR="0086516F">
        <w:rPr>
          <w:sz w:val="28"/>
          <w:szCs w:val="28"/>
        </w:rPr>
        <w:t> ; cependant chacun s</w:t>
      </w:r>
      <w:r w:rsidRPr="00E43BB6">
        <w:rPr>
          <w:sz w:val="28"/>
          <w:szCs w:val="28"/>
        </w:rPr>
        <w:t>’est évertu</w:t>
      </w:r>
      <w:r w:rsidR="0086516F">
        <w:rPr>
          <w:sz w:val="28"/>
          <w:szCs w:val="28"/>
        </w:rPr>
        <w:t>é à en donner une définition ; et</w:t>
      </w:r>
      <w:r w:rsidRPr="00E43BB6">
        <w:rPr>
          <w:sz w:val="28"/>
          <w:szCs w:val="28"/>
        </w:rPr>
        <w:t xml:space="preserve"> tou</w:t>
      </w:r>
      <w:r w:rsidR="0086516F">
        <w:rPr>
          <w:sz w:val="28"/>
          <w:szCs w:val="28"/>
        </w:rPr>
        <w:t>te</w:t>
      </w:r>
      <w:r w:rsidRPr="00E43BB6">
        <w:rPr>
          <w:sz w:val="28"/>
          <w:szCs w:val="28"/>
        </w:rPr>
        <w:t xml:space="preserve">s </w:t>
      </w:r>
      <w:r w:rsidR="0086516F">
        <w:rPr>
          <w:sz w:val="28"/>
          <w:szCs w:val="28"/>
        </w:rPr>
        <w:t xml:space="preserve">leurs définitions se rapprochent de la notion de </w:t>
      </w:r>
      <w:r w:rsidRPr="00E43BB6">
        <w:rPr>
          <w:sz w:val="28"/>
          <w:szCs w:val="28"/>
        </w:rPr>
        <w:t>travail forcé sans contrepartie.</w:t>
      </w:r>
    </w:p>
    <w:p w:rsidR="00CF2950" w:rsidRPr="00E43BB6" w:rsidRDefault="00CF2950" w:rsidP="00CF2950">
      <w:pPr>
        <w:rPr>
          <w:color w:val="4F81BD" w:themeColor="accent1"/>
          <w:sz w:val="28"/>
          <w:szCs w:val="28"/>
        </w:rPr>
      </w:pPr>
      <w:r w:rsidRPr="00E43BB6">
        <w:rPr>
          <w:color w:val="4F81BD" w:themeColor="accent1"/>
          <w:sz w:val="28"/>
          <w:szCs w:val="28"/>
        </w:rPr>
        <w:t>6 – D’après vous, et sur la base des dispositions de ladite loi, l’esclavage qui est une infraction  est – il :</w:t>
      </w:r>
    </w:p>
    <w:p w:rsidR="00CF2950" w:rsidRPr="00E43BB6" w:rsidRDefault="00CF2950" w:rsidP="00CF2950">
      <w:pPr>
        <w:pStyle w:val="ListParagraph"/>
        <w:numPr>
          <w:ilvl w:val="0"/>
          <w:numId w:val="15"/>
        </w:numPr>
        <w:rPr>
          <w:color w:val="4F81BD" w:themeColor="accent1"/>
          <w:sz w:val="28"/>
          <w:szCs w:val="28"/>
        </w:rPr>
      </w:pPr>
      <w:r w:rsidRPr="00E43BB6">
        <w:rPr>
          <w:color w:val="4F81BD" w:themeColor="accent1"/>
          <w:sz w:val="28"/>
          <w:szCs w:val="28"/>
        </w:rPr>
        <w:t>Une contravention ?</w:t>
      </w:r>
    </w:p>
    <w:p w:rsidR="00CF2950" w:rsidRPr="00E43BB6" w:rsidRDefault="00CF2950" w:rsidP="00CF2950">
      <w:pPr>
        <w:pStyle w:val="ListParagraph"/>
        <w:numPr>
          <w:ilvl w:val="0"/>
          <w:numId w:val="15"/>
        </w:numPr>
        <w:rPr>
          <w:color w:val="4F81BD" w:themeColor="accent1"/>
          <w:sz w:val="28"/>
          <w:szCs w:val="28"/>
        </w:rPr>
      </w:pPr>
      <w:r w:rsidRPr="00E43BB6">
        <w:rPr>
          <w:color w:val="4F81BD" w:themeColor="accent1"/>
          <w:sz w:val="28"/>
          <w:szCs w:val="28"/>
        </w:rPr>
        <w:t>Un délit ?</w:t>
      </w:r>
    </w:p>
    <w:p w:rsidR="00CF2950" w:rsidRPr="00E43BB6" w:rsidRDefault="00CF2950" w:rsidP="00CF2950">
      <w:pPr>
        <w:pStyle w:val="ListParagraph"/>
        <w:numPr>
          <w:ilvl w:val="0"/>
          <w:numId w:val="15"/>
        </w:numPr>
        <w:rPr>
          <w:color w:val="4F81BD" w:themeColor="accent1"/>
          <w:sz w:val="28"/>
          <w:szCs w:val="28"/>
        </w:rPr>
      </w:pPr>
      <w:r w:rsidRPr="00E43BB6">
        <w:rPr>
          <w:color w:val="4F81BD" w:themeColor="accent1"/>
          <w:sz w:val="28"/>
          <w:szCs w:val="28"/>
        </w:rPr>
        <w:t>Un crime ? Quel type de crime ?</w:t>
      </w:r>
    </w:p>
    <w:p w:rsidR="00CF2950" w:rsidRPr="00E43BB6" w:rsidRDefault="00CF2950" w:rsidP="00CF2950">
      <w:pPr>
        <w:jc w:val="both"/>
        <w:rPr>
          <w:sz w:val="28"/>
          <w:szCs w:val="28"/>
        </w:rPr>
      </w:pPr>
      <w:r w:rsidRPr="00E43BB6">
        <w:rPr>
          <w:sz w:val="28"/>
          <w:szCs w:val="28"/>
        </w:rPr>
        <w:t xml:space="preserve"> </w:t>
      </w:r>
    </w:p>
    <w:tbl>
      <w:tblPr>
        <w:tblStyle w:val="TableGrid"/>
        <w:tblW w:w="0" w:type="auto"/>
        <w:tblLook w:val="04A0" w:firstRow="1" w:lastRow="0" w:firstColumn="1" w:lastColumn="0" w:noHBand="0" w:noVBand="1"/>
      </w:tblPr>
      <w:tblGrid>
        <w:gridCol w:w="4606"/>
        <w:gridCol w:w="4606"/>
      </w:tblGrid>
      <w:tr w:rsidR="00CF2950" w:rsidRPr="00E43BB6" w:rsidTr="00CF2950">
        <w:tc>
          <w:tcPr>
            <w:tcW w:w="4606" w:type="dxa"/>
          </w:tcPr>
          <w:p w:rsidR="00CF2950" w:rsidRPr="00E43BB6" w:rsidRDefault="0086516F" w:rsidP="00CF2950">
            <w:pPr>
              <w:jc w:val="both"/>
              <w:rPr>
                <w:sz w:val="28"/>
                <w:szCs w:val="28"/>
              </w:rPr>
            </w:pPr>
            <w:r w:rsidRPr="00E43BB6">
              <w:rPr>
                <w:sz w:val="28"/>
                <w:szCs w:val="28"/>
              </w:rPr>
              <w:t>Q</w:t>
            </w:r>
            <w:r w:rsidR="00CF2950" w:rsidRPr="00E43BB6">
              <w:rPr>
                <w:sz w:val="28"/>
                <w:szCs w:val="28"/>
              </w:rPr>
              <w:t>uestions</w:t>
            </w:r>
          </w:p>
        </w:tc>
        <w:tc>
          <w:tcPr>
            <w:tcW w:w="4606" w:type="dxa"/>
          </w:tcPr>
          <w:p w:rsidR="00CF2950" w:rsidRPr="00E43BB6" w:rsidRDefault="00D87FD1" w:rsidP="00CF2950">
            <w:pPr>
              <w:jc w:val="both"/>
              <w:rPr>
                <w:sz w:val="28"/>
                <w:szCs w:val="28"/>
              </w:rPr>
            </w:pPr>
            <w:r w:rsidRPr="00E43BB6">
              <w:rPr>
                <w:sz w:val="28"/>
                <w:szCs w:val="28"/>
              </w:rPr>
              <w:t>N</w:t>
            </w:r>
            <w:r w:rsidR="00CF2950" w:rsidRPr="00E43BB6">
              <w:rPr>
                <w:sz w:val="28"/>
                <w:szCs w:val="28"/>
              </w:rPr>
              <w:t>ombre</w:t>
            </w:r>
          </w:p>
        </w:tc>
      </w:tr>
      <w:tr w:rsidR="00CF2950" w:rsidRPr="00E43BB6" w:rsidTr="00CF2950">
        <w:tc>
          <w:tcPr>
            <w:tcW w:w="4606" w:type="dxa"/>
          </w:tcPr>
          <w:p w:rsidR="00CF2950" w:rsidRPr="00E43BB6" w:rsidRDefault="00CF2950" w:rsidP="00CF2950">
            <w:pPr>
              <w:jc w:val="both"/>
              <w:rPr>
                <w:sz w:val="28"/>
                <w:szCs w:val="28"/>
              </w:rPr>
            </w:pPr>
            <w:r w:rsidRPr="00E43BB6">
              <w:rPr>
                <w:sz w:val="28"/>
                <w:szCs w:val="28"/>
              </w:rPr>
              <w:t>Une contravention </w:t>
            </w:r>
          </w:p>
        </w:tc>
        <w:tc>
          <w:tcPr>
            <w:tcW w:w="4606" w:type="dxa"/>
          </w:tcPr>
          <w:p w:rsidR="00CF2950" w:rsidRPr="00E43BB6" w:rsidRDefault="00CF2950" w:rsidP="00CF2950">
            <w:pPr>
              <w:jc w:val="both"/>
              <w:rPr>
                <w:sz w:val="28"/>
                <w:szCs w:val="28"/>
              </w:rPr>
            </w:pPr>
            <w:r w:rsidRPr="00E43BB6">
              <w:rPr>
                <w:sz w:val="28"/>
                <w:szCs w:val="28"/>
              </w:rPr>
              <w:t>0</w:t>
            </w:r>
          </w:p>
        </w:tc>
      </w:tr>
      <w:tr w:rsidR="00CF2950" w:rsidRPr="00E43BB6" w:rsidTr="00CF2950">
        <w:tc>
          <w:tcPr>
            <w:tcW w:w="4606" w:type="dxa"/>
          </w:tcPr>
          <w:p w:rsidR="00CF2950" w:rsidRPr="00E43BB6" w:rsidRDefault="00CF2950" w:rsidP="00CF2950">
            <w:pPr>
              <w:jc w:val="both"/>
              <w:rPr>
                <w:sz w:val="28"/>
                <w:szCs w:val="28"/>
              </w:rPr>
            </w:pPr>
            <w:r w:rsidRPr="00E43BB6">
              <w:rPr>
                <w:sz w:val="28"/>
                <w:szCs w:val="28"/>
              </w:rPr>
              <w:t>Un délit </w:t>
            </w:r>
          </w:p>
        </w:tc>
        <w:tc>
          <w:tcPr>
            <w:tcW w:w="4606" w:type="dxa"/>
          </w:tcPr>
          <w:p w:rsidR="00CF2950" w:rsidRPr="00E43BB6" w:rsidRDefault="00CF2950" w:rsidP="00CF2950">
            <w:pPr>
              <w:jc w:val="both"/>
              <w:rPr>
                <w:sz w:val="28"/>
                <w:szCs w:val="28"/>
              </w:rPr>
            </w:pPr>
            <w:r w:rsidRPr="00E43BB6">
              <w:rPr>
                <w:sz w:val="28"/>
                <w:szCs w:val="28"/>
              </w:rPr>
              <w:t>2</w:t>
            </w:r>
          </w:p>
        </w:tc>
      </w:tr>
      <w:tr w:rsidR="00CF2950" w:rsidRPr="00E43BB6" w:rsidTr="00CF2950">
        <w:tc>
          <w:tcPr>
            <w:tcW w:w="4606" w:type="dxa"/>
          </w:tcPr>
          <w:p w:rsidR="00CF2950" w:rsidRPr="00E43BB6" w:rsidRDefault="00CF2950" w:rsidP="00CF2950">
            <w:pPr>
              <w:jc w:val="both"/>
              <w:rPr>
                <w:sz w:val="28"/>
                <w:szCs w:val="28"/>
              </w:rPr>
            </w:pPr>
            <w:r w:rsidRPr="00E43BB6">
              <w:rPr>
                <w:sz w:val="28"/>
                <w:szCs w:val="28"/>
              </w:rPr>
              <w:t>Un crime </w:t>
            </w:r>
          </w:p>
        </w:tc>
        <w:tc>
          <w:tcPr>
            <w:tcW w:w="4606" w:type="dxa"/>
          </w:tcPr>
          <w:p w:rsidR="00CF2950" w:rsidRPr="00E43BB6" w:rsidRDefault="00CF2950" w:rsidP="00CF2950">
            <w:pPr>
              <w:jc w:val="both"/>
              <w:rPr>
                <w:sz w:val="28"/>
                <w:szCs w:val="28"/>
              </w:rPr>
            </w:pPr>
            <w:r w:rsidRPr="00E43BB6">
              <w:rPr>
                <w:sz w:val="28"/>
                <w:szCs w:val="28"/>
              </w:rPr>
              <w:t>30</w:t>
            </w:r>
          </w:p>
        </w:tc>
      </w:tr>
      <w:tr w:rsidR="00CF2950" w:rsidRPr="00E43BB6" w:rsidTr="00CF2950">
        <w:tc>
          <w:tcPr>
            <w:tcW w:w="4606" w:type="dxa"/>
          </w:tcPr>
          <w:p w:rsidR="00CF2950" w:rsidRPr="00E43BB6" w:rsidRDefault="00CF2950" w:rsidP="00CF2950">
            <w:pPr>
              <w:jc w:val="both"/>
              <w:rPr>
                <w:sz w:val="28"/>
                <w:szCs w:val="28"/>
              </w:rPr>
            </w:pPr>
            <w:r w:rsidRPr="00E43BB6">
              <w:rPr>
                <w:sz w:val="28"/>
                <w:szCs w:val="28"/>
              </w:rPr>
              <w:t>Ne connait pas</w:t>
            </w:r>
          </w:p>
        </w:tc>
        <w:tc>
          <w:tcPr>
            <w:tcW w:w="4606" w:type="dxa"/>
          </w:tcPr>
          <w:p w:rsidR="00CF2950" w:rsidRPr="00E43BB6" w:rsidRDefault="00CF2950" w:rsidP="00CF2950">
            <w:pPr>
              <w:jc w:val="both"/>
              <w:rPr>
                <w:sz w:val="28"/>
                <w:szCs w:val="28"/>
              </w:rPr>
            </w:pPr>
            <w:r w:rsidRPr="00E43BB6">
              <w:rPr>
                <w:sz w:val="28"/>
                <w:szCs w:val="28"/>
              </w:rPr>
              <w:t>6</w:t>
            </w:r>
          </w:p>
        </w:tc>
      </w:tr>
    </w:tbl>
    <w:p w:rsidR="00CF2950" w:rsidRPr="00E43BB6" w:rsidRDefault="00CF2950" w:rsidP="00CF2950">
      <w:pPr>
        <w:jc w:val="both"/>
        <w:rPr>
          <w:sz w:val="28"/>
          <w:szCs w:val="28"/>
        </w:rPr>
      </w:pPr>
    </w:p>
    <w:p w:rsidR="00CF2950" w:rsidRPr="00E43BB6" w:rsidRDefault="00CF2950" w:rsidP="00CF2950">
      <w:pPr>
        <w:jc w:val="both"/>
        <w:rPr>
          <w:sz w:val="28"/>
          <w:szCs w:val="28"/>
        </w:rPr>
      </w:pPr>
      <w:r w:rsidRPr="00E43BB6">
        <w:rPr>
          <w:noProof/>
          <w:sz w:val="28"/>
          <w:szCs w:val="28"/>
          <w:lang w:val="fr-CH" w:eastAsia="fr-CH"/>
        </w:rPr>
        <w:lastRenderedPageBreak/>
        <w:drawing>
          <wp:inline distT="0" distB="0" distL="0" distR="0">
            <wp:extent cx="5534025" cy="1466850"/>
            <wp:effectExtent l="19050" t="0" r="9525"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2950" w:rsidRPr="00D233EA" w:rsidRDefault="0086516F" w:rsidP="00CF2950">
      <w:pPr>
        <w:jc w:val="both"/>
        <w:rPr>
          <w:sz w:val="24"/>
          <w:szCs w:val="24"/>
        </w:rPr>
      </w:pPr>
      <w:r>
        <w:rPr>
          <w:sz w:val="28"/>
          <w:szCs w:val="28"/>
        </w:rPr>
        <w:t>NB</w:t>
      </w:r>
      <w:r w:rsidR="00CF2950" w:rsidRPr="00E43BB6">
        <w:rPr>
          <w:sz w:val="28"/>
          <w:szCs w:val="28"/>
        </w:rPr>
        <w:t xml:space="preserve"> : sur les 36 individus qui le qualifient de crime 5 seulement savent que la loi le classe </w:t>
      </w:r>
      <w:r w:rsidR="00CF2950" w:rsidRPr="00D233EA">
        <w:rPr>
          <w:sz w:val="24"/>
          <w:szCs w:val="24"/>
        </w:rPr>
        <w:t>comme étant un crime contre l’humanité.</w:t>
      </w:r>
    </w:p>
    <w:p w:rsidR="00CF2950" w:rsidRPr="00D233EA" w:rsidRDefault="00CF2950" w:rsidP="00CF2950">
      <w:pPr>
        <w:rPr>
          <w:color w:val="4F81BD" w:themeColor="accent1"/>
          <w:sz w:val="24"/>
          <w:szCs w:val="24"/>
        </w:rPr>
      </w:pPr>
      <w:r w:rsidRPr="00D233EA">
        <w:rPr>
          <w:color w:val="4F81BD" w:themeColor="accent1"/>
          <w:sz w:val="24"/>
          <w:szCs w:val="24"/>
        </w:rPr>
        <w:t>7 – Quelles sanctions pourraient être prononcées contre les auteurs ou complices des infractions énumérées par la loi ?</w:t>
      </w:r>
    </w:p>
    <w:tbl>
      <w:tblPr>
        <w:tblStyle w:val="TableGrid"/>
        <w:tblW w:w="0" w:type="auto"/>
        <w:tblLook w:val="04A0" w:firstRow="1" w:lastRow="0" w:firstColumn="1" w:lastColumn="0" w:noHBand="0" w:noVBand="1"/>
      </w:tblPr>
      <w:tblGrid>
        <w:gridCol w:w="4606"/>
        <w:gridCol w:w="4606"/>
      </w:tblGrid>
      <w:tr w:rsidR="00CF2950" w:rsidRPr="00D233EA" w:rsidTr="00CF2950">
        <w:tc>
          <w:tcPr>
            <w:tcW w:w="4606" w:type="dxa"/>
          </w:tcPr>
          <w:p w:rsidR="00CF2950" w:rsidRPr="00D233EA" w:rsidRDefault="00CF2950" w:rsidP="00CF2950">
            <w:pPr>
              <w:jc w:val="both"/>
              <w:rPr>
                <w:sz w:val="24"/>
                <w:szCs w:val="24"/>
              </w:rPr>
            </w:pPr>
          </w:p>
        </w:tc>
        <w:tc>
          <w:tcPr>
            <w:tcW w:w="4606" w:type="dxa"/>
          </w:tcPr>
          <w:p w:rsidR="00CF2950" w:rsidRPr="00D233EA" w:rsidRDefault="00CF2950" w:rsidP="00CF2950">
            <w:pPr>
              <w:jc w:val="both"/>
              <w:rPr>
                <w:sz w:val="24"/>
                <w:szCs w:val="24"/>
              </w:rPr>
            </w:pPr>
          </w:p>
        </w:tc>
      </w:tr>
      <w:tr w:rsidR="00CF2950" w:rsidRPr="00D233EA" w:rsidTr="00CF2950">
        <w:tc>
          <w:tcPr>
            <w:tcW w:w="4606" w:type="dxa"/>
          </w:tcPr>
          <w:p w:rsidR="00CF2950" w:rsidRPr="00D233EA" w:rsidRDefault="00CF2950" w:rsidP="00CF2950">
            <w:pPr>
              <w:jc w:val="both"/>
              <w:rPr>
                <w:sz w:val="24"/>
                <w:szCs w:val="24"/>
              </w:rPr>
            </w:pPr>
            <w:r w:rsidRPr="00D233EA">
              <w:rPr>
                <w:sz w:val="24"/>
                <w:szCs w:val="24"/>
              </w:rPr>
              <w:t>connait</w:t>
            </w:r>
          </w:p>
        </w:tc>
        <w:tc>
          <w:tcPr>
            <w:tcW w:w="4606" w:type="dxa"/>
          </w:tcPr>
          <w:p w:rsidR="00CF2950" w:rsidRPr="00D233EA" w:rsidRDefault="00CF2950" w:rsidP="00CF2950">
            <w:pPr>
              <w:jc w:val="both"/>
              <w:rPr>
                <w:sz w:val="24"/>
                <w:szCs w:val="24"/>
              </w:rPr>
            </w:pPr>
            <w:r w:rsidRPr="00D233EA">
              <w:rPr>
                <w:sz w:val="24"/>
                <w:szCs w:val="24"/>
              </w:rPr>
              <w:t>0</w:t>
            </w:r>
          </w:p>
        </w:tc>
      </w:tr>
      <w:tr w:rsidR="00CF2950" w:rsidRPr="00D233EA" w:rsidTr="00CF2950">
        <w:tc>
          <w:tcPr>
            <w:tcW w:w="4606" w:type="dxa"/>
          </w:tcPr>
          <w:p w:rsidR="00CF2950" w:rsidRPr="00D233EA" w:rsidRDefault="00CF2950" w:rsidP="00CF2950">
            <w:pPr>
              <w:jc w:val="both"/>
              <w:rPr>
                <w:sz w:val="24"/>
                <w:szCs w:val="24"/>
              </w:rPr>
            </w:pPr>
            <w:r w:rsidRPr="00D233EA">
              <w:rPr>
                <w:sz w:val="24"/>
                <w:szCs w:val="24"/>
              </w:rPr>
              <w:t xml:space="preserve">Ne connait pas </w:t>
            </w:r>
          </w:p>
        </w:tc>
        <w:tc>
          <w:tcPr>
            <w:tcW w:w="4606" w:type="dxa"/>
          </w:tcPr>
          <w:p w:rsidR="00CF2950" w:rsidRPr="00D233EA" w:rsidRDefault="00CF2950" w:rsidP="00CF2950">
            <w:pPr>
              <w:jc w:val="both"/>
              <w:rPr>
                <w:sz w:val="24"/>
                <w:szCs w:val="24"/>
              </w:rPr>
            </w:pPr>
            <w:r w:rsidRPr="00D233EA">
              <w:rPr>
                <w:sz w:val="24"/>
                <w:szCs w:val="24"/>
              </w:rPr>
              <w:t>38</w:t>
            </w:r>
          </w:p>
        </w:tc>
      </w:tr>
    </w:tbl>
    <w:p w:rsidR="00CF2950" w:rsidRPr="00D233EA" w:rsidRDefault="00CF2950" w:rsidP="00CF2950">
      <w:pPr>
        <w:jc w:val="both"/>
        <w:rPr>
          <w:sz w:val="24"/>
          <w:szCs w:val="24"/>
        </w:rPr>
      </w:pPr>
    </w:p>
    <w:p w:rsidR="00CF2950" w:rsidRPr="00D233EA" w:rsidRDefault="00CF2950" w:rsidP="00CF2950">
      <w:pPr>
        <w:jc w:val="both"/>
        <w:rPr>
          <w:sz w:val="24"/>
          <w:szCs w:val="24"/>
        </w:rPr>
      </w:pPr>
      <w:r w:rsidRPr="00D233EA">
        <w:rPr>
          <w:noProof/>
          <w:sz w:val="24"/>
          <w:szCs w:val="24"/>
          <w:lang w:val="fr-CH" w:eastAsia="fr-CH"/>
        </w:rPr>
        <w:drawing>
          <wp:inline distT="0" distB="0" distL="0" distR="0">
            <wp:extent cx="5705475" cy="1181100"/>
            <wp:effectExtent l="19050" t="0" r="9525"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2950" w:rsidRPr="00D233EA" w:rsidRDefault="00CF2950" w:rsidP="00CF2950">
      <w:pPr>
        <w:rPr>
          <w:color w:val="4F81BD" w:themeColor="accent1"/>
          <w:sz w:val="24"/>
          <w:szCs w:val="24"/>
        </w:rPr>
      </w:pPr>
      <w:r w:rsidRPr="00D233EA">
        <w:rPr>
          <w:color w:val="4F81BD" w:themeColor="accent1"/>
          <w:sz w:val="24"/>
          <w:szCs w:val="24"/>
        </w:rPr>
        <w:t>8 – A quoi s’exposerait l’auteur de ces sanctions lorsqu’il est lui – même fonctionnaire, officier public, dépositaire ou agent de l’autorité publique ou de la force publique ?</w:t>
      </w:r>
    </w:p>
    <w:tbl>
      <w:tblPr>
        <w:tblStyle w:val="TableGrid"/>
        <w:tblW w:w="0" w:type="auto"/>
        <w:tblLook w:val="04A0" w:firstRow="1" w:lastRow="0" w:firstColumn="1" w:lastColumn="0" w:noHBand="0" w:noVBand="1"/>
      </w:tblPr>
      <w:tblGrid>
        <w:gridCol w:w="4606"/>
        <w:gridCol w:w="4606"/>
      </w:tblGrid>
      <w:tr w:rsidR="00CF2950" w:rsidRPr="00D233EA" w:rsidTr="00CF2950">
        <w:tc>
          <w:tcPr>
            <w:tcW w:w="4606" w:type="dxa"/>
          </w:tcPr>
          <w:p w:rsidR="00CF2950" w:rsidRPr="00D233EA" w:rsidRDefault="00CF2950" w:rsidP="00CF2950">
            <w:pPr>
              <w:jc w:val="both"/>
              <w:rPr>
                <w:sz w:val="24"/>
                <w:szCs w:val="24"/>
              </w:rPr>
            </w:pPr>
            <w:r w:rsidRPr="00D233EA">
              <w:rPr>
                <w:sz w:val="24"/>
                <w:szCs w:val="24"/>
              </w:rPr>
              <w:t>Réponses</w:t>
            </w:r>
          </w:p>
        </w:tc>
        <w:tc>
          <w:tcPr>
            <w:tcW w:w="4606" w:type="dxa"/>
          </w:tcPr>
          <w:p w:rsidR="00CF2950" w:rsidRPr="00D233EA" w:rsidRDefault="00D87FD1" w:rsidP="00CF2950">
            <w:pPr>
              <w:jc w:val="both"/>
              <w:rPr>
                <w:sz w:val="24"/>
                <w:szCs w:val="24"/>
              </w:rPr>
            </w:pPr>
            <w:r w:rsidRPr="00D233EA">
              <w:rPr>
                <w:sz w:val="24"/>
                <w:szCs w:val="24"/>
              </w:rPr>
              <w:t>N</w:t>
            </w:r>
            <w:r w:rsidR="00CF2950" w:rsidRPr="00D233EA">
              <w:rPr>
                <w:sz w:val="24"/>
                <w:szCs w:val="24"/>
              </w:rPr>
              <w:t>ombre</w:t>
            </w:r>
          </w:p>
        </w:tc>
      </w:tr>
      <w:tr w:rsidR="00CF2950" w:rsidRPr="00D233EA" w:rsidTr="00CF2950">
        <w:tc>
          <w:tcPr>
            <w:tcW w:w="4606" w:type="dxa"/>
          </w:tcPr>
          <w:p w:rsidR="00CF2950" w:rsidRPr="00D233EA" w:rsidRDefault="00CF2950" w:rsidP="00CF2950">
            <w:pPr>
              <w:jc w:val="both"/>
              <w:rPr>
                <w:sz w:val="24"/>
                <w:szCs w:val="24"/>
              </w:rPr>
            </w:pPr>
            <w:r w:rsidRPr="00D233EA">
              <w:rPr>
                <w:sz w:val="24"/>
                <w:szCs w:val="24"/>
              </w:rPr>
              <w:t>connait</w:t>
            </w:r>
          </w:p>
        </w:tc>
        <w:tc>
          <w:tcPr>
            <w:tcW w:w="4606" w:type="dxa"/>
          </w:tcPr>
          <w:p w:rsidR="00CF2950" w:rsidRPr="00D233EA" w:rsidRDefault="00CF2950" w:rsidP="00CF2950">
            <w:pPr>
              <w:jc w:val="both"/>
              <w:rPr>
                <w:sz w:val="24"/>
                <w:szCs w:val="24"/>
              </w:rPr>
            </w:pPr>
            <w:r w:rsidRPr="00D233EA">
              <w:rPr>
                <w:sz w:val="24"/>
                <w:szCs w:val="24"/>
              </w:rPr>
              <w:t>0</w:t>
            </w:r>
          </w:p>
        </w:tc>
      </w:tr>
      <w:tr w:rsidR="00CF2950" w:rsidRPr="00D233EA" w:rsidTr="00CF2950">
        <w:tc>
          <w:tcPr>
            <w:tcW w:w="4606" w:type="dxa"/>
          </w:tcPr>
          <w:p w:rsidR="00CF2950" w:rsidRPr="00D233EA" w:rsidRDefault="00CF2950" w:rsidP="00CF2950">
            <w:pPr>
              <w:jc w:val="both"/>
              <w:rPr>
                <w:sz w:val="24"/>
                <w:szCs w:val="24"/>
              </w:rPr>
            </w:pPr>
            <w:r w:rsidRPr="00D233EA">
              <w:rPr>
                <w:sz w:val="24"/>
                <w:szCs w:val="24"/>
              </w:rPr>
              <w:t xml:space="preserve">Ne connait pas </w:t>
            </w:r>
          </w:p>
        </w:tc>
        <w:tc>
          <w:tcPr>
            <w:tcW w:w="4606" w:type="dxa"/>
          </w:tcPr>
          <w:p w:rsidR="00CF2950" w:rsidRPr="00D233EA" w:rsidRDefault="00CF2950" w:rsidP="00CF2950">
            <w:pPr>
              <w:jc w:val="both"/>
              <w:rPr>
                <w:sz w:val="24"/>
                <w:szCs w:val="24"/>
              </w:rPr>
            </w:pPr>
            <w:r w:rsidRPr="00D233EA">
              <w:rPr>
                <w:sz w:val="24"/>
                <w:szCs w:val="24"/>
              </w:rPr>
              <w:t>38</w:t>
            </w:r>
          </w:p>
        </w:tc>
      </w:tr>
    </w:tbl>
    <w:p w:rsidR="00CF2950" w:rsidRPr="00D233EA" w:rsidRDefault="00CF2950" w:rsidP="00CF2950">
      <w:pPr>
        <w:rPr>
          <w:sz w:val="24"/>
          <w:szCs w:val="24"/>
        </w:rPr>
      </w:pPr>
    </w:p>
    <w:p w:rsidR="00CF2950" w:rsidRPr="00D233EA" w:rsidRDefault="00CF2950" w:rsidP="00CF2950">
      <w:pPr>
        <w:rPr>
          <w:sz w:val="24"/>
          <w:szCs w:val="24"/>
        </w:rPr>
      </w:pPr>
      <w:r w:rsidRPr="00D233EA">
        <w:rPr>
          <w:noProof/>
          <w:sz w:val="24"/>
          <w:szCs w:val="24"/>
          <w:lang w:val="fr-CH" w:eastAsia="fr-CH"/>
        </w:rPr>
        <w:drawing>
          <wp:inline distT="0" distB="0" distL="0" distR="0">
            <wp:extent cx="5705475" cy="1181100"/>
            <wp:effectExtent l="19050" t="0" r="9525" b="0"/>
            <wp:docPr id="6"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2950" w:rsidRPr="00D233EA" w:rsidRDefault="00CF2950" w:rsidP="00CF2950">
      <w:pPr>
        <w:jc w:val="both"/>
        <w:rPr>
          <w:color w:val="4F81BD" w:themeColor="accent1"/>
          <w:sz w:val="24"/>
          <w:szCs w:val="24"/>
        </w:rPr>
      </w:pPr>
    </w:p>
    <w:p w:rsidR="00CF2950" w:rsidRPr="00D233EA" w:rsidRDefault="00CF2950" w:rsidP="00CF2950">
      <w:pPr>
        <w:jc w:val="both"/>
        <w:rPr>
          <w:color w:val="4F81BD" w:themeColor="accent1"/>
          <w:sz w:val="24"/>
          <w:szCs w:val="24"/>
        </w:rPr>
      </w:pPr>
      <w:r w:rsidRPr="00D233EA">
        <w:rPr>
          <w:color w:val="4F81BD" w:themeColor="accent1"/>
          <w:sz w:val="24"/>
          <w:szCs w:val="24"/>
        </w:rPr>
        <w:t xml:space="preserve">9 – L’ordonnance 2007 – 036 du 17 avril 2007 portant institution du Code de procédure pénale vous confère la qualité d’officiers de police judiciaire. De cette qualité découle pour vous une obligation prescrite par la loi de 2015 lorsque des dénonciations de pratiques </w:t>
      </w:r>
      <w:r w:rsidRPr="00D233EA">
        <w:rPr>
          <w:color w:val="4F81BD" w:themeColor="accent1"/>
          <w:sz w:val="24"/>
          <w:szCs w:val="24"/>
        </w:rPr>
        <w:lastRenderedPageBreak/>
        <w:t>esclavagistes sont portées à votre connaissance. Pouvez – vous dire qu’elle est cette obligation et qu’est – ce qu’elle implique pour vous en termes de mesures à prendre ?</w:t>
      </w:r>
    </w:p>
    <w:tbl>
      <w:tblPr>
        <w:tblStyle w:val="TableGrid"/>
        <w:tblW w:w="0" w:type="auto"/>
        <w:tblLook w:val="04A0" w:firstRow="1" w:lastRow="0" w:firstColumn="1" w:lastColumn="0" w:noHBand="0" w:noVBand="1"/>
      </w:tblPr>
      <w:tblGrid>
        <w:gridCol w:w="4606"/>
        <w:gridCol w:w="4606"/>
      </w:tblGrid>
      <w:tr w:rsidR="00CF2950" w:rsidRPr="00D233EA" w:rsidTr="00CF2950">
        <w:tc>
          <w:tcPr>
            <w:tcW w:w="4606" w:type="dxa"/>
          </w:tcPr>
          <w:p w:rsidR="00CF2950" w:rsidRPr="00D233EA" w:rsidRDefault="00CF2950" w:rsidP="00CF2950">
            <w:pPr>
              <w:jc w:val="both"/>
              <w:rPr>
                <w:sz w:val="24"/>
                <w:szCs w:val="24"/>
              </w:rPr>
            </w:pPr>
            <w:r w:rsidRPr="00D233EA">
              <w:rPr>
                <w:sz w:val="24"/>
                <w:szCs w:val="24"/>
              </w:rPr>
              <w:t>Réponses</w:t>
            </w:r>
          </w:p>
        </w:tc>
        <w:tc>
          <w:tcPr>
            <w:tcW w:w="4606" w:type="dxa"/>
          </w:tcPr>
          <w:p w:rsidR="00CF2950" w:rsidRPr="00D233EA" w:rsidRDefault="00CF2950" w:rsidP="00CF2950">
            <w:pPr>
              <w:jc w:val="both"/>
              <w:rPr>
                <w:sz w:val="24"/>
                <w:szCs w:val="24"/>
              </w:rPr>
            </w:pPr>
            <w:r w:rsidRPr="00D233EA">
              <w:rPr>
                <w:sz w:val="24"/>
                <w:szCs w:val="24"/>
              </w:rPr>
              <w:t>Nombre</w:t>
            </w:r>
          </w:p>
        </w:tc>
      </w:tr>
      <w:tr w:rsidR="00CF2950" w:rsidRPr="00D233EA" w:rsidTr="00CF2950">
        <w:tc>
          <w:tcPr>
            <w:tcW w:w="4606" w:type="dxa"/>
          </w:tcPr>
          <w:p w:rsidR="00CF2950" w:rsidRPr="00D233EA" w:rsidRDefault="00CF2950" w:rsidP="00CF2950">
            <w:pPr>
              <w:jc w:val="both"/>
              <w:rPr>
                <w:sz w:val="24"/>
                <w:szCs w:val="24"/>
              </w:rPr>
            </w:pPr>
            <w:r w:rsidRPr="00D233EA">
              <w:rPr>
                <w:sz w:val="24"/>
                <w:szCs w:val="24"/>
              </w:rPr>
              <w:t>conn</w:t>
            </w:r>
            <w:r w:rsidR="0086516F">
              <w:rPr>
                <w:sz w:val="24"/>
                <w:szCs w:val="24"/>
              </w:rPr>
              <w:t>aît</w:t>
            </w:r>
          </w:p>
        </w:tc>
        <w:tc>
          <w:tcPr>
            <w:tcW w:w="4606" w:type="dxa"/>
          </w:tcPr>
          <w:p w:rsidR="00CF2950" w:rsidRPr="00D233EA" w:rsidRDefault="00CF2950" w:rsidP="00CF2950">
            <w:pPr>
              <w:jc w:val="both"/>
              <w:rPr>
                <w:sz w:val="24"/>
                <w:szCs w:val="24"/>
              </w:rPr>
            </w:pPr>
            <w:r w:rsidRPr="00D233EA">
              <w:rPr>
                <w:sz w:val="24"/>
                <w:szCs w:val="24"/>
              </w:rPr>
              <w:t>9</w:t>
            </w:r>
          </w:p>
        </w:tc>
      </w:tr>
      <w:tr w:rsidR="00CF2950" w:rsidRPr="00D233EA" w:rsidTr="00CF2950">
        <w:tc>
          <w:tcPr>
            <w:tcW w:w="4606" w:type="dxa"/>
          </w:tcPr>
          <w:p w:rsidR="00CF2950" w:rsidRPr="00D233EA" w:rsidRDefault="00CF2950" w:rsidP="00CF2950">
            <w:pPr>
              <w:jc w:val="both"/>
              <w:rPr>
                <w:sz w:val="24"/>
                <w:szCs w:val="24"/>
              </w:rPr>
            </w:pPr>
            <w:r w:rsidRPr="00D233EA">
              <w:rPr>
                <w:sz w:val="24"/>
                <w:szCs w:val="24"/>
              </w:rPr>
              <w:t xml:space="preserve">Ne connait pas </w:t>
            </w:r>
          </w:p>
        </w:tc>
        <w:tc>
          <w:tcPr>
            <w:tcW w:w="4606" w:type="dxa"/>
          </w:tcPr>
          <w:p w:rsidR="00CF2950" w:rsidRPr="00D233EA" w:rsidRDefault="00CF2950" w:rsidP="00CF2950">
            <w:pPr>
              <w:jc w:val="both"/>
              <w:rPr>
                <w:sz w:val="24"/>
                <w:szCs w:val="24"/>
              </w:rPr>
            </w:pPr>
            <w:r w:rsidRPr="00D233EA">
              <w:rPr>
                <w:sz w:val="24"/>
                <w:szCs w:val="24"/>
              </w:rPr>
              <w:t>29</w:t>
            </w:r>
          </w:p>
        </w:tc>
      </w:tr>
    </w:tbl>
    <w:p w:rsidR="00CF2950" w:rsidRPr="00D233EA" w:rsidRDefault="00CF2950" w:rsidP="00CF2950">
      <w:pPr>
        <w:rPr>
          <w:sz w:val="24"/>
          <w:szCs w:val="24"/>
        </w:rPr>
      </w:pPr>
    </w:p>
    <w:p w:rsidR="00CF2950" w:rsidRPr="00D233EA" w:rsidRDefault="00CF2950" w:rsidP="00CF2950">
      <w:pPr>
        <w:rPr>
          <w:sz w:val="24"/>
          <w:szCs w:val="24"/>
        </w:rPr>
      </w:pPr>
      <w:r w:rsidRPr="00D233EA">
        <w:rPr>
          <w:noProof/>
          <w:sz w:val="24"/>
          <w:szCs w:val="24"/>
          <w:lang w:val="fr-CH" w:eastAsia="fr-CH"/>
        </w:rPr>
        <w:drawing>
          <wp:inline distT="0" distB="0" distL="0" distR="0">
            <wp:extent cx="5705475" cy="1219200"/>
            <wp:effectExtent l="19050" t="0" r="9525"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2950" w:rsidRPr="00D233EA" w:rsidRDefault="00235B71" w:rsidP="00CF2950">
      <w:pPr>
        <w:rPr>
          <w:sz w:val="24"/>
          <w:szCs w:val="24"/>
        </w:rPr>
      </w:pPr>
      <w:r>
        <w:rPr>
          <w:sz w:val="24"/>
          <w:szCs w:val="24"/>
        </w:rPr>
        <w:t>NB</w:t>
      </w:r>
      <w:r w:rsidR="00CF2950" w:rsidRPr="00D233EA">
        <w:rPr>
          <w:sz w:val="24"/>
          <w:szCs w:val="24"/>
        </w:rPr>
        <w:t> : tous les policiers et gendarmes connaissent cette obligation</w:t>
      </w:r>
    </w:p>
    <w:p w:rsidR="00CF2950" w:rsidRPr="00D233EA" w:rsidRDefault="00CF2950" w:rsidP="00CF2950">
      <w:pPr>
        <w:jc w:val="both"/>
        <w:rPr>
          <w:color w:val="4F81BD" w:themeColor="accent1"/>
          <w:sz w:val="24"/>
          <w:szCs w:val="24"/>
        </w:rPr>
      </w:pPr>
      <w:r w:rsidRPr="00D233EA">
        <w:rPr>
          <w:color w:val="4F81BD" w:themeColor="accent1"/>
          <w:sz w:val="24"/>
          <w:szCs w:val="24"/>
        </w:rPr>
        <w:t>10 – Des juridictions ont été instituées pour connaître des infractions relatives à l’esclavage et aux pratiques esclavagistes. Quelle est leur dénomination exacte ? Où se trouve le siège de cette  juridiction pour votre circonscription ?</w:t>
      </w:r>
    </w:p>
    <w:tbl>
      <w:tblPr>
        <w:tblStyle w:val="TableGrid"/>
        <w:tblW w:w="0" w:type="auto"/>
        <w:tblLook w:val="04A0" w:firstRow="1" w:lastRow="0" w:firstColumn="1" w:lastColumn="0" w:noHBand="0" w:noVBand="1"/>
      </w:tblPr>
      <w:tblGrid>
        <w:gridCol w:w="4606"/>
        <w:gridCol w:w="4606"/>
      </w:tblGrid>
      <w:tr w:rsidR="00CF2950" w:rsidRPr="00D233EA" w:rsidTr="00CF2950">
        <w:tc>
          <w:tcPr>
            <w:tcW w:w="4606" w:type="dxa"/>
          </w:tcPr>
          <w:p w:rsidR="00CF2950" w:rsidRPr="00D233EA" w:rsidRDefault="00CF2950" w:rsidP="00CF2950">
            <w:pPr>
              <w:jc w:val="both"/>
              <w:rPr>
                <w:sz w:val="24"/>
                <w:szCs w:val="24"/>
              </w:rPr>
            </w:pPr>
            <w:r w:rsidRPr="00D233EA">
              <w:rPr>
                <w:sz w:val="24"/>
                <w:szCs w:val="24"/>
              </w:rPr>
              <w:t>Réponses</w:t>
            </w:r>
          </w:p>
        </w:tc>
        <w:tc>
          <w:tcPr>
            <w:tcW w:w="4606" w:type="dxa"/>
          </w:tcPr>
          <w:p w:rsidR="00CF2950" w:rsidRPr="00D233EA" w:rsidRDefault="00D87FD1" w:rsidP="00CF2950">
            <w:pPr>
              <w:jc w:val="both"/>
              <w:rPr>
                <w:sz w:val="24"/>
                <w:szCs w:val="24"/>
              </w:rPr>
            </w:pPr>
            <w:r w:rsidRPr="00D233EA">
              <w:rPr>
                <w:sz w:val="24"/>
                <w:szCs w:val="24"/>
              </w:rPr>
              <w:t>N</w:t>
            </w:r>
            <w:r w:rsidR="00CF2950" w:rsidRPr="00D233EA">
              <w:rPr>
                <w:sz w:val="24"/>
                <w:szCs w:val="24"/>
              </w:rPr>
              <w:t>ombre</w:t>
            </w:r>
          </w:p>
        </w:tc>
      </w:tr>
      <w:tr w:rsidR="00CF2950" w:rsidRPr="00D233EA" w:rsidTr="00CF2950">
        <w:tc>
          <w:tcPr>
            <w:tcW w:w="4606" w:type="dxa"/>
          </w:tcPr>
          <w:p w:rsidR="00CF2950" w:rsidRPr="00D233EA" w:rsidRDefault="00CF2950" w:rsidP="00CF2950">
            <w:pPr>
              <w:jc w:val="both"/>
              <w:rPr>
                <w:sz w:val="24"/>
                <w:szCs w:val="24"/>
              </w:rPr>
            </w:pPr>
            <w:r w:rsidRPr="00D233EA">
              <w:rPr>
                <w:sz w:val="24"/>
                <w:szCs w:val="24"/>
              </w:rPr>
              <w:t>conn</w:t>
            </w:r>
            <w:r w:rsidR="00235B71">
              <w:rPr>
                <w:sz w:val="24"/>
                <w:szCs w:val="24"/>
              </w:rPr>
              <w:t>aît</w:t>
            </w:r>
          </w:p>
        </w:tc>
        <w:tc>
          <w:tcPr>
            <w:tcW w:w="4606" w:type="dxa"/>
          </w:tcPr>
          <w:p w:rsidR="00CF2950" w:rsidRPr="00D233EA" w:rsidRDefault="00CF2950" w:rsidP="00CF2950">
            <w:pPr>
              <w:jc w:val="both"/>
              <w:rPr>
                <w:sz w:val="24"/>
                <w:szCs w:val="24"/>
              </w:rPr>
            </w:pPr>
            <w:r w:rsidRPr="00D233EA">
              <w:rPr>
                <w:sz w:val="24"/>
                <w:szCs w:val="24"/>
              </w:rPr>
              <w:t>20</w:t>
            </w:r>
          </w:p>
        </w:tc>
      </w:tr>
      <w:tr w:rsidR="00CF2950" w:rsidRPr="00D233EA" w:rsidTr="00CF2950">
        <w:tc>
          <w:tcPr>
            <w:tcW w:w="4606" w:type="dxa"/>
          </w:tcPr>
          <w:p w:rsidR="00CF2950" w:rsidRPr="00D233EA" w:rsidRDefault="00CF2950" w:rsidP="00CF2950">
            <w:pPr>
              <w:jc w:val="both"/>
              <w:rPr>
                <w:sz w:val="24"/>
                <w:szCs w:val="24"/>
              </w:rPr>
            </w:pPr>
            <w:r w:rsidRPr="00D233EA">
              <w:rPr>
                <w:sz w:val="24"/>
                <w:szCs w:val="24"/>
              </w:rPr>
              <w:t xml:space="preserve">Ne connait pas </w:t>
            </w:r>
          </w:p>
        </w:tc>
        <w:tc>
          <w:tcPr>
            <w:tcW w:w="4606" w:type="dxa"/>
          </w:tcPr>
          <w:p w:rsidR="00CF2950" w:rsidRPr="00D233EA" w:rsidRDefault="00CF2950" w:rsidP="00CF2950">
            <w:pPr>
              <w:jc w:val="both"/>
              <w:rPr>
                <w:sz w:val="24"/>
                <w:szCs w:val="24"/>
              </w:rPr>
            </w:pPr>
            <w:r w:rsidRPr="00D233EA">
              <w:rPr>
                <w:sz w:val="24"/>
                <w:szCs w:val="24"/>
              </w:rPr>
              <w:t>09</w:t>
            </w:r>
          </w:p>
        </w:tc>
      </w:tr>
    </w:tbl>
    <w:p w:rsidR="00CF2950" w:rsidRPr="00D233EA" w:rsidRDefault="00CF2950" w:rsidP="00CF2950">
      <w:pPr>
        <w:rPr>
          <w:sz w:val="24"/>
          <w:szCs w:val="24"/>
        </w:rPr>
      </w:pPr>
    </w:p>
    <w:p w:rsidR="00CF2950" w:rsidRPr="00D233EA" w:rsidRDefault="00CF2950" w:rsidP="00CF2950">
      <w:pPr>
        <w:rPr>
          <w:sz w:val="24"/>
          <w:szCs w:val="24"/>
        </w:rPr>
      </w:pPr>
      <w:r w:rsidRPr="00D233EA">
        <w:rPr>
          <w:noProof/>
          <w:sz w:val="24"/>
          <w:szCs w:val="24"/>
          <w:lang w:val="fr-CH" w:eastAsia="fr-CH"/>
        </w:rPr>
        <w:drawing>
          <wp:inline distT="0" distB="0" distL="0" distR="0">
            <wp:extent cx="5760720" cy="1294723"/>
            <wp:effectExtent l="19050" t="0" r="11430" b="677"/>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2950" w:rsidRPr="00D233EA" w:rsidRDefault="00CF2950" w:rsidP="00CF2950">
      <w:pPr>
        <w:rPr>
          <w:sz w:val="24"/>
          <w:szCs w:val="24"/>
        </w:rPr>
      </w:pPr>
    </w:p>
    <w:p w:rsidR="00CF2950" w:rsidRPr="00D233EA" w:rsidRDefault="00CF2950" w:rsidP="00CF2950">
      <w:pPr>
        <w:jc w:val="both"/>
        <w:rPr>
          <w:color w:val="4F81BD" w:themeColor="accent1"/>
          <w:sz w:val="24"/>
          <w:szCs w:val="24"/>
        </w:rPr>
      </w:pPr>
      <w:r w:rsidRPr="00D233EA">
        <w:rPr>
          <w:color w:val="4F81BD" w:themeColor="accent1"/>
          <w:sz w:val="24"/>
          <w:szCs w:val="24"/>
        </w:rPr>
        <w:t>11 – Quels sont les droits des victimes de l’esclavage ou des pratiques esclavagistes ?</w:t>
      </w:r>
    </w:p>
    <w:tbl>
      <w:tblPr>
        <w:tblStyle w:val="TableGrid"/>
        <w:tblW w:w="0" w:type="auto"/>
        <w:tblLook w:val="04A0" w:firstRow="1" w:lastRow="0" w:firstColumn="1" w:lastColumn="0" w:noHBand="0" w:noVBand="1"/>
      </w:tblPr>
      <w:tblGrid>
        <w:gridCol w:w="4606"/>
        <w:gridCol w:w="4606"/>
      </w:tblGrid>
      <w:tr w:rsidR="00CF2950" w:rsidRPr="00D233EA" w:rsidTr="00CF2950">
        <w:tc>
          <w:tcPr>
            <w:tcW w:w="4606" w:type="dxa"/>
          </w:tcPr>
          <w:p w:rsidR="00CF2950" w:rsidRPr="00D233EA" w:rsidRDefault="00CF2950" w:rsidP="00CF2950">
            <w:pPr>
              <w:jc w:val="both"/>
              <w:rPr>
                <w:sz w:val="24"/>
                <w:szCs w:val="24"/>
              </w:rPr>
            </w:pPr>
            <w:r w:rsidRPr="00D233EA">
              <w:rPr>
                <w:sz w:val="24"/>
                <w:szCs w:val="24"/>
              </w:rPr>
              <w:t>Réponses</w:t>
            </w:r>
          </w:p>
        </w:tc>
        <w:tc>
          <w:tcPr>
            <w:tcW w:w="4606" w:type="dxa"/>
          </w:tcPr>
          <w:p w:rsidR="00CF2950" w:rsidRPr="00D233EA" w:rsidRDefault="00D87FD1" w:rsidP="00CF2950">
            <w:pPr>
              <w:jc w:val="both"/>
              <w:rPr>
                <w:sz w:val="24"/>
                <w:szCs w:val="24"/>
              </w:rPr>
            </w:pPr>
            <w:r w:rsidRPr="00D233EA">
              <w:rPr>
                <w:sz w:val="24"/>
                <w:szCs w:val="24"/>
              </w:rPr>
              <w:t>N</w:t>
            </w:r>
            <w:r w:rsidR="00CF2950" w:rsidRPr="00D233EA">
              <w:rPr>
                <w:sz w:val="24"/>
                <w:szCs w:val="24"/>
              </w:rPr>
              <w:t>ombre</w:t>
            </w:r>
          </w:p>
        </w:tc>
      </w:tr>
      <w:tr w:rsidR="00CF2950" w:rsidRPr="00D233EA" w:rsidTr="00CF2950">
        <w:tc>
          <w:tcPr>
            <w:tcW w:w="4606" w:type="dxa"/>
          </w:tcPr>
          <w:p w:rsidR="00CF2950" w:rsidRPr="00D233EA" w:rsidRDefault="00235B71" w:rsidP="00CF2950">
            <w:pPr>
              <w:jc w:val="both"/>
              <w:rPr>
                <w:sz w:val="24"/>
                <w:szCs w:val="24"/>
              </w:rPr>
            </w:pPr>
            <w:r w:rsidRPr="00D233EA">
              <w:rPr>
                <w:sz w:val="24"/>
                <w:szCs w:val="24"/>
              </w:rPr>
              <w:t>C</w:t>
            </w:r>
            <w:r w:rsidR="00CF2950" w:rsidRPr="00D233EA">
              <w:rPr>
                <w:sz w:val="24"/>
                <w:szCs w:val="24"/>
              </w:rPr>
              <w:t>onn</w:t>
            </w:r>
            <w:r>
              <w:rPr>
                <w:sz w:val="24"/>
                <w:szCs w:val="24"/>
              </w:rPr>
              <w:t>aît</w:t>
            </w:r>
          </w:p>
        </w:tc>
        <w:tc>
          <w:tcPr>
            <w:tcW w:w="4606" w:type="dxa"/>
          </w:tcPr>
          <w:p w:rsidR="00CF2950" w:rsidRPr="00D233EA" w:rsidRDefault="00CF2950" w:rsidP="00CF2950">
            <w:pPr>
              <w:jc w:val="both"/>
              <w:rPr>
                <w:sz w:val="24"/>
                <w:szCs w:val="24"/>
              </w:rPr>
            </w:pPr>
            <w:r w:rsidRPr="00D233EA">
              <w:rPr>
                <w:sz w:val="24"/>
                <w:szCs w:val="24"/>
              </w:rPr>
              <w:t>0</w:t>
            </w:r>
          </w:p>
        </w:tc>
      </w:tr>
      <w:tr w:rsidR="00CF2950" w:rsidRPr="00D233EA" w:rsidTr="00CF2950">
        <w:tc>
          <w:tcPr>
            <w:tcW w:w="4606" w:type="dxa"/>
          </w:tcPr>
          <w:p w:rsidR="00CF2950" w:rsidRPr="00D233EA" w:rsidRDefault="00CF2950" w:rsidP="00CF2950">
            <w:pPr>
              <w:jc w:val="both"/>
              <w:rPr>
                <w:sz w:val="24"/>
                <w:szCs w:val="24"/>
              </w:rPr>
            </w:pPr>
            <w:r w:rsidRPr="00D233EA">
              <w:rPr>
                <w:sz w:val="24"/>
                <w:szCs w:val="24"/>
              </w:rPr>
              <w:t xml:space="preserve">Ne connait pas </w:t>
            </w:r>
          </w:p>
        </w:tc>
        <w:tc>
          <w:tcPr>
            <w:tcW w:w="4606" w:type="dxa"/>
          </w:tcPr>
          <w:p w:rsidR="00CF2950" w:rsidRPr="00D233EA" w:rsidRDefault="00CF2950" w:rsidP="00CF2950">
            <w:pPr>
              <w:jc w:val="both"/>
              <w:rPr>
                <w:sz w:val="24"/>
                <w:szCs w:val="24"/>
              </w:rPr>
            </w:pPr>
            <w:r w:rsidRPr="00D233EA">
              <w:rPr>
                <w:sz w:val="24"/>
                <w:szCs w:val="24"/>
              </w:rPr>
              <w:t>38</w:t>
            </w:r>
          </w:p>
        </w:tc>
      </w:tr>
    </w:tbl>
    <w:p w:rsidR="00CF2950" w:rsidRPr="00D233EA" w:rsidRDefault="00CF2950" w:rsidP="00CF2950">
      <w:pPr>
        <w:rPr>
          <w:sz w:val="24"/>
          <w:szCs w:val="24"/>
        </w:rPr>
      </w:pPr>
    </w:p>
    <w:p w:rsidR="00CF2950" w:rsidRPr="00D233EA" w:rsidRDefault="00CF2950" w:rsidP="00CF2950">
      <w:pPr>
        <w:rPr>
          <w:sz w:val="24"/>
          <w:szCs w:val="24"/>
        </w:rPr>
      </w:pPr>
      <w:r w:rsidRPr="00D233EA">
        <w:rPr>
          <w:noProof/>
          <w:sz w:val="24"/>
          <w:szCs w:val="24"/>
          <w:lang w:val="fr-CH" w:eastAsia="fr-CH"/>
        </w:rPr>
        <w:lastRenderedPageBreak/>
        <w:drawing>
          <wp:inline distT="0" distB="0" distL="0" distR="0">
            <wp:extent cx="5705475" cy="1181100"/>
            <wp:effectExtent l="19050" t="0" r="9525" b="0"/>
            <wp:docPr id="11"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2950" w:rsidRPr="00D233EA" w:rsidRDefault="00CF2950" w:rsidP="00CF2950">
      <w:pPr>
        <w:jc w:val="both"/>
        <w:rPr>
          <w:color w:val="4F81BD" w:themeColor="accent1"/>
          <w:sz w:val="24"/>
          <w:szCs w:val="24"/>
        </w:rPr>
      </w:pPr>
    </w:p>
    <w:p w:rsidR="00CF2950" w:rsidRPr="00D233EA" w:rsidRDefault="00CF2950" w:rsidP="00CF2950">
      <w:pPr>
        <w:jc w:val="both"/>
        <w:rPr>
          <w:color w:val="4F81BD" w:themeColor="accent1"/>
          <w:sz w:val="24"/>
          <w:szCs w:val="24"/>
        </w:rPr>
      </w:pPr>
      <w:r w:rsidRPr="00D233EA">
        <w:rPr>
          <w:color w:val="4F81BD" w:themeColor="accent1"/>
          <w:sz w:val="24"/>
          <w:szCs w:val="24"/>
        </w:rPr>
        <w:t>12 – Depuis 2015, avez – vous été confronté à un cas d’esclavage ou de pratique esclavagiste ? Si oui, racontez.</w:t>
      </w:r>
    </w:p>
    <w:tbl>
      <w:tblPr>
        <w:tblStyle w:val="TableGrid"/>
        <w:tblW w:w="0" w:type="auto"/>
        <w:tblLook w:val="04A0" w:firstRow="1" w:lastRow="0" w:firstColumn="1" w:lastColumn="0" w:noHBand="0" w:noVBand="1"/>
      </w:tblPr>
      <w:tblGrid>
        <w:gridCol w:w="4606"/>
        <w:gridCol w:w="4606"/>
      </w:tblGrid>
      <w:tr w:rsidR="00CF2950" w:rsidRPr="00D233EA" w:rsidTr="00CF2950">
        <w:tc>
          <w:tcPr>
            <w:tcW w:w="4606" w:type="dxa"/>
          </w:tcPr>
          <w:p w:rsidR="00CF2950" w:rsidRPr="00D233EA" w:rsidRDefault="00CF2950" w:rsidP="00CF2950">
            <w:pPr>
              <w:jc w:val="both"/>
              <w:rPr>
                <w:sz w:val="24"/>
                <w:szCs w:val="24"/>
              </w:rPr>
            </w:pPr>
            <w:r w:rsidRPr="00D233EA">
              <w:rPr>
                <w:sz w:val="24"/>
                <w:szCs w:val="24"/>
              </w:rPr>
              <w:t>Réponses</w:t>
            </w:r>
          </w:p>
        </w:tc>
        <w:tc>
          <w:tcPr>
            <w:tcW w:w="4606" w:type="dxa"/>
          </w:tcPr>
          <w:p w:rsidR="00CF2950" w:rsidRPr="00D233EA" w:rsidRDefault="00D87FD1" w:rsidP="00CF2950">
            <w:pPr>
              <w:jc w:val="both"/>
              <w:rPr>
                <w:sz w:val="24"/>
                <w:szCs w:val="24"/>
              </w:rPr>
            </w:pPr>
            <w:r w:rsidRPr="00D233EA">
              <w:rPr>
                <w:sz w:val="24"/>
                <w:szCs w:val="24"/>
              </w:rPr>
              <w:t>N</w:t>
            </w:r>
            <w:r w:rsidR="00CF2950" w:rsidRPr="00D233EA">
              <w:rPr>
                <w:sz w:val="24"/>
                <w:szCs w:val="24"/>
              </w:rPr>
              <w:t>ombre</w:t>
            </w:r>
          </w:p>
        </w:tc>
      </w:tr>
      <w:tr w:rsidR="00CF2950" w:rsidRPr="00D233EA" w:rsidTr="00CF2950">
        <w:tc>
          <w:tcPr>
            <w:tcW w:w="4606" w:type="dxa"/>
          </w:tcPr>
          <w:p w:rsidR="00CF2950" w:rsidRPr="00D233EA" w:rsidRDefault="00235B71" w:rsidP="00CF2950">
            <w:pPr>
              <w:jc w:val="both"/>
              <w:rPr>
                <w:sz w:val="24"/>
                <w:szCs w:val="24"/>
              </w:rPr>
            </w:pPr>
            <w:r w:rsidRPr="00D233EA">
              <w:rPr>
                <w:sz w:val="24"/>
                <w:szCs w:val="24"/>
              </w:rPr>
              <w:t>O</w:t>
            </w:r>
            <w:r w:rsidR="00CF2950" w:rsidRPr="00D233EA">
              <w:rPr>
                <w:sz w:val="24"/>
                <w:szCs w:val="24"/>
              </w:rPr>
              <w:t>ui</w:t>
            </w:r>
          </w:p>
        </w:tc>
        <w:tc>
          <w:tcPr>
            <w:tcW w:w="4606" w:type="dxa"/>
          </w:tcPr>
          <w:p w:rsidR="00CF2950" w:rsidRPr="00D233EA" w:rsidRDefault="00CF2950" w:rsidP="00CF2950">
            <w:pPr>
              <w:jc w:val="both"/>
              <w:rPr>
                <w:sz w:val="24"/>
                <w:szCs w:val="24"/>
              </w:rPr>
            </w:pPr>
            <w:r w:rsidRPr="00D233EA">
              <w:rPr>
                <w:sz w:val="24"/>
                <w:szCs w:val="24"/>
              </w:rPr>
              <w:t>0</w:t>
            </w:r>
          </w:p>
        </w:tc>
      </w:tr>
      <w:tr w:rsidR="00CF2950" w:rsidRPr="00D233EA" w:rsidTr="00CF2950">
        <w:tc>
          <w:tcPr>
            <w:tcW w:w="4606" w:type="dxa"/>
          </w:tcPr>
          <w:p w:rsidR="00CF2950" w:rsidRPr="00D233EA" w:rsidRDefault="00CF2950" w:rsidP="00CF2950">
            <w:pPr>
              <w:jc w:val="both"/>
              <w:rPr>
                <w:sz w:val="24"/>
                <w:szCs w:val="24"/>
              </w:rPr>
            </w:pPr>
            <w:r w:rsidRPr="00D233EA">
              <w:rPr>
                <w:sz w:val="24"/>
                <w:szCs w:val="24"/>
              </w:rPr>
              <w:t xml:space="preserve">non </w:t>
            </w:r>
          </w:p>
        </w:tc>
        <w:tc>
          <w:tcPr>
            <w:tcW w:w="4606" w:type="dxa"/>
          </w:tcPr>
          <w:p w:rsidR="00CF2950" w:rsidRPr="00D233EA" w:rsidRDefault="00CF2950" w:rsidP="00CF2950">
            <w:pPr>
              <w:jc w:val="both"/>
              <w:rPr>
                <w:sz w:val="24"/>
                <w:szCs w:val="24"/>
              </w:rPr>
            </w:pPr>
            <w:r w:rsidRPr="00D233EA">
              <w:rPr>
                <w:sz w:val="24"/>
                <w:szCs w:val="24"/>
              </w:rPr>
              <w:t>38</w:t>
            </w:r>
          </w:p>
        </w:tc>
      </w:tr>
    </w:tbl>
    <w:p w:rsidR="00CF2950" w:rsidRPr="00D233EA" w:rsidRDefault="00CF2950" w:rsidP="00CF2950">
      <w:pPr>
        <w:rPr>
          <w:sz w:val="24"/>
          <w:szCs w:val="24"/>
        </w:rPr>
      </w:pPr>
    </w:p>
    <w:p w:rsidR="00CF2950" w:rsidRPr="00D233EA" w:rsidRDefault="00CF2950" w:rsidP="00CF2950">
      <w:pPr>
        <w:rPr>
          <w:sz w:val="24"/>
          <w:szCs w:val="24"/>
        </w:rPr>
      </w:pPr>
      <w:r w:rsidRPr="00D233EA">
        <w:rPr>
          <w:noProof/>
          <w:sz w:val="24"/>
          <w:szCs w:val="24"/>
          <w:lang w:val="fr-CH" w:eastAsia="fr-CH"/>
        </w:rPr>
        <w:drawing>
          <wp:inline distT="0" distB="0" distL="0" distR="0">
            <wp:extent cx="5705475" cy="1181100"/>
            <wp:effectExtent l="19050" t="0" r="9525" b="0"/>
            <wp:docPr id="1"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2950" w:rsidRPr="00D233EA" w:rsidRDefault="00CF2950" w:rsidP="00CF2950">
      <w:pPr>
        <w:jc w:val="both"/>
        <w:rPr>
          <w:color w:val="4F81BD" w:themeColor="accent1"/>
          <w:sz w:val="24"/>
          <w:szCs w:val="24"/>
        </w:rPr>
      </w:pPr>
      <w:r w:rsidRPr="00D233EA">
        <w:rPr>
          <w:color w:val="4F81BD" w:themeColor="accent1"/>
          <w:sz w:val="24"/>
          <w:szCs w:val="24"/>
        </w:rPr>
        <w:t xml:space="preserve">13 – La loi 2015 vous paraît – elle d’application aisée ? Des difficultés ? Eventuellement qu’est – ce que vous proposeriez ? </w:t>
      </w:r>
    </w:p>
    <w:tbl>
      <w:tblPr>
        <w:tblStyle w:val="TableGrid"/>
        <w:tblW w:w="0" w:type="auto"/>
        <w:tblLook w:val="04A0" w:firstRow="1" w:lastRow="0" w:firstColumn="1" w:lastColumn="0" w:noHBand="0" w:noVBand="1"/>
      </w:tblPr>
      <w:tblGrid>
        <w:gridCol w:w="4606"/>
        <w:gridCol w:w="4606"/>
      </w:tblGrid>
      <w:tr w:rsidR="00CF2950" w:rsidRPr="00D233EA" w:rsidTr="00CF2950">
        <w:tc>
          <w:tcPr>
            <w:tcW w:w="4606" w:type="dxa"/>
          </w:tcPr>
          <w:p w:rsidR="00CF2950" w:rsidRPr="00D233EA" w:rsidRDefault="00CF2950" w:rsidP="00CF2950">
            <w:pPr>
              <w:jc w:val="both"/>
              <w:rPr>
                <w:sz w:val="24"/>
                <w:szCs w:val="24"/>
              </w:rPr>
            </w:pPr>
            <w:r w:rsidRPr="00D233EA">
              <w:rPr>
                <w:sz w:val="24"/>
                <w:szCs w:val="24"/>
              </w:rPr>
              <w:t>Réponses</w:t>
            </w:r>
          </w:p>
        </w:tc>
        <w:tc>
          <w:tcPr>
            <w:tcW w:w="4606" w:type="dxa"/>
          </w:tcPr>
          <w:p w:rsidR="00CF2950" w:rsidRPr="00D233EA" w:rsidRDefault="00D87FD1" w:rsidP="00CF2950">
            <w:pPr>
              <w:jc w:val="both"/>
              <w:rPr>
                <w:sz w:val="24"/>
                <w:szCs w:val="24"/>
              </w:rPr>
            </w:pPr>
            <w:r w:rsidRPr="00D233EA">
              <w:rPr>
                <w:sz w:val="24"/>
                <w:szCs w:val="24"/>
              </w:rPr>
              <w:t>N</w:t>
            </w:r>
            <w:r w:rsidR="00CF2950" w:rsidRPr="00D233EA">
              <w:rPr>
                <w:sz w:val="24"/>
                <w:szCs w:val="24"/>
              </w:rPr>
              <w:t>ombre</w:t>
            </w:r>
          </w:p>
        </w:tc>
      </w:tr>
      <w:tr w:rsidR="00CF2950" w:rsidRPr="00D233EA" w:rsidTr="00CF2950">
        <w:tc>
          <w:tcPr>
            <w:tcW w:w="4606" w:type="dxa"/>
          </w:tcPr>
          <w:p w:rsidR="00CF2950" w:rsidRPr="00D233EA" w:rsidRDefault="00CF2950" w:rsidP="00CF2950">
            <w:pPr>
              <w:jc w:val="both"/>
              <w:rPr>
                <w:sz w:val="24"/>
                <w:szCs w:val="24"/>
              </w:rPr>
            </w:pPr>
            <w:r w:rsidRPr="00D233EA">
              <w:rPr>
                <w:sz w:val="24"/>
                <w:szCs w:val="24"/>
              </w:rPr>
              <w:t>oui</w:t>
            </w:r>
          </w:p>
        </w:tc>
        <w:tc>
          <w:tcPr>
            <w:tcW w:w="4606" w:type="dxa"/>
          </w:tcPr>
          <w:p w:rsidR="00CF2950" w:rsidRPr="00D233EA" w:rsidRDefault="00CF2950" w:rsidP="00CF2950">
            <w:pPr>
              <w:jc w:val="both"/>
              <w:rPr>
                <w:sz w:val="24"/>
                <w:szCs w:val="24"/>
              </w:rPr>
            </w:pPr>
            <w:r w:rsidRPr="00D233EA">
              <w:rPr>
                <w:sz w:val="24"/>
                <w:szCs w:val="24"/>
              </w:rPr>
              <w:t>0</w:t>
            </w:r>
          </w:p>
        </w:tc>
      </w:tr>
      <w:tr w:rsidR="00CF2950" w:rsidRPr="00D233EA" w:rsidTr="00CF2950">
        <w:tc>
          <w:tcPr>
            <w:tcW w:w="4606" w:type="dxa"/>
          </w:tcPr>
          <w:p w:rsidR="00CF2950" w:rsidRPr="00D233EA" w:rsidRDefault="00CF2950" w:rsidP="00CF2950">
            <w:pPr>
              <w:jc w:val="both"/>
              <w:rPr>
                <w:sz w:val="24"/>
                <w:szCs w:val="24"/>
              </w:rPr>
            </w:pPr>
            <w:r w:rsidRPr="00D233EA">
              <w:rPr>
                <w:sz w:val="24"/>
                <w:szCs w:val="24"/>
              </w:rPr>
              <w:t xml:space="preserve">non </w:t>
            </w:r>
          </w:p>
        </w:tc>
        <w:tc>
          <w:tcPr>
            <w:tcW w:w="4606" w:type="dxa"/>
          </w:tcPr>
          <w:p w:rsidR="00CF2950" w:rsidRPr="00D233EA" w:rsidRDefault="00CF2950" w:rsidP="00CF2950">
            <w:pPr>
              <w:jc w:val="both"/>
              <w:rPr>
                <w:sz w:val="24"/>
                <w:szCs w:val="24"/>
              </w:rPr>
            </w:pPr>
            <w:r w:rsidRPr="00D233EA">
              <w:rPr>
                <w:sz w:val="24"/>
                <w:szCs w:val="24"/>
              </w:rPr>
              <w:t>38</w:t>
            </w:r>
          </w:p>
        </w:tc>
      </w:tr>
    </w:tbl>
    <w:p w:rsidR="00CF2950" w:rsidRPr="00D233EA" w:rsidRDefault="00CF2950" w:rsidP="00CF2950">
      <w:pPr>
        <w:jc w:val="both"/>
        <w:rPr>
          <w:sz w:val="24"/>
          <w:szCs w:val="24"/>
        </w:rPr>
      </w:pPr>
    </w:p>
    <w:p w:rsidR="00CF2950" w:rsidRPr="00D233EA" w:rsidRDefault="00CF2950" w:rsidP="00CF2950">
      <w:pPr>
        <w:jc w:val="both"/>
        <w:rPr>
          <w:sz w:val="24"/>
          <w:szCs w:val="24"/>
        </w:rPr>
      </w:pPr>
      <w:r w:rsidRPr="00D233EA">
        <w:rPr>
          <w:noProof/>
          <w:sz w:val="24"/>
          <w:szCs w:val="24"/>
          <w:lang w:val="fr-CH" w:eastAsia="fr-CH"/>
        </w:rPr>
        <w:drawing>
          <wp:inline distT="0" distB="0" distL="0" distR="0">
            <wp:extent cx="5705475" cy="1181100"/>
            <wp:effectExtent l="19050" t="0" r="9525" b="0"/>
            <wp:docPr id="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2950" w:rsidRPr="00D233EA" w:rsidRDefault="00CF2950" w:rsidP="00CF2950">
      <w:pPr>
        <w:rPr>
          <w:b/>
          <w:bCs/>
          <w:sz w:val="24"/>
          <w:szCs w:val="24"/>
        </w:rPr>
      </w:pPr>
    </w:p>
    <w:p w:rsidR="00CF2950" w:rsidRPr="00D233EA" w:rsidRDefault="00CF2950" w:rsidP="00CF2950">
      <w:pPr>
        <w:rPr>
          <w:sz w:val="24"/>
          <w:szCs w:val="24"/>
        </w:rPr>
      </w:pPr>
      <w:r w:rsidRPr="00D233EA">
        <w:rPr>
          <w:b/>
          <w:bCs/>
          <w:sz w:val="24"/>
          <w:szCs w:val="24"/>
        </w:rPr>
        <w:t>B : Enquête auprès des magistrats</w:t>
      </w:r>
      <w:r w:rsidRPr="00D233EA">
        <w:rPr>
          <w:sz w:val="24"/>
          <w:szCs w:val="24"/>
        </w:rPr>
        <w:t> :</w:t>
      </w:r>
    </w:p>
    <w:p w:rsidR="00CF2950" w:rsidRPr="00D233EA" w:rsidRDefault="00CF2950" w:rsidP="00CF2950">
      <w:pPr>
        <w:jc w:val="both"/>
        <w:rPr>
          <w:color w:val="4F81BD" w:themeColor="accent1"/>
          <w:sz w:val="24"/>
          <w:szCs w:val="24"/>
        </w:rPr>
      </w:pPr>
      <w:r w:rsidRPr="00D233EA">
        <w:rPr>
          <w:color w:val="4F81BD" w:themeColor="accent1"/>
          <w:sz w:val="24"/>
          <w:szCs w:val="24"/>
        </w:rPr>
        <w:t>1 – Pouvez – vous parler du rapport en général entre d’une part les traités et accords ratifiés ou approuvés et publiés par la Mauritanie et d’autre part les lois nationales ?</w:t>
      </w:r>
    </w:p>
    <w:p w:rsidR="00CF2950" w:rsidRPr="00D233EA" w:rsidRDefault="00CF2950" w:rsidP="00CF2950">
      <w:pPr>
        <w:jc w:val="both"/>
        <w:rPr>
          <w:sz w:val="24"/>
          <w:szCs w:val="24"/>
        </w:rPr>
      </w:pPr>
      <w:r w:rsidRPr="00D233EA">
        <w:rPr>
          <w:sz w:val="24"/>
          <w:szCs w:val="24"/>
        </w:rPr>
        <w:lastRenderedPageBreak/>
        <w:t>Les réponses sont des cours de droit qui méritent une précision. Presque tous s’accordent à dire qu’il y’a une relation qu’ils ne définissent pas explicitement.</w:t>
      </w:r>
    </w:p>
    <w:p w:rsidR="00CF2950" w:rsidRPr="00D233EA" w:rsidRDefault="00CF2950" w:rsidP="00CF2950">
      <w:pPr>
        <w:jc w:val="both"/>
        <w:rPr>
          <w:sz w:val="24"/>
          <w:szCs w:val="24"/>
        </w:rPr>
      </w:pPr>
    </w:p>
    <w:p w:rsidR="00CF2950" w:rsidRPr="00D233EA" w:rsidRDefault="00CF2950" w:rsidP="00CF2950">
      <w:pPr>
        <w:jc w:val="both"/>
        <w:rPr>
          <w:color w:val="4F81BD" w:themeColor="accent1"/>
          <w:sz w:val="24"/>
          <w:szCs w:val="24"/>
        </w:rPr>
      </w:pPr>
      <w:r w:rsidRPr="00D233EA">
        <w:rPr>
          <w:color w:val="4F81BD" w:themeColor="accent1"/>
          <w:sz w:val="24"/>
          <w:szCs w:val="24"/>
        </w:rPr>
        <w:t>2 – Laquelle des deux catégories de textes a prééminence sur l’autre ? Qu‘est – ce que cela entraîne pour le juge que vous êtes ?</w:t>
      </w:r>
    </w:p>
    <w:p w:rsidR="00CF2950" w:rsidRPr="00D233EA" w:rsidRDefault="00CF2950" w:rsidP="00CF2950">
      <w:pPr>
        <w:jc w:val="both"/>
        <w:rPr>
          <w:sz w:val="24"/>
          <w:szCs w:val="24"/>
        </w:rPr>
      </w:pPr>
      <w:r w:rsidRPr="00D233EA">
        <w:rPr>
          <w:sz w:val="24"/>
          <w:szCs w:val="24"/>
        </w:rPr>
        <w:t>En termes d’hiérarchie les magistrats donnent la prééminence aux traités et accords ratifiés ou approuvés et publiés par la Mauritanie mais considèrent que le juge ne peut appliquer que les  lois nationales.</w:t>
      </w:r>
    </w:p>
    <w:p w:rsidR="00CF2950" w:rsidRPr="00D233EA" w:rsidRDefault="00CF2950" w:rsidP="00CF2950">
      <w:pPr>
        <w:jc w:val="both"/>
        <w:rPr>
          <w:color w:val="4F81BD" w:themeColor="accent1"/>
          <w:sz w:val="24"/>
          <w:szCs w:val="24"/>
        </w:rPr>
      </w:pPr>
      <w:r w:rsidRPr="00D233EA">
        <w:rPr>
          <w:color w:val="4F81BD" w:themeColor="accent1"/>
          <w:sz w:val="24"/>
          <w:szCs w:val="24"/>
        </w:rPr>
        <w:t>3 – Le Protocole de 2014 relatif à la Convention no. 29 de l’OIT sur le travail forcé a été  ratifié par la Mauritanie en mars 2016. Avez – vous eu connaissance de ce texte ?</w:t>
      </w:r>
    </w:p>
    <w:p w:rsidR="00CF2950" w:rsidRPr="00D233EA" w:rsidRDefault="00CF2950" w:rsidP="00CF2950">
      <w:pPr>
        <w:jc w:val="both"/>
        <w:rPr>
          <w:sz w:val="24"/>
          <w:szCs w:val="24"/>
        </w:rPr>
      </w:pPr>
      <w:r w:rsidRPr="00D233EA">
        <w:rPr>
          <w:sz w:val="24"/>
          <w:szCs w:val="24"/>
        </w:rPr>
        <w:t>La réponse est non pour tous les magistrats</w:t>
      </w:r>
    </w:p>
    <w:p w:rsidR="00CF2950" w:rsidRPr="00D233EA" w:rsidRDefault="00CF2950" w:rsidP="00CF2950">
      <w:pPr>
        <w:jc w:val="both"/>
        <w:rPr>
          <w:color w:val="4F81BD" w:themeColor="accent1"/>
          <w:sz w:val="24"/>
          <w:szCs w:val="24"/>
        </w:rPr>
      </w:pPr>
      <w:r w:rsidRPr="00D233EA">
        <w:rPr>
          <w:color w:val="4F81BD" w:themeColor="accent1"/>
          <w:sz w:val="24"/>
          <w:szCs w:val="24"/>
        </w:rPr>
        <w:t>4 – L’adhésion à ce texte ainsi qu’à toutes les conventions relatives aux droits de l’homme et notamment celles relatives à l’esclavage (1926), à l’abolition de l’esclavage, de la traite des esclaves et des institutions et pratiques analogues à l’esclavage (1956), la convention sur les pires formes de travail des enfants (1999), et d’autres facteurs conjugués, ont amené la Mauritanie à adopter la loi 2015 – 031 du 10 septembre 2015 incriminant l’esclavage et réprimant les pratiques esclavagistes. Est – ce que vous utilisez ces deux catégories de textes comme instruments de travail ou seulement la loi nationale?</w:t>
      </w:r>
    </w:p>
    <w:p w:rsidR="00CF2950" w:rsidRPr="00D233EA" w:rsidRDefault="00CF2950" w:rsidP="00CF2950">
      <w:pPr>
        <w:jc w:val="both"/>
        <w:rPr>
          <w:sz w:val="24"/>
          <w:szCs w:val="24"/>
        </w:rPr>
      </w:pPr>
      <w:r w:rsidRPr="00D233EA">
        <w:rPr>
          <w:sz w:val="24"/>
          <w:szCs w:val="24"/>
        </w:rPr>
        <w:t>Seulement la loi nationale</w:t>
      </w:r>
    </w:p>
    <w:p w:rsidR="00CF2950" w:rsidRPr="00D233EA" w:rsidRDefault="00CF2950" w:rsidP="00CF2950">
      <w:pPr>
        <w:jc w:val="both"/>
        <w:rPr>
          <w:color w:val="4F81BD" w:themeColor="accent1"/>
          <w:sz w:val="24"/>
          <w:szCs w:val="24"/>
        </w:rPr>
      </w:pPr>
      <w:r w:rsidRPr="00D233EA">
        <w:rPr>
          <w:color w:val="4F81BD" w:themeColor="accent1"/>
          <w:sz w:val="24"/>
          <w:szCs w:val="24"/>
        </w:rPr>
        <w:t xml:space="preserve">5 – En tant que Magistrat, comment avez – vous reçu copie de la loi de 2015 ? Par le canal de votre hiérarchie ? Par le Journal Officiel de la République Islamique de Mauritanie ? Autres canaux ? </w:t>
      </w:r>
    </w:p>
    <w:p w:rsidR="00CF2950" w:rsidRPr="00D233EA" w:rsidRDefault="00CF2950" w:rsidP="00CF2950">
      <w:pPr>
        <w:jc w:val="both"/>
        <w:rPr>
          <w:sz w:val="24"/>
          <w:szCs w:val="24"/>
        </w:rPr>
      </w:pPr>
      <w:r w:rsidRPr="00D233EA">
        <w:rPr>
          <w:sz w:val="24"/>
          <w:szCs w:val="24"/>
        </w:rPr>
        <w:t>Par le canal du journal officiel est la réponse de tous les magistrats</w:t>
      </w:r>
    </w:p>
    <w:p w:rsidR="00CF2950" w:rsidRPr="00D233EA" w:rsidRDefault="00CF2950" w:rsidP="00CF2950">
      <w:pPr>
        <w:jc w:val="both"/>
        <w:rPr>
          <w:sz w:val="24"/>
          <w:szCs w:val="24"/>
        </w:rPr>
      </w:pPr>
    </w:p>
    <w:p w:rsidR="00CF2950" w:rsidRPr="00D233EA" w:rsidRDefault="00CF2950" w:rsidP="00CF2950">
      <w:pPr>
        <w:jc w:val="both"/>
        <w:rPr>
          <w:color w:val="4F81BD" w:themeColor="accent1"/>
          <w:sz w:val="24"/>
          <w:szCs w:val="24"/>
        </w:rPr>
      </w:pPr>
      <w:r w:rsidRPr="00D233EA">
        <w:rPr>
          <w:color w:val="4F81BD" w:themeColor="accent1"/>
          <w:sz w:val="24"/>
          <w:szCs w:val="24"/>
        </w:rPr>
        <w:t xml:space="preserve">6 – Quelles mesures de vulgarisation ont été prises pour vous permettre de bien connaître la loi de 2015 : son contenu, sa signification et sa portée et enfin ce qu’elle implique pour le juge que vous êtes ? </w:t>
      </w:r>
    </w:p>
    <w:p w:rsidR="00CF2950" w:rsidRPr="00D233EA" w:rsidRDefault="00CF2950" w:rsidP="00CF2950">
      <w:pPr>
        <w:jc w:val="both"/>
        <w:rPr>
          <w:sz w:val="24"/>
          <w:szCs w:val="24"/>
        </w:rPr>
      </w:pPr>
      <w:r w:rsidRPr="00D233EA">
        <w:rPr>
          <w:sz w:val="24"/>
          <w:szCs w:val="24"/>
        </w:rPr>
        <w:t>aucune</w:t>
      </w:r>
    </w:p>
    <w:p w:rsidR="00CF2950" w:rsidRPr="00D233EA" w:rsidRDefault="00CF2950" w:rsidP="00CF2950">
      <w:pPr>
        <w:jc w:val="both"/>
        <w:rPr>
          <w:color w:val="4F81BD" w:themeColor="accent1"/>
          <w:sz w:val="24"/>
          <w:szCs w:val="24"/>
        </w:rPr>
      </w:pPr>
      <w:r w:rsidRPr="00D233EA">
        <w:rPr>
          <w:color w:val="4F81BD" w:themeColor="accent1"/>
          <w:sz w:val="24"/>
          <w:szCs w:val="24"/>
        </w:rPr>
        <w:t>7 - Savez – vous que la formation sur la loi de 2015 - 031 est obligatoire ?</w:t>
      </w:r>
    </w:p>
    <w:p w:rsidR="00CF2950" w:rsidRPr="00D233EA" w:rsidRDefault="00CF2950" w:rsidP="00CF2950">
      <w:pPr>
        <w:jc w:val="both"/>
        <w:rPr>
          <w:sz w:val="24"/>
          <w:szCs w:val="24"/>
        </w:rPr>
      </w:pPr>
      <w:r w:rsidRPr="00D233EA">
        <w:rPr>
          <w:sz w:val="24"/>
          <w:szCs w:val="24"/>
        </w:rPr>
        <w:t>non</w:t>
      </w:r>
    </w:p>
    <w:p w:rsidR="00CF2950" w:rsidRPr="00D233EA" w:rsidRDefault="00CF2950" w:rsidP="00CF2950">
      <w:pPr>
        <w:jc w:val="both"/>
        <w:rPr>
          <w:color w:val="4F81BD" w:themeColor="accent1"/>
          <w:sz w:val="24"/>
          <w:szCs w:val="24"/>
        </w:rPr>
      </w:pPr>
      <w:r w:rsidRPr="00D233EA">
        <w:rPr>
          <w:color w:val="4F81BD" w:themeColor="accent1"/>
          <w:sz w:val="24"/>
          <w:szCs w:val="24"/>
        </w:rPr>
        <w:t>8 – La loi de 2015 – 031 donne une définition de l’esclavage et assimile certaines pratiques à l’esclavage. Pouvez – vous en parler ?</w:t>
      </w:r>
    </w:p>
    <w:p w:rsidR="00CF2950" w:rsidRPr="00D233EA" w:rsidRDefault="00CF2950" w:rsidP="00CF2950">
      <w:pPr>
        <w:jc w:val="both"/>
        <w:rPr>
          <w:sz w:val="24"/>
          <w:szCs w:val="24"/>
        </w:rPr>
      </w:pPr>
      <w:r w:rsidRPr="00D233EA">
        <w:rPr>
          <w:sz w:val="24"/>
          <w:szCs w:val="24"/>
        </w:rPr>
        <w:lastRenderedPageBreak/>
        <w:t>Les réponses ont été des définitions partielles dans l’ensemble</w:t>
      </w:r>
    </w:p>
    <w:p w:rsidR="00CF2950" w:rsidRPr="00D233EA" w:rsidRDefault="00CF2950" w:rsidP="00CF2950">
      <w:pPr>
        <w:jc w:val="both"/>
        <w:rPr>
          <w:color w:val="4F81BD" w:themeColor="accent1"/>
          <w:sz w:val="24"/>
          <w:szCs w:val="24"/>
        </w:rPr>
      </w:pPr>
      <w:r w:rsidRPr="00D233EA">
        <w:rPr>
          <w:color w:val="4F81BD" w:themeColor="accent1"/>
          <w:sz w:val="24"/>
          <w:szCs w:val="24"/>
        </w:rPr>
        <w:t>9 – Selon vous, les peines prévues à l’encontre des auteurs de l’infraction d’esclavage sont –elles à la hauteur de ce crime ? Parlez de ces peines ! Quelles peines s’appliquent à l’infraction de crime contre l’humanité au niveau de la Cour Pénale Internationale ?</w:t>
      </w:r>
    </w:p>
    <w:p w:rsidR="00CF2950" w:rsidRPr="00D233EA" w:rsidRDefault="00CF2950" w:rsidP="00CF2950">
      <w:pPr>
        <w:jc w:val="both"/>
        <w:rPr>
          <w:sz w:val="24"/>
          <w:szCs w:val="24"/>
        </w:rPr>
      </w:pPr>
      <w:r w:rsidRPr="00D233EA">
        <w:rPr>
          <w:sz w:val="24"/>
          <w:szCs w:val="24"/>
        </w:rPr>
        <w:t xml:space="preserve">Tous estiment que les peines sont à la hauteur du crime mais ne connaissent pas les peines qui s’appliquent à l’infraction du crime contre l’humanité au niveau de la Cour Pénale Internationale. </w:t>
      </w:r>
    </w:p>
    <w:p w:rsidR="00CF2950" w:rsidRPr="00D233EA" w:rsidRDefault="00CF2950" w:rsidP="00CF2950">
      <w:pPr>
        <w:jc w:val="both"/>
        <w:rPr>
          <w:sz w:val="24"/>
          <w:szCs w:val="24"/>
        </w:rPr>
      </w:pPr>
    </w:p>
    <w:p w:rsidR="00CF2950" w:rsidRPr="00D233EA" w:rsidRDefault="00CF2950" w:rsidP="00CF2950">
      <w:pPr>
        <w:jc w:val="both"/>
        <w:rPr>
          <w:color w:val="4F81BD" w:themeColor="accent1"/>
          <w:sz w:val="24"/>
          <w:szCs w:val="24"/>
        </w:rPr>
      </w:pPr>
      <w:r w:rsidRPr="00D233EA">
        <w:rPr>
          <w:color w:val="4F81BD" w:themeColor="accent1"/>
          <w:sz w:val="24"/>
          <w:szCs w:val="24"/>
        </w:rPr>
        <w:t>10 – Aussitôt informé de faits relatifs à l’esclavage, que feriez – vous ? Quelles mesures  légales ou réglementaires sont prévues en pareil cas ? Quelle est la nature de ces mesures ? Pour quels objectifs ?</w:t>
      </w:r>
    </w:p>
    <w:p w:rsidR="00CF2950" w:rsidRPr="00D233EA" w:rsidRDefault="00CF2950" w:rsidP="00CF2950">
      <w:pPr>
        <w:jc w:val="both"/>
        <w:rPr>
          <w:sz w:val="24"/>
          <w:szCs w:val="24"/>
        </w:rPr>
      </w:pPr>
      <w:r w:rsidRPr="00D233EA">
        <w:rPr>
          <w:sz w:val="24"/>
          <w:szCs w:val="24"/>
        </w:rPr>
        <w:t xml:space="preserve">Ce qui est prévu par la loi </w:t>
      </w:r>
    </w:p>
    <w:p w:rsidR="00CF2950" w:rsidRPr="00D233EA" w:rsidRDefault="00CF2950" w:rsidP="00CF2950">
      <w:pPr>
        <w:jc w:val="both"/>
        <w:rPr>
          <w:sz w:val="24"/>
          <w:szCs w:val="24"/>
        </w:rPr>
      </w:pPr>
    </w:p>
    <w:p w:rsidR="00CF2950" w:rsidRPr="00D233EA" w:rsidRDefault="00CF2950" w:rsidP="00CF2950">
      <w:pPr>
        <w:jc w:val="both"/>
        <w:rPr>
          <w:color w:val="4F81BD" w:themeColor="accent1"/>
          <w:sz w:val="24"/>
          <w:szCs w:val="24"/>
        </w:rPr>
      </w:pPr>
      <w:r w:rsidRPr="00D233EA">
        <w:rPr>
          <w:color w:val="4F81BD" w:themeColor="accent1"/>
          <w:sz w:val="24"/>
          <w:szCs w:val="24"/>
        </w:rPr>
        <w:t>11 – En quoi consiste, selon vous, l’assistance judiciaire ? Le bénéfice de cette assistance doit – il être garanti? Par qui ? Comment ?</w:t>
      </w:r>
    </w:p>
    <w:p w:rsidR="00CF2950" w:rsidRPr="00D233EA" w:rsidRDefault="00CF2950" w:rsidP="00CF2950">
      <w:pPr>
        <w:jc w:val="both"/>
        <w:rPr>
          <w:sz w:val="24"/>
          <w:szCs w:val="24"/>
        </w:rPr>
      </w:pPr>
      <w:r w:rsidRPr="00D233EA">
        <w:rPr>
          <w:sz w:val="24"/>
          <w:szCs w:val="24"/>
        </w:rPr>
        <w:t>Tous parlent de l’assistance judiciaire en termes de désignation d’avocat mais pas d’autres formes d’assistance.</w:t>
      </w:r>
    </w:p>
    <w:p w:rsidR="00CF2950" w:rsidRPr="00D233EA" w:rsidRDefault="00CF2950" w:rsidP="00CF2950">
      <w:pPr>
        <w:jc w:val="both"/>
        <w:rPr>
          <w:color w:val="4F81BD" w:themeColor="accent1"/>
          <w:sz w:val="24"/>
          <w:szCs w:val="24"/>
        </w:rPr>
      </w:pPr>
      <w:r w:rsidRPr="00D233EA">
        <w:rPr>
          <w:color w:val="4F81BD" w:themeColor="accent1"/>
          <w:sz w:val="24"/>
          <w:szCs w:val="24"/>
        </w:rPr>
        <w:t>12 – Comment apprécier le préjudice subi par la victime ? Y a t – il des mécanismes pour ce faire ?</w:t>
      </w:r>
    </w:p>
    <w:p w:rsidR="00CF2950" w:rsidRPr="00D233EA" w:rsidRDefault="00CF2950" w:rsidP="00CF2950">
      <w:pPr>
        <w:jc w:val="both"/>
        <w:rPr>
          <w:sz w:val="24"/>
          <w:szCs w:val="24"/>
        </w:rPr>
      </w:pPr>
      <w:r w:rsidRPr="00D233EA">
        <w:rPr>
          <w:sz w:val="24"/>
          <w:szCs w:val="24"/>
        </w:rPr>
        <w:t>Pour tous l’appréciation est laissé</w:t>
      </w:r>
      <w:r w:rsidR="00E732F5">
        <w:rPr>
          <w:sz w:val="24"/>
          <w:szCs w:val="24"/>
        </w:rPr>
        <w:t>e</w:t>
      </w:r>
      <w:r w:rsidRPr="00D233EA">
        <w:rPr>
          <w:sz w:val="24"/>
          <w:szCs w:val="24"/>
        </w:rPr>
        <w:t xml:space="preserve"> au juge qui doit définir ses propres mécanismes pour ce faire</w:t>
      </w:r>
    </w:p>
    <w:p w:rsidR="00CF2950" w:rsidRPr="00D233EA" w:rsidRDefault="00CF2950" w:rsidP="00CF2950">
      <w:pPr>
        <w:jc w:val="both"/>
        <w:rPr>
          <w:sz w:val="24"/>
          <w:szCs w:val="24"/>
        </w:rPr>
      </w:pPr>
    </w:p>
    <w:p w:rsidR="00CF2950" w:rsidRPr="00D233EA" w:rsidRDefault="00CF2950" w:rsidP="00CF2950">
      <w:pPr>
        <w:jc w:val="both"/>
        <w:rPr>
          <w:color w:val="4F81BD" w:themeColor="accent1"/>
          <w:sz w:val="24"/>
          <w:szCs w:val="24"/>
        </w:rPr>
      </w:pPr>
      <w:r w:rsidRPr="00D233EA">
        <w:rPr>
          <w:color w:val="4F81BD" w:themeColor="accent1"/>
          <w:sz w:val="24"/>
          <w:szCs w:val="24"/>
        </w:rPr>
        <w:t>13 – Quelles mesures prendre pour préserver les droits à réparation de la victime ? Fondement juridique de ces mesures ? Est – ce qu’elles vous paraissent adaptées ?</w:t>
      </w:r>
    </w:p>
    <w:p w:rsidR="00CF2950" w:rsidRPr="00D233EA" w:rsidRDefault="00CF2950" w:rsidP="00CF2950">
      <w:pPr>
        <w:jc w:val="both"/>
        <w:rPr>
          <w:sz w:val="24"/>
          <w:szCs w:val="24"/>
        </w:rPr>
      </w:pPr>
    </w:p>
    <w:p w:rsidR="00CF2950" w:rsidRPr="00D233EA" w:rsidRDefault="00CF2950" w:rsidP="00CF2950">
      <w:pPr>
        <w:jc w:val="both"/>
        <w:rPr>
          <w:sz w:val="24"/>
          <w:szCs w:val="24"/>
        </w:rPr>
      </w:pPr>
      <w:r w:rsidRPr="00D233EA">
        <w:rPr>
          <w:sz w:val="24"/>
          <w:szCs w:val="24"/>
        </w:rPr>
        <w:t xml:space="preserve">La réponse à cette question  a été un discours de droit </w:t>
      </w:r>
    </w:p>
    <w:p w:rsidR="00CF2950" w:rsidRPr="00D233EA" w:rsidRDefault="00CF2950" w:rsidP="00CF2950">
      <w:pPr>
        <w:jc w:val="both"/>
        <w:rPr>
          <w:color w:val="4F81BD" w:themeColor="accent1"/>
          <w:sz w:val="24"/>
          <w:szCs w:val="24"/>
        </w:rPr>
      </w:pPr>
      <w:r w:rsidRPr="00D233EA">
        <w:rPr>
          <w:color w:val="4F81BD" w:themeColor="accent1"/>
          <w:sz w:val="24"/>
          <w:szCs w:val="24"/>
        </w:rPr>
        <w:t>14 – Depuis votre prise de fonction, combien de cas ont été présentés devant votre juridiction ? Combien de cas réglés ou restent à régler ? Comment expliquez – vous ce résultat ?</w:t>
      </w:r>
    </w:p>
    <w:p w:rsidR="00CF2950" w:rsidRPr="00D233EA" w:rsidRDefault="00CF2950" w:rsidP="00CF2950">
      <w:pPr>
        <w:jc w:val="both"/>
        <w:rPr>
          <w:sz w:val="24"/>
          <w:szCs w:val="24"/>
        </w:rPr>
      </w:pPr>
      <w:r w:rsidRPr="00D233EA">
        <w:rPr>
          <w:sz w:val="24"/>
          <w:szCs w:val="24"/>
        </w:rPr>
        <w:t>non</w:t>
      </w:r>
    </w:p>
    <w:p w:rsidR="00CF2950" w:rsidRPr="00D233EA" w:rsidRDefault="00CF2950" w:rsidP="00CF2950">
      <w:pPr>
        <w:jc w:val="both"/>
        <w:rPr>
          <w:color w:val="4F81BD" w:themeColor="accent1"/>
          <w:sz w:val="24"/>
          <w:szCs w:val="24"/>
        </w:rPr>
      </w:pPr>
      <w:r w:rsidRPr="00D233EA">
        <w:rPr>
          <w:color w:val="4F81BD" w:themeColor="accent1"/>
          <w:sz w:val="24"/>
          <w:szCs w:val="24"/>
        </w:rPr>
        <w:lastRenderedPageBreak/>
        <w:t>15 – Quelles difficultés rencontrez – vous éventuellement pour la mise en œuvre de la loi 2015 ? Avez – vous des propositions de solution ?</w:t>
      </w:r>
    </w:p>
    <w:p w:rsidR="00CF2950" w:rsidRPr="00D233EA" w:rsidRDefault="00CF2950" w:rsidP="00CF2950">
      <w:pPr>
        <w:jc w:val="both"/>
        <w:rPr>
          <w:sz w:val="24"/>
          <w:szCs w:val="24"/>
        </w:rPr>
      </w:pPr>
      <w:r w:rsidRPr="00D233EA">
        <w:rPr>
          <w:sz w:val="24"/>
          <w:szCs w:val="24"/>
        </w:rPr>
        <w:t>La seule difficulté évoquée est la dépendance d’une juridiction éloignée (Néma)</w:t>
      </w:r>
    </w:p>
    <w:p w:rsidR="00CF2950" w:rsidRPr="00D233EA" w:rsidRDefault="00CF2950" w:rsidP="00CF2950">
      <w:pPr>
        <w:rPr>
          <w:b/>
          <w:bCs/>
          <w:sz w:val="24"/>
          <w:szCs w:val="24"/>
        </w:rPr>
      </w:pPr>
    </w:p>
    <w:p w:rsidR="00CF2950" w:rsidRPr="00D233EA" w:rsidRDefault="00CF2950" w:rsidP="00CF2950">
      <w:pPr>
        <w:rPr>
          <w:sz w:val="24"/>
          <w:szCs w:val="24"/>
        </w:rPr>
      </w:pPr>
      <w:r w:rsidRPr="00D233EA">
        <w:rPr>
          <w:b/>
          <w:bCs/>
          <w:sz w:val="24"/>
          <w:szCs w:val="24"/>
        </w:rPr>
        <w:t>C : Enquête auprès des maires et élus</w:t>
      </w:r>
      <w:r w:rsidRPr="00D233EA">
        <w:rPr>
          <w:sz w:val="24"/>
          <w:szCs w:val="24"/>
        </w:rPr>
        <w:t> : (personnes enquêtées : 43)</w:t>
      </w:r>
    </w:p>
    <w:tbl>
      <w:tblPr>
        <w:tblStyle w:val="TableGrid"/>
        <w:tblW w:w="0" w:type="auto"/>
        <w:tblLook w:val="04A0" w:firstRow="1" w:lastRow="0" w:firstColumn="1" w:lastColumn="0" w:noHBand="0" w:noVBand="1"/>
      </w:tblPr>
      <w:tblGrid>
        <w:gridCol w:w="7338"/>
        <w:gridCol w:w="992"/>
        <w:gridCol w:w="882"/>
      </w:tblGrid>
      <w:tr w:rsidR="00CF2950" w:rsidRPr="00D233EA" w:rsidTr="00CF2950">
        <w:tc>
          <w:tcPr>
            <w:tcW w:w="7338" w:type="dxa"/>
          </w:tcPr>
          <w:p w:rsidR="00CF2950" w:rsidRPr="00D233EA" w:rsidRDefault="00CF2950" w:rsidP="00CF2950">
            <w:pPr>
              <w:jc w:val="both"/>
              <w:rPr>
                <w:b/>
                <w:bCs/>
                <w:sz w:val="24"/>
                <w:szCs w:val="24"/>
              </w:rPr>
            </w:pPr>
            <w:r w:rsidRPr="00D233EA">
              <w:rPr>
                <w:b/>
                <w:bCs/>
                <w:sz w:val="24"/>
                <w:szCs w:val="24"/>
              </w:rPr>
              <w:t>QUESTIONS</w:t>
            </w:r>
          </w:p>
        </w:tc>
        <w:tc>
          <w:tcPr>
            <w:tcW w:w="992" w:type="dxa"/>
          </w:tcPr>
          <w:p w:rsidR="00CF2950" w:rsidRPr="00D233EA" w:rsidRDefault="00CF2950" w:rsidP="00CF2950">
            <w:pPr>
              <w:jc w:val="both"/>
              <w:rPr>
                <w:b/>
                <w:bCs/>
                <w:sz w:val="24"/>
                <w:szCs w:val="24"/>
              </w:rPr>
            </w:pPr>
            <w:r w:rsidRPr="00D233EA">
              <w:rPr>
                <w:b/>
                <w:bCs/>
                <w:sz w:val="24"/>
                <w:szCs w:val="24"/>
              </w:rPr>
              <w:t>oui</w:t>
            </w:r>
          </w:p>
        </w:tc>
        <w:tc>
          <w:tcPr>
            <w:tcW w:w="882" w:type="dxa"/>
          </w:tcPr>
          <w:p w:rsidR="00CF2950" w:rsidRPr="00D233EA" w:rsidRDefault="00D87FD1" w:rsidP="00CF2950">
            <w:pPr>
              <w:jc w:val="both"/>
              <w:rPr>
                <w:b/>
                <w:bCs/>
                <w:sz w:val="24"/>
                <w:szCs w:val="24"/>
              </w:rPr>
            </w:pPr>
            <w:r w:rsidRPr="00D233EA">
              <w:rPr>
                <w:b/>
                <w:bCs/>
                <w:sz w:val="24"/>
                <w:szCs w:val="24"/>
              </w:rPr>
              <w:t>N</w:t>
            </w:r>
            <w:r w:rsidR="00CF2950" w:rsidRPr="00D233EA">
              <w:rPr>
                <w:b/>
                <w:bCs/>
                <w:sz w:val="24"/>
                <w:szCs w:val="24"/>
              </w:rPr>
              <w:t>on</w:t>
            </w:r>
          </w:p>
        </w:tc>
      </w:tr>
      <w:tr w:rsidR="00CF2950" w:rsidRPr="00D233EA" w:rsidTr="00CF2950">
        <w:tc>
          <w:tcPr>
            <w:tcW w:w="7338" w:type="dxa"/>
          </w:tcPr>
          <w:p w:rsidR="00CF2950" w:rsidRPr="00D233EA" w:rsidRDefault="00CF2950" w:rsidP="00CF2950">
            <w:pPr>
              <w:jc w:val="both"/>
              <w:rPr>
                <w:b/>
                <w:sz w:val="24"/>
                <w:szCs w:val="24"/>
                <w:u w:val="single"/>
              </w:rPr>
            </w:pPr>
            <w:r w:rsidRPr="00D233EA">
              <w:rPr>
                <w:b/>
                <w:sz w:val="24"/>
                <w:szCs w:val="24"/>
                <w:u w:val="single"/>
              </w:rPr>
              <w:t>Section 1 : Généralités</w:t>
            </w:r>
          </w:p>
          <w:p w:rsidR="00CF2950" w:rsidRPr="00D233EA" w:rsidRDefault="00CF2950" w:rsidP="00CF2950">
            <w:pPr>
              <w:jc w:val="both"/>
              <w:rPr>
                <w:sz w:val="24"/>
                <w:szCs w:val="24"/>
              </w:rPr>
            </w:pP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 Est – ce que la loi n° 2015 – 031 du 10 septembre 2015 portant incrimination de l’esclavage et réprimant les pratiques esclavagistes incriminant l’esclavage vous été transmise par la voie officielle ?  </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r w:rsidRPr="00D233EA">
              <w:rPr>
                <w:sz w:val="24"/>
                <w:szCs w:val="24"/>
              </w:rPr>
              <w:t>43</w:t>
            </w: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Que pensez – vous de la formation des acteurs sur la loi 2015–031 ? </w:t>
            </w:r>
            <w:r w:rsidR="00E732F5">
              <w:rPr>
                <w:sz w:val="24"/>
                <w:szCs w:val="24"/>
              </w:rPr>
              <w:t>Nécessaire ?</w:t>
            </w:r>
            <w:r w:rsidRPr="00D233EA">
              <w:rPr>
                <w:sz w:val="24"/>
                <w:szCs w:val="24"/>
              </w:rPr>
              <w:t xml:space="preserve"> </w:t>
            </w:r>
          </w:p>
        </w:tc>
        <w:tc>
          <w:tcPr>
            <w:tcW w:w="992" w:type="dxa"/>
          </w:tcPr>
          <w:p w:rsidR="00CF2950" w:rsidRPr="00D233EA" w:rsidRDefault="00CF2950" w:rsidP="00CF2950">
            <w:pPr>
              <w:jc w:val="both"/>
              <w:rPr>
                <w:sz w:val="24"/>
                <w:szCs w:val="24"/>
              </w:rPr>
            </w:pPr>
            <w:r w:rsidRPr="00D233EA">
              <w:rPr>
                <w:sz w:val="24"/>
                <w:szCs w:val="24"/>
              </w:rPr>
              <w:t>43</w:t>
            </w:r>
          </w:p>
        </w:tc>
        <w:tc>
          <w:tcPr>
            <w:tcW w:w="882" w:type="dxa"/>
          </w:tcPr>
          <w:p w:rsidR="00CF2950" w:rsidRPr="00D233EA" w:rsidRDefault="00CF2950" w:rsidP="00CF2950">
            <w:pPr>
              <w:jc w:val="both"/>
              <w:rPr>
                <w:sz w:val="24"/>
                <w:szCs w:val="24"/>
              </w:rPr>
            </w:pP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 Avant cette loi, l’Etat avait adopté plusieurs stratégies :</w:t>
            </w:r>
          </w:p>
          <w:p w:rsidR="00CF2950" w:rsidRPr="00D233EA" w:rsidRDefault="00CF2950" w:rsidP="00CF2950">
            <w:pPr>
              <w:pStyle w:val="ListParagraph"/>
              <w:numPr>
                <w:ilvl w:val="0"/>
                <w:numId w:val="16"/>
              </w:numPr>
              <w:jc w:val="both"/>
              <w:rPr>
                <w:sz w:val="24"/>
                <w:szCs w:val="24"/>
              </w:rPr>
            </w:pPr>
            <w:r w:rsidRPr="00D233EA">
              <w:rPr>
                <w:sz w:val="24"/>
                <w:szCs w:val="24"/>
              </w:rPr>
              <w:t>Stratégie Nationale d’Eradication des Séquelles de l’Esclavage</w:t>
            </w:r>
          </w:p>
          <w:p w:rsidR="00CF2950" w:rsidRPr="00D233EA" w:rsidRDefault="00CF2950" w:rsidP="00CF2950">
            <w:pPr>
              <w:pStyle w:val="ListParagraph"/>
              <w:numPr>
                <w:ilvl w:val="0"/>
                <w:numId w:val="16"/>
              </w:numPr>
              <w:jc w:val="both"/>
              <w:rPr>
                <w:sz w:val="24"/>
                <w:szCs w:val="24"/>
              </w:rPr>
            </w:pPr>
            <w:r w:rsidRPr="00D233EA">
              <w:rPr>
                <w:sz w:val="24"/>
                <w:szCs w:val="24"/>
              </w:rPr>
              <w:t>Stratégie Nationale d’Accès à la Justice</w:t>
            </w:r>
          </w:p>
          <w:p w:rsidR="00CF2950" w:rsidRPr="00D233EA" w:rsidRDefault="00CF2950" w:rsidP="00CF2950">
            <w:pPr>
              <w:pStyle w:val="ListParagraph"/>
              <w:numPr>
                <w:ilvl w:val="0"/>
                <w:numId w:val="16"/>
              </w:numPr>
              <w:jc w:val="both"/>
              <w:rPr>
                <w:sz w:val="24"/>
                <w:szCs w:val="24"/>
              </w:rPr>
            </w:pPr>
            <w:r w:rsidRPr="00D233EA">
              <w:rPr>
                <w:sz w:val="24"/>
                <w:szCs w:val="24"/>
              </w:rPr>
              <w:t>Stratégie Nationale de Protection Sociale</w:t>
            </w:r>
          </w:p>
          <w:p w:rsidR="00CF2950" w:rsidRPr="00D233EA" w:rsidRDefault="00CF2950" w:rsidP="00CF2950">
            <w:pPr>
              <w:jc w:val="both"/>
              <w:rPr>
                <w:sz w:val="24"/>
                <w:szCs w:val="24"/>
              </w:rPr>
            </w:pPr>
            <w:r w:rsidRPr="00D233EA">
              <w:rPr>
                <w:sz w:val="24"/>
                <w:szCs w:val="24"/>
              </w:rPr>
              <w:t>Est–ce que des rôles précis vous ont été attribués par ces Stratégies?</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r w:rsidRPr="00D233EA">
              <w:rPr>
                <w:sz w:val="24"/>
                <w:szCs w:val="24"/>
              </w:rPr>
              <w:t>43</w:t>
            </w: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Savez – vous de quoi parle la Convention No. 29 (OIT) sur le travail forcé (1930) et le Protocole de 2014 ratifié par la Mauritanie ?  </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r w:rsidRPr="00D233EA">
              <w:rPr>
                <w:sz w:val="24"/>
                <w:szCs w:val="24"/>
              </w:rPr>
              <w:t>43</w:t>
            </w:r>
          </w:p>
        </w:tc>
      </w:tr>
      <w:tr w:rsidR="00CF2950" w:rsidRPr="00D233EA" w:rsidTr="00CF2950">
        <w:tc>
          <w:tcPr>
            <w:tcW w:w="7338" w:type="dxa"/>
          </w:tcPr>
          <w:p w:rsidR="00CF2950" w:rsidRPr="00D233EA" w:rsidRDefault="00CF2950" w:rsidP="00CF2950">
            <w:pPr>
              <w:tabs>
                <w:tab w:val="right" w:pos="9072"/>
              </w:tabs>
              <w:jc w:val="both"/>
              <w:rPr>
                <w:sz w:val="24"/>
                <w:szCs w:val="24"/>
              </w:rPr>
            </w:pPr>
            <w:r w:rsidRPr="00D233EA">
              <w:rPr>
                <w:b/>
                <w:sz w:val="24"/>
                <w:szCs w:val="24"/>
                <w:u w:val="single"/>
              </w:rPr>
              <w:t>Section 2 : Définitions</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Savez – vous comment la loi définit  l’esclavage ?</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r w:rsidRPr="00D233EA">
              <w:rPr>
                <w:sz w:val="24"/>
                <w:szCs w:val="24"/>
              </w:rPr>
              <w:t>43</w:t>
            </w: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La loi définit un certain nombre d’actes qu’elle qualifie de pratiques esclavagistes : savez – vous de quels actes il s’agit ?  </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r w:rsidRPr="00D233EA">
              <w:rPr>
                <w:sz w:val="24"/>
                <w:szCs w:val="24"/>
              </w:rPr>
              <w:t>43</w:t>
            </w: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L’esclavage est une infraction à la loi. Est – ce une contravention</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L’esclavage est une infraction à la loi. Est – ce un délit</w:t>
            </w:r>
          </w:p>
        </w:tc>
        <w:tc>
          <w:tcPr>
            <w:tcW w:w="992" w:type="dxa"/>
          </w:tcPr>
          <w:p w:rsidR="00CF2950" w:rsidRPr="00D233EA" w:rsidRDefault="00CF2950" w:rsidP="00CF2950">
            <w:pPr>
              <w:jc w:val="both"/>
              <w:rPr>
                <w:sz w:val="24"/>
                <w:szCs w:val="24"/>
              </w:rPr>
            </w:pPr>
            <w:r w:rsidRPr="00D233EA">
              <w:rPr>
                <w:sz w:val="24"/>
                <w:szCs w:val="24"/>
              </w:rPr>
              <w:t>2</w:t>
            </w:r>
          </w:p>
        </w:tc>
        <w:tc>
          <w:tcPr>
            <w:tcW w:w="882" w:type="dxa"/>
          </w:tcPr>
          <w:p w:rsidR="00CF2950" w:rsidRPr="00D233EA" w:rsidRDefault="00CF2950" w:rsidP="00CF2950">
            <w:pPr>
              <w:jc w:val="both"/>
              <w:rPr>
                <w:sz w:val="24"/>
                <w:szCs w:val="24"/>
              </w:rPr>
            </w:pP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L’esclavage est une infraction à la loi. Est – ce un crime </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r w:rsidRPr="00D233EA">
              <w:rPr>
                <w:sz w:val="24"/>
                <w:szCs w:val="24"/>
              </w:rPr>
              <w:t>38</w:t>
            </w: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L’esclavage est une infraction à la loi. Est – ce un crime contre l’humanité</w:t>
            </w:r>
          </w:p>
        </w:tc>
        <w:tc>
          <w:tcPr>
            <w:tcW w:w="992" w:type="dxa"/>
          </w:tcPr>
          <w:p w:rsidR="00CF2950" w:rsidRPr="00D233EA" w:rsidRDefault="00CF2950" w:rsidP="00CF2950">
            <w:pPr>
              <w:jc w:val="both"/>
              <w:rPr>
                <w:sz w:val="24"/>
                <w:szCs w:val="24"/>
              </w:rPr>
            </w:pPr>
            <w:r w:rsidRPr="00D233EA">
              <w:rPr>
                <w:sz w:val="24"/>
                <w:szCs w:val="24"/>
              </w:rPr>
              <w:t>3</w:t>
            </w:r>
          </w:p>
        </w:tc>
        <w:tc>
          <w:tcPr>
            <w:tcW w:w="882" w:type="dxa"/>
          </w:tcPr>
          <w:p w:rsidR="00CF2950" w:rsidRPr="00D233EA" w:rsidRDefault="00CF2950" w:rsidP="00CF2950">
            <w:pPr>
              <w:jc w:val="both"/>
              <w:rPr>
                <w:sz w:val="24"/>
                <w:szCs w:val="24"/>
              </w:rPr>
            </w:pPr>
          </w:p>
        </w:tc>
      </w:tr>
      <w:tr w:rsidR="00CF2950" w:rsidRPr="00D233EA" w:rsidTr="00CF2950">
        <w:tc>
          <w:tcPr>
            <w:tcW w:w="7338" w:type="dxa"/>
          </w:tcPr>
          <w:p w:rsidR="00CF2950" w:rsidRPr="00D233EA" w:rsidRDefault="00CF2950" w:rsidP="00CF2950">
            <w:pPr>
              <w:jc w:val="both"/>
              <w:rPr>
                <w:sz w:val="24"/>
                <w:szCs w:val="24"/>
              </w:rPr>
            </w:pPr>
            <w:r w:rsidRPr="00D233EA">
              <w:rPr>
                <w:b/>
                <w:sz w:val="24"/>
                <w:szCs w:val="24"/>
                <w:u w:val="single"/>
              </w:rPr>
              <w:t>Section 3 : Dispositions générales de la loi</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Connaissez – vous les types de peines prévues contre les auteurs et complices de pratiques esclavagistes ?  </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r w:rsidRPr="00D233EA">
              <w:rPr>
                <w:sz w:val="24"/>
                <w:szCs w:val="24"/>
              </w:rPr>
              <w:t>43</w:t>
            </w: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Amende ?</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r w:rsidRPr="00D233EA">
              <w:rPr>
                <w:sz w:val="24"/>
                <w:szCs w:val="24"/>
              </w:rPr>
              <w:t>3</w:t>
            </w: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Emprisonnement ?</w:t>
            </w:r>
          </w:p>
        </w:tc>
        <w:tc>
          <w:tcPr>
            <w:tcW w:w="992" w:type="dxa"/>
          </w:tcPr>
          <w:p w:rsidR="00CF2950" w:rsidRPr="00D233EA" w:rsidRDefault="00CF2950" w:rsidP="00CF2950">
            <w:pPr>
              <w:jc w:val="both"/>
              <w:rPr>
                <w:sz w:val="24"/>
                <w:szCs w:val="24"/>
              </w:rPr>
            </w:pPr>
            <w:r w:rsidRPr="00D233EA">
              <w:rPr>
                <w:sz w:val="24"/>
                <w:szCs w:val="24"/>
              </w:rPr>
              <w:t>40</w:t>
            </w:r>
          </w:p>
        </w:tc>
        <w:tc>
          <w:tcPr>
            <w:tcW w:w="882" w:type="dxa"/>
          </w:tcPr>
          <w:p w:rsidR="00CF2950" w:rsidRPr="00D233EA" w:rsidRDefault="00CF2950" w:rsidP="00CF2950">
            <w:pPr>
              <w:jc w:val="both"/>
              <w:rPr>
                <w:sz w:val="24"/>
                <w:szCs w:val="24"/>
              </w:rPr>
            </w:pP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Interdiction de droits civiques ?  </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Cumul de peines ?  </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Savez–vous dans quel cas la loi parle de circonstance aggravante ?   </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r w:rsidRPr="00D233EA">
              <w:rPr>
                <w:sz w:val="24"/>
                <w:szCs w:val="24"/>
              </w:rPr>
              <w:t>43</w:t>
            </w:r>
          </w:p>
        </w:tc>
      </w:tr>
      <w:tr w:rsidR="00CF2950" w:rsidRPr="00D233EA" w:rsidTr="00CF2950">
        <w:tc>
          <w:tcPr>
            <w:tcW w:w="7338" w:type="dxa"/>
          </w:tcPr>
          <w:p w:rsidR="00CF2950" w:rsidRPr="00D233EA" w:rsidRDefault="00CF2950" w:rsidP="00CF2950">
            <w:pPr>
              <w:jc w:val="both"/>
              <w:rPr>
                <w:sz w:val="24"/>
                <w:szCs w:val="24"/>
              </w:rPr>
            </w:pPr>
            <w:r w:rsidRPr="00D233EA">
              <w:rPr>
                <w:b/>
                <w:sz w:val="24"/>
                <w:szCs w:val="24"/>
                <w:u w:val="single"/>
              </w:rPr>
              <w:t>Section 4 : Infractions et sanctions</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Connaissez –vous les peines minimales et les peines maximales prévues par la loi en cas de pratiques esclavagistes ?   </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r w:rsidRPr="00D233EA">
              <w:rPr>
                <w:sz w:val="24"/>
                <w:szCs w:val="24"/>
              </w:rPr>
              <w:t>43</w:t>
            </w:r>
          </w:p>
        </w:tc>
      </w:tr>
      <w:tr w:rsidR="00CF2950" w:rsidRPr="00D233EA" w:rsidTr="00CF2950">
        <w:tc>
          <w:tcPr>
            <w:tcW w:w="7338" w:type="dxa"/>
          </w:tcPr>
          <w:p w:rsidR="00CF2950" w:rsidRPr="00D233EA" w:rsidRDefault="00CF2950" w:rsidP="00CF2950">
            <w:pPr>
              <w:jc w:val="both"/>
              <w:rPr>
                <w:sz w:val="24"/>
                <w:szCs w:val="24"/>
              </w:rPr>
            </w:pPr>
            <w:r w:rsidRPr="00D233EA">
              <w:rPr>
                <w:b/>
                <w:sz w:val="24"/>
                <w:szCs w:val="24"/>
                <w:u w:val="single"/>
              </w:rPr>
              <w:t>Section 5 : Procédures</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La loi inscrit une obligation faite à l’Etat permettant une bonne vulgarisation de l’incrimination de l’esclavage : la connaissez – vous ?   </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r w:rsidRPr="00D233EA">
              <w:rPr>
                <w:sz w:val="24"/>
                <w:szCs w:val="24"/>
              </w:rPr>
              <w:t>43</w:t>
            </w: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lastRenderedPageBreak/>
              <w:t xml:space="preserve">Si oui, savez – vous quels acteurs peuvent en être les bénéficiaires ?  </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Savez- vous quelle juridiction  est compétente en matière d’esclavage et de pratiques esclavagistes ?  </w:t>
            </w:r>
          </w:p>
        </w:tc>
        <w:tc>
          <w:tcPr>
            <w:tcW w:w="992" w:type="dxa"/>
          </w:tcPr>
          <w:p w:rsidR="00CF2950" w:rsidRPr="00D233EA" w:rsidRDefault="00CF2950" w:rsidP="00CF2950">
            <w:pPr>
              <w:jc w:val="both"/>
              <w:rPr>
                <w:sz w:val="24"/>
                <w:szCs w:val="24"/>
              </w:rPr>
            </w:pPr>
            <w:r w:rsidRPr="00D233EA">
              <w:rPr>
                <w:sz w:val="24"/>
                <w:szCs w:val="24"/>
              </w:rPr>
              <w:t>10</w:t>
            </w:r>
          </w:p>
        </w:tc>
        <w:tc>
          <w:tcPr>
            <w:tcW w:w="882" w:type="dxa"/>
          </w:tcPr>
          <w:p w:rsidR="00CF2950" w:rsidRPr="00D233EA" w:rsidRDefault="00CF2950" w:rsidP="00CF2950">
            <w:pPr>
              <w:jc w:val="both"/>
              <w:rPr>
                <w:sz w:val="24"/>
                <w:szCs w:val="24"/>
              </w:rPr>
            </w:pPr>
            <w:r w:rsidRPr="00D233EA">
              <w:rPr>
                <w:sz w:val="24"/>
                <w:szCs w:val="24"/>
              </w:rPr>
              <w:t>33</w:t>
            </w: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Certaines personnes morales peuvent ester en justice et même se constituer en parties civiles au profit des victimes de l’esclavage et de pratiques esclavagistes : les connaissez – vous ?  </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r w:rsidRPr="00D233EA">
              <w:rPr>
                <w:sz w:val="24"/>
                <w:szCs w:val="24"/>
              </w:rPr>
              <w:t>43</w:t>
            </w: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Les victimes ont –elles  droit à l’assistance judiciaire ?  </w:t>
            </w:r>
          </w:p>
        </w:tc>
        <w:tc>
          <w:tcPr>
            <w:tcW w:w="992" w:type="dxa"/>
          </w:tcPr>
          <w:p w:rsidR="00CF2950" w:rsidRPr="00D233EA" w:rsidRDefault="00CF2950" w:rsidP="00CF2950">
            <w:pPr>
              <w:jc w:val="both"/>
              <w:rPr>
                <w:sz w:val="24"/>
                <w:szCs w:val="24"/>
              </w:rPr>
            </w:pPr>
            <w:r w:rsidRPr="00D233EA">
              <w:rPr>
                <w:sz w:val="24"/>
                <w:szCs w:val="24"/>
              </w:rPr>
              <w:t>3</w:t>
            </w:r>
          </w:p>
        </w:tc>
        <w:tc>
          <w:tcPr>
            <w:tcW w:w="882" w:type="dxa"/>
          </w:tcPr>
          <w:p w:rsidR="00CF2950" w:rsidRPr="00D233EA" w:rsidRDefault="00CF2950" w:rsidP="00CF2950">
            <w:pPr>
              <w:jc w:val="both"/>
              <w:rPr>
                <w:sz w:val="24"/>
                <w:szCs w:val="24"/>
              </w:rPr>
            </w:pPr>
            <w:r w:rsidRPr="00D233EA">
              <w:rPr>
                <w:sz w:val="24"/>
                <w:szCs w:val="24"/>
              </w:rPr>
              <w:t>40</w:t>
            </w: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Et aux frais de justice?  </w:t>
            </w:r>
          </w:p>
        </w:tc>
        <w:tc>
          <w:tcPr>
            <w:tcW w:w="992" w:type="dxa"/>
          </w:tcPr>
          <w:p w:rsidR="00CF2950" w:rsidRPr="00D233EA" w:rsidRDefault="00CF2950" w:rsidP="00CF2950">
            <w:pPr>
              <w:jc w:val="both"/>
              <w:rPr>
                <w:sz w:val="24"/>
                <w:szCs w:val="24"/>
              </w:rPr>
            </w:pPr>
            <w:r w:rsidRPr="00D233EA">
              <w:rPr>
                <w:sz w:val="24"/>
                <w:szCs w:val="24"/>
              </w:rPr>
              <w:t>3</w:t>
            </w:r>
          </w:p>
        </w:tc>
        <w:tc>
          <w:tcPr>
            <w:tcW w:w="882" w:type="dxa"/>
          </w:tcPr>
          <w:p w:rsidR="00CF2950" w:rsidRPr="00D233EA" w:rsidRDefault="00CF2950" w:rsidP="00CF2950">
            <w:pPr>
              <w:jc w:val="both"/>
              <w:rPr>
                <w:sz w:val="24"/>
                <w:szCs w:val="24"/>
              </w:rPr>
            </w:pPr>
            <w:r w:rsidRPr="00D233EA">
              <w:rPr>
                <w:sz w:val="24"/>
                <w:szCs w:val="24"/>
              </w:rPr>
              <w:t>40</w:t>
            </w: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Savez – vous quelle mesure essentielle doit prendre le juge en faveur des victimes lorsqu’il est saisi d’une infraction relative à l’esclavage ou aux pratiques esclavagistes ?      </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r w:rsidRPr="00D233EA">
              <w:rPr>
                <w:sz w:val="24"/>
                <w:szCs w:val="24"/>
              </w:rPr>
              <w:t>43</w:t>
            </w:r>
          </w:p>
        </w:tc>
      </w:tr>
      <w:tr w:rsidR="00CF2950" w:rsidRPr="00D233EA" w:rsidTr="00CF2950">
        <w:tc>
          <w:tcPr>
            <w:tcW w:w="7338" w:type="dxa"/>
          </w:tcPr>
          <w:p w:rsidR="00CF2950" w:rsidRPr="00D233EA" w:rsidRDefault="00CF2950" w:rsidP="00CF2950">
            <w:pPr>
              <w:jc w:val="both"/>
              <w:rPr>
                <w:sz w:val="24"/>
                <w:szCs w:val="24"/>
              </w:rPr>
            </w:pPr>
            <w:r w:rsidRPr="00D233EA">
              <w:rPr>
                <w:sz w:val="24"/>
                <w:szCs w:val="24"/>
              </w:rPr>
              <w:t xml:space="preserve">Pensez– vous qu’il y ait des obstacles à la mise en œuvre de la loi de 2015 ?  </w:t>
            </w:r>
          </w:p>
        </w:tc>
        <w:tc>
          <w:tcPr>
            <w:tcW w:w="992" w:type="dxa"/>
          </w:tcPr>
          <w:p w:rsidR="00CF2950" w:rsidRPr="00D233EA" w:rsidRDefault="00CF2950" w:rsidP="00CF2950">
            <w:pPr>
              <w:jc w:val="both"/>
              <w:rPr>
                <w:sz w:val="24"/>
                <w:szCs w:val="24"/>
              </w:rPr>
            </w:pPr>
          </w:p>
        </w:tc>
        <w:tc>
          <w:tcPr>
            <w:tcW w:w="882" w:type="dxa"/>
          </w:tcPr>
          <w:p w:rsidR="00CF2950" w:rsidRPr="00D233EA" w:rsidRDefault="00CF2950" w:rsidP="00CF2950">
            <w:pPr>
              <w:jc w:val="both"/>
              <w:rPr>
                <w:sz w:val="24"/>
                <w:szCs w:val="24"/>
              </w:rPr>
            </w:pPr>
            <w:r w:rsidRPr="00D233EA">
              <w:rPr>
                <w:sz w:val="24"/>
                <w:szCs w:val="24"/>
              </w:rPr>
              <w:t>43</w:t>
            </w:r>
          </w:p>
        </w:tc>
      </w:tr>
    </w:tbl>
    <w:p w:rsidR="00CF2950" w:rsidRPr="00D233EA" w:rsidRDefault="00CF2950" w:rsidP="00CF2950">
      <w:pPr>
        <w:jc w:val="both"/>
        <w:rPr>
          <w:sz w:val="24"/>
          <w:szCs w:val="24"/>
        </w:rPr>
      </w:pPr>
    </w:p>
    <w:p w:rsidR="00CF2950" w:rsidRPr="00E43BB6" w:rsidRDefault="00CF2950" w:rsidP="00CF2950">
      <w:pPr>
        <w:jc w:val="both"/>
        <w:rPr>
          <w:sz w:val="28"/>
          <w:szCs w:val="28"/>
        </w:rPr>
      </w:pPr>
      <w:r w:rsidRPr="00E43BB6">
        <w:rPr>
          <w:noProof/>
          <w:sz w:val="28"/>
          <w:szCs w:val="28"/>
          <w:lang w:val="fr-CH" w:eastAsia="fr-CH"/>
        </w:rPr>
        <w:drawing>
          <wp:inline distT="0" distB="0" distL="0" distR="0">
            <wp:extent cx="5760720" cy="1676400"/>
            <wp:effectExtent l="19050" t="0" r="11430" b="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2950" w:rsidRPr="00E43BB6" w:rsidRDefault="00CF2950" w:rsidP="00CF2950">
      <w:pPr>
        <w:jc w:val="both"/>
        <w:rPr>
          <w:sz w:val="28"/>
          <w:szCs w:val="28"/>
        </w:rPr>
      </w:pPr>
    </w:p>
    <w:p w:rsidR="00CF2950" w:rsidRPr="00E43BB6" w:rsidRDefault="00CF2950" w:rsidP="00CF2950">
      <w:pPr>
        <w:jc w:val="both"/>
        <w:rPr>
          <w:sz w:val="28"/>
          <w:szCs w:val="28"/>
        </w:rPr>
      </w:pPr>
    </w:p>
    <w:p w:rsidR="00CF2950" w:rsidRPr="00E43BB6" w:rsidRDefault="00CF2950" w:rsidP="00CF2950">
      <w:pPr>
        <w:pStyle w:val="ListParagraph"/>
        <w:numPr>
          <w:ilvl w:val="0"/>
          <w:numId w:val="14"/>
        </w:numPr>
        <w:autoSpaceDE w:val="0"/>
        <w:autoSpaceDN w:val="0"/>
        <w:adjustRightInd w:val="0"/>
        <w:spacing w:after="0" w:line="264" w:lineRule="auto"/>
        <w:jc w:val="both"/>
        <w:rPr>
          <w:rFonts w:cs="Ebrima"/>
          <w:b/>
          <w:color w:val="000000"/>
          <w:sz w:val="28"/>
          <w:szCs w:val="28"/>
        </w:rPr>
      </w:pPr>
      <w:r w:rsidRPr="00E43BB6">
        <w:rPr>
          <w:rFonts w:cs="Ebrima"/>
          <w:b/>
          <w:color w:val="000000"/>
          <w:sz w:val="28"/>
          <w:szCs w:val="28"/>
        </w:rPr>
        <w:t>Conclusion</w:t>
      </w:r>
    </w:p>
    <w:p w:rsidR="00CF2950" w:rsidRPr="00E43BB6" w:rsidRDefault="00CF2950" w:rsidP="00CF2950">
      <w:pPr>
        <w:jc w:val="both"/>
        <w:rPr>
          <w:sz w:val="28"/>
          <w:szCs w:val="28"/>
        </w:rPr>
      </w:pPr>
    </w:p>
    <w:p w:rsidR="00CF76E6" w:rsidRDefault="00E732F5" w:rsidP="00C528C0">
      <w:pPr>
        <w:jc w:val="both"/>
        <w:rPr>
          <w:sz w:val="28"/>
          <w:szCs w:val="28"/>
        </w:rPr>
      </w:pPr>
      <w:r>
        <w:rPr>
          <w:sz w:val="28"/>
          <w:szCs w:val="28"/>
        </w:rPr>
        <w:t>L’enquête s</w:t>
      </w:r>
      <w:r w:rsidR="00CF2950" w:rsidRPr="00E43BB6">
        <w:rPr>
          <w:sz w:val="28"/>
          <w:szCs w:val="28"/>
        </w:rPr>
        <w:t>’est déroulé</w:t>
      </w:r>
      <w:r>
        <w:rPr>
          <w:sz w:val="28"/>
          <w:szCs w:val="28"/>
        </w:rPr>
        <w:t>e</w:t>
      </w:r>
      <w:r w:rsidR="00CF2950" w:rsidRPr="00E43BB6">
        <w:rPr>
          <w:sz w:val="28"/>
          <w:szCs w:val="28"/>
        </w:rPr>
        <w:t xml:space="preserve"> dans de bonnes conditions. Elle a pu co</w:t>
      </w:r>
      <w:r>
        <w:rPr>
          <w:sz w:val="28"/>
          <w:szCs w:val="28"/>
        </w:rPr>
        <w:t>uvrir les deux wilayas  sans difficulté</w:t>
      </w:r>
      <w:r w:rsidR="00CF2950" w:rsidRPr="00E43BB6">
        <w:rPr>
          <w:sz w:val="28"/>
          <w:szCs w:val="28"/>
        </w:rPr>
        <w:t>s</w:t>
      </w:r>
      <w:r>
        <w:rPr>
          <w:sz w:val="28"/>
          <w:szCs w:val="28"/>
        </w:rPr>
        <w:t xml:space="preserve"> majeures</w:t>
      </w:r>
      <w:r w:rsidR="00CF2950" w:rsidRPr="00E43BB6">
        <w:rPr>
          <w:sz w:val="28"/>
          <w:szCs w:val="28"/>
        </w:rPr>
        <w:t>. Horm</w:t>
      </w:r>
      <w:r>
        <w:rPr>
          <w:sz w:val="28"/>
          <w:szCs w:val="28"/>
        </w:rPr>
        <w:t>is l’absence des députés qui étaien</w:t>
      </w:r>
      <w:r w:rsidR="00CF2950" w:rsidRPr="00E43BB6">
        <w:rPr>
          <w:sz w:val="28"/>
          <w:szCs w:val="28"/>
        </w:rPr>
        <w:t xml:space="preserve">t en session parlementaire à Nouakchott, le nombre de personnes </w:t>
      </w:r>
      <w:r>
        <w:rPr>
          <w:sz w:val="28"/>
          <w:szCs w:val="28"/>
        </w:rPr>
        <w:t>concernées</w:t>
      </w:r>
      <w:r w:rsidR="00C63F0D">
        <w:rPr>
          <w:sz w:val="28"/>
          <w:szCs w:val="28"/>
        </w:rPr>
        <w:t xml:space="preserve"> </w:t>
      </w:r>
      <w:r w:rsidR="00CF2950" w:rsidRPr="00E43BB6">
        <w:rPr>
          <w:sz w:val="28"/>
          <w:szCs w:val="28"/>
        </w:rPr>
        <w:t xml:space="preserve">ne </w:t>
      </w:r>
      <w:r>
        <w:rPr>
          <w:sz w:val="28"/>
          <w:szCs w:val="28"/>
        </w:rPr>
        <w:t>se trouvant pas sur les lieux étai</w:t>
      </w:r>
      <w:r w:rsidR="00CF2950" w:rsidRPr="00E43BB6">
        <w:rPr>
          <w:sz w:val="28"/>
          <w:szCs w:val="28"/>
        </w:rPr>
        <w:t>t faible.</w:t>
      </w:r>
    </w:p>
    <w:p w:rsidR="00C528C0" w:rsidRPr="00E43BB6" w:rsidRDefault="00C528C0" w:rsidP="00C528C0">
      <w:pPr>
        <w:jc w:val="both"/>
        <w:rPr>
          <w:sz w:val="28"/>
          <w:szCs w:val="28"/>
        </w:rPr>
      </w:pPr>
      <w:r>
        <w:rPr>
          <w:sz w:val="28"/>
          <w:szCs w:val="28"/>
        </w:rPr>
        <w:t>Mais l’enquête auprès des députés pourrait être envisagée à Nouakchott – même pendant une session parlementaire.</w:t>
      </w:r>
    </w:p>
    <w:p w:rsidR="00CF2950" w:rsidRPr="0067507B" w:rsidRDefault="00CF2950" w:rsidP="0067507B">
      <w:pPr>
        <w:jc w:val="both"/>
        <w:rPr>
          <w:b/>
          <w:sz w:val="28"/>
          <w:szCs w:val="28"/>
        </w:rPr>
      </w:pPr>
    </w:p>
    <w:sectPr w:rsidR="00CF2950" w:rsidRPr="0067507B" w:rsidSect="00D33DB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B43" w:rsidRDefault="00113B43" w:rsidP="00DE4200">
      <w:pPr>
        <w:spacing w:after="0" w:line="240" w:lineRule="auto"/>
      </w:pPr>
      <w:r>
        <w:separator/>
      </w:r>
    </w:p>
  </w:endnote>
  <w:endnote w:type="continuationSeparator" w:id="0">
    <w:p w:rsidR="00113B43" w:rsidRDefault="00113B43" w:rsidP="00DE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412921"/>
      <w:docPartObj>
        <w:docPartGallery w:val="Page Numbers (Bottom of Page)"/>
        <w:docPartUnique/>
      </w:docPartObj>
    </w:sdtPr>
    <w:sdtEndPr>
      <w:rPr>
        <w:noProof/>
      </w:rPr>
    </w:sdtEndPr>
    <w:sdtContent>
      <w:p w:rsidR="00840AD8" w:rsidRDefault="00840AD8">
        <w:pPr>
          <w:pStyle w:val="Footer"/>
          <w:jc w:val="right"/>
        </w:pPr>
        <w:r>
          <w:fldChar w:fldCharType="begin"/>
        </w:r>
        <w:r>
          <w:instrText xml:space="preserve"> PAGE   \* MERGEFORMAT </w:instrText>
        </w:r>
        <w:r>
          <w:fldChar w:fldCharType="separate"/>
        </w:r>
        <w:r w:rsidR="00D90344">
          <w:rPr>
            <w:noProof/>
          </w:rPr>
          <w:t>5</w:t>
        </w:r>
        <w:r>
          <w:rPr>
            <w:noProof/>
          </w:rPr>
          <w:fldChar w:fldCharType="end"/>
        </w:r>
      </w:p>
    </w:sdtContent>
  </w:sdt>
  <w:p w:rsidR="00840AD8" w:rsidRDefault="00840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B43" w:rsidRDefault="00113B43" w:rsidP="00DE4200">
      <w:pPr>
        <w:spacing w:after="0" w:line="240" w:lineRule="auto"/>
      </w:pPr>
      <w:r>
        <w:separator/>
      </w:r>
    </w:p>
  </w:footnote>
  <w:footnote w:type="continuationSeparator" w:id="0">
    <w:p w:rsidR="00113B43" w:rsidRDefault="00113B43" w:rsidP="00DE4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44" w:rsidRPr="00D90344" w:rsidRDefault="00D90344">
    <w:pPr>
      <w:pStyle w:val="Header"/>
      <w:rPr>
        <w:i/>
        <w:lang w:val="fr-CH"/>
      </w:rPr>
    </w:pPr>
    <w:r w:rsidRPr="00D90344">
      <w:rPr>
        <w:i/>
        <w:lang w:val="fr-CH"/>
      </w:rPr>
      <w:t>Amadou Abdoul Dia, consultant</w:t>
    </w:r>
    <w:r w:rsidRPr="00D90344">
      <w:rPr>
        <w:i/>
        <w:lang w:val="fr-CH"/>
      </w:rPr>
      <w:tab/>
    </w:r>
    <w:r w:rsidRPr="00D90344">
      <w:rPr>
        <w:i/>
        <w:lang w:val="fr-CH"/>
      </w:rPr>
      <w:tab/>
      <w:t>Bureau International de Travail, Mauritanie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2A2"/>
    <w:multiLevelType w:val="hybridMultilevel"/>
    <w:tmpl w:val="35FA03E2"/>
    <w:lvl w:ilvl="0" w:tplc="F20C35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4D06D5"/>
    <w:multiLevelType w:val="hybridMultilevel"/>
    <w:tmpl w:val="79EE101C"/>
    <w:lvl w:ilvl="0" w:tplc="6F1E61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18456D"/>
    <w:multiLevelType w:val="hybridMultilevel"/>
    <w:tmpl w:val="39E42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C11052"/>
    <w:multiLevelType w:val="hybridMultilevel"/>
    <w:tmpl w:val="0246B4D8"/>
    <w:lvl w:ilvl="0" w:tplc="327631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84443B"/>
    <w:multiLevelType w:val="hybridMultilevel"/>
    <w:tmpl w:val="864A373A"/>
    <w:lvl w:ilvl="0" w:tplc="4168B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945460"/>
    <w:multiLevelType w:val="hybridMultilevel"/>
    <w:tmpl w:val="B9FCA588"/>
    <w:lvl w:ilvl="0" w:tplc="E1FE5AC6">
      <w:start w:val="1"/>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0910FB"/>
    <w:multiLevelType w:val="hybridMultilevel"/>
    <w:tmpl w:val="36F60486"/>
    <w:lvl w:ilvl="0" w:tplc="E1FE5AC6">
      <w:start w:val="1"/>
      <w:numFmt w:val="bullet"/>
      <w:lvlText w:val="-"/>
      <w:lvlJc w:val="left"/>
      <w:pPr>
        <w:ind w:left="360" w:hanging="360"/>
      </w:pPr>
      <w:rPr>
        <w:rFonts w:ascii="Calibri" w:eastAsiaTheme="minorHAnsi" w:hAnsi="Calibri" w:cs="Calibr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CE0439F"/>
    <w:multiLevelType w:val="hybridMultilevel"/>
    <w:tmpl w:val="8CC6F816"/>
    <w:lvl w:ilvl="0" w:tplc="C0609EB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E5B030D"/>
    <w:multiLevelType w:val="hybridMultilevel"/>
    <w:tmpl w:val="19401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FA1CC2"/>
    <w:multiLevelType w:val="hybridMultilevel"/>
    <w:tmpl w:val="500EA302"/>
    <w:lvl w:ilvl="0" w:tplc="B63E1F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ED5FAB"/>
    <w:multiLevelType w:val="hybridMultilevel"/>
    <w:tmpl w:val="870AF5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F36202"/>
    <w:multiLevelType w:val="hybridMultilevel"/>
    <w:tmpl w:val="75B085FA"/>
    <w:lvl w:ilvl="0" w:tplc="8CB0DF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1E56A44"/>
    <w:multiLevelType w:val="hybridMultilevel"/>
    <w:tmpl w:val="3DC2A4B2"/>
    <w:lvl w:ilvl="0" w:tplc="95FC590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C87B66"/>
    <w:multiLevelType w:val="hybridMultilevel"/>
    <w:tmpl w:val="CE8C6DF8"/>
    <w:lvl w:ilvl="0" w:tplc="CA00070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A66CA1"/>
    <w:multiLevelType w:val="hybridMultilevel"/>
    <w:tmpl w:val="FDA8B48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CAE6F24"/>
    <w:multiLevelType w:val="hybridMultilevel"/>
    <w:tmpl w:val="2F7CF936"/>
    <w:lvl w:ilvl="0" w:tplc="E1FE5AC6">
      <w:start w:val="1"/>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14"/>
  </w:num>
  <w:num w:numId="6">
    <w:abstractNumId w:val="10"/>
  </w:num>
  <w:num w:numId="7">
    <w:abstractNumId w:val="7"/>
  </w:num>
  <w:num w:numId="8">
    <w:abstractNumId w:val="11"/>
  </w:num>
  <w:num w:numId="9">
    <w:abstractNumId w:val="4"/>
  </w:num>
  <w:num w:numId="10">
    <w:abstractNumId w:val="1"/>
  </w:num>
  <w:num w:numId="11">
    <w:abstractNumId w:val="3"/>
  </w:num>
  <w:num w:numId="12">
    <w:abstractNumId w:val="6"/>
  </w:num>
  <w:num w:numId="13">
    <w:abstractNumId w:val="15"/>
  </w:num>
  <w:num w:numId="14">
    <w:abstractNumId w:val="9"/>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7B0B"/>
    <w:rsid w:val="00033D5E"/>
    <w:rsid w:val="0005581D"/>
    <w:rsid w:val="000804E1"/>
    <w:rsid w:val="000B586C"/>
    <w:rsid w:val="000E5054"/>
    <w:rsid w:val="000E73F1"/>
    <w:rsid w:val="000F4370"/>
    <w:rsid w:val="000F62A5"/>
    <w:rsid w:val="0010162E"/>
    <w:rsid w:val="001031BB"/>
    <w:rsid w:val="001049F5"/>
    <w:rsid w:val="00113B43"/>
    <w:rsid w:val="00114184"/>
    <w:rsid w:val="00130421"/>
    <w:rsid w:val="001D5DE4"/>
    <w:rsid w:val="001E74FC"/>
    <w:rsid w:val="00235B71"/>
    <w:rsid w:val="002C696E"/>
    <w:rsid w:val="002D1735"/>
    <w:rsid w:val="003001D2"/>
    <w:rsid w:val="00342674"/>
    <w:rsid w:val="003B2524"/>
    <w:rsid w:val="003B7B0B"/>
    <w:rsid w:val="003E780B"/>
    <w:rsid w:val="004A3A29"/>
    <w:rsid w:val="004F241E"/>
    <w:rsid w:val="004F36F7"/>
    <w:rsid w:val="00517A84"/>
    <w:rsid w:val="00525A57"/>
    <w:rsid w:val="00537A41"/>
    <w:rsid w:val="005524D9"/>
    <w:rsid w:val="0055519A"/>
    <w:rsid w:val="00590AA0"/>
    <w:rsid w:val="005C27A5"/>
    <w:rsid w:val="005D1A82"/>
    <w:rsid w:val="006510C9"/>
    <w:rsid w:val="0067507B"/>
    <w:rsid w:val="00697CC8"/>
    <w:rsid w:val="006B61E0"/>
    <w:rsid w:val="006F77A9"/>
    <w:rsid w:val="007330B6"/>
    <w:rsid w:val="007F6F77"/>
    <w:rsid w:val="00840AD8"/>
    <w:rsid w:val="008645C9"/>
    <w:rsid w:val="0086516F"/>
    <w:rsid w:val="008A1D4D"/>
    <w:rsid w:val="008A580A"/>
    <w:rsid w:val="008C0445"/>
    <w:rsid w:val="0091155A"/>
    <w:rsid w:val="00923874"/>
    <w:rsid w:val="00976C8B"/>
    <w:rsid w:val="009C6EA3"/>
    <w:rsid w:val="009E0F81"/>
    <w:rsid w:val="00A4268A"/>
    <w:rsid w:val="00A92CD6"/>
    <w:rsid w:val="00AA2BD4"/>
    <w:rsid w:val="00AB17EB"/>
    <w:rsid w:val="00AD1883"/>
    <w:rsid w:val="00AF0C3A"/>
    <w:rsid w:val="00B5009D"/>
    <w:rsid w:val="00B6365A"/>
    <w:rsid w:val="00B66B0C"/>
    <w:rsid w:val="00BD5911"/>
    <w:rsid w:val="00BD63DB"/>
    <w:rsid w:val="00BD7DDE"/>
    <w:rsid w:val="00C24687"/>
    <w:rsid w:val="00C516DB"/>
    <w:rsid w:val="00C528C0"/>
    <w:rsid w:val="00C614EA"/>
    <w:rsid w:val="00C63F0D"/>
    <w:rsid w:val="00C645E2"/>
    <w:rsid w:val="00CA567E"/>
    <w:rsid w:val="00CB1F78"/>
    <w:rsid w:val="00CE4391"/>
    <w:rsid w:val="00CF2950"/>
    <w:rsid w:val="00CF76E6"/>
    <w:rsid w:val="00D15277"/>
    <w:rsid w:val="00D33DBA"/>
    <w:rsid w:val="00D45E53"/>
    <w:rsid w:val="00D54D09"/>
    <w:rsid w:val="00D57A59"/>
    <w:rsid w:val="00D87FD1"/>
    <w:rsid w:val="00D90344"/>
    <w:rsid w:val="00D93C06"/>
    <w:rsid w:val="00DB2CCF"/>
    <w:rsid w:val="00DD555C"/>
    <w:rsid w:val="00DD6AB2"/>
    <w:rsid w:val="00DE4200"/>
    <w:rsid w:val="00E0615B"/>
    <w:rsid w:val="00E138C1"/>
    <w:rsid w:val="00E43BB6"/>
    <w:rsid w:val="00E5183A"/>
    <w:rsid w:val="00E732F5"/>
    <w:rsid w:val="00E7357D"/>
    <w:rsid w:val="00E752A5"/>
    <w:rsid w:val="00EB3991"/>
    <w:rsid w:val="00EE448E"/>
    <w:rsid w:val="00F32C3D"/>
    <w:rsid w:val="00F42E9C"/>
    <w:rsid w:val="00F656DE"/>
    <w:rsid w:val="00F7543B"/>
    <w:rsid w:val="00F81485"/>
    <w:rsid w:val="00F92D27"/>
    <w:rsid w:val="00FB5B1E"/>
    <w:rsid w:val="00FD706D"/>
    <w:rsid w:val="00FE23FA"/>
    <w:rsid w:val="00FF12E7"/>
    <w:rsid w:val="00FF3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7BA146-7CDA-420F-A5E0-9DE19C7F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4FC"/>
    <w:pPr>
      <w:ind w:left="720"/>
      <w:contextualSpacing/>
    </w:pPr>
  </w:style>
  <w:style w:type="table" w:styleId="TableGrid">
    <w:name w:val="Table Grid"/>
    <w:basedOn w:val="TableNormal"/>
    <w:uiPriority w:val="59"/>
    <w:rsid w:val="00CF2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950"/>
    <w:rPr>
      <w:rFonts w:ascii="Tahoma" w:hAnsi="Tahoma" w:cs="Tahoma"/>
      <w:sz w:val="16"/>
      <w:szCs w:val="16"/>
    </w:rPr>
  </w:style>
  <w:style w:type="paragraph" w:styleId="Header">
    <w:name w:val="header"/>
    <w:basedOn w:val="Normal"/>
    <w:link w:val="HeaderChar"/>
    <w:uiPriority w:val="99"/>
    <w:unhideWhenUsed/>
    <w:rsid w:val="00DE42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4200"/>
  </w:style>
  <w:style w:type="paragraph" w:styleId="Footer">
    <w:name w:val="footer"/>
    <w:basedOn w:val="Normal"/>
    <w:link w:val="FooterChar"/>
    <w:uiPriority w:val="99"/>
    <w:unhideWhenUsed/>
    <w:rsid w:val="00DE42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ustomXml" Target="../customXml/item3.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04513155367842"/>
          <c:y val="4.5095363079615064E-2"/>
          <c:w val="0.79991421803982043"/>
          <c:h val="0.46069441319835031"/>
        </c:manualLayout>
      </c:layout>
      <c:barChart>
        <c:barDir val="col"/>
        <c:grouping val="clustered"/>
        <c:varyColors val="0"/>
        <c:ser>
          <c:idx val="1"/>
          <c:order val="0"/>
          <c:spPr>
            <a:solidFill>
              <a:srgbClr val="00B050"/>
            </a:solidFill>
          </c:spPr>
          <c:invertIfNegative val="0"/>
          <c:cat>
            <c:strRef>
              <c:f>Feuil1!$D$12:$D$14</c:f>
              <c:strCache>
                <c:ptCount val="3"/>
                <c:pt idx="0">
                  <c:v>sensibilisation</c:v>
                </c:pt>
                <c:pt idx="1">
                  <c:v>généralisation des services</c:v>
                </c:pt>
                <c:pt idx="2">
                  <c:v>amélioration des revenus</c:v>
                </c:pt>
              </c:strCache>
            </c:strRef>
          </c:cat>
          <c:val>
            <c:numRef>
              <c:f>Feuil1!$E$12:$E$14</c:f>
              <c:numCache>
                <c:formatCode>General</c:formatCode>
                <c:ptCount val="3"/>
                <c:pt idx="0">
                  <c:v>38</c:v>
                </c:pt>
                <c:pt idx="1">
                  <c:v>20</c:v>
                </c:pt>
                <c:pt idx="2">
                  <c:v>38</c:v>
                </c:pt>
              </c:numCache>
            </c:numRef>
          </c:val>
        </c:ser>
        <c:dLbls>
          <c:showLegendKey val="0"/>
          <c:showVal val="0"/>
          <c:showCatName val="0"/>
          <c:showSerName val="0"/>
          <c:showPercent val="0"/>
          <c:showBubbleSize val="0"/>
        </c:dLbls>
        <c:gapWidth val="150"/>
        <c:axId val="512168752"/>
        <c:axId val="512168360"/>
      </c:barChart>
      <c:catAx>
        <c:axId val="512168752"/>
        <c:scaling>
          <c:orientation val="minMax"/>
        </c:scaling>
        <c:delete val="0"/>
        <c:axPos val="b"/>
        <c:numFmt formatCode="General" sourceLinked="0"/>
        <c:majorTickMark val="out"/>
        <c:minorTickMark val="none"/>
        <c:tickLblPos val="nextTo"/>
        <c:crossAx val="512168360"/>
        <c:crosses val="autoZero"/>
        <c:auto val="0"/>
        <c:lblAlgn val="ctr"/>
        <c:lblOffset val="100"/>
        <c:noMultiLvlLbl val="0"/>
      </c:catAx>
      <c:valAx>
        <c:axId val="512168360"/>
        <c:scaling>
          <c:orientation val="minMax"/>
        </c:scaling>
        <c:delete val="0"/>
        <c:axPos val="l"/>
        <c:majorGridlines/>
        <c:numFmt formatCode="General" sourceLinked="1"/>
        <c:majorTickMark val="out"/>
        <c:minorTickMark val="none"/>
        <c:tickLblPos val="nextTo"/>
        <c:crossAx val="51216875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oui</c:v>
          </c:tx>
          <c:invertIfNegative val="0"/>
          <c:val>
            <c:numRef>
              <c:f>Feuil1!$B$29:$B$57</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val>
        </c:ser>
        <c:ser>
          <c:idx val="1"/>
          <c:order val="1"/>
          <c:tx>
            <c:v>non</c:v>
          </c:tx>
          <c:invertIfNegative val="0"/>
          <c:val>
            <c:numRef>
              <c:f>Feuil1!$C$29:$C$57</c:f>
              <c:numCache>
                <c:formatCode>General</c:formatCode>
                <c:ptCount val="29"/>
                <c:pt idx="1">
                  <c:v>43</c:v>
                </c:pt>
                <c:pt idx="11">
                  <c:v>2</c:v>
                </c:pt>
                <c:pt idx="13">
                  <c:v>3</c:v>
                </c:pt>
                <c:pt idx="16">
                  <c:v>40</c:v>
                </c:pt>
                <c:pt idx="23">
                  <c:v>10</c:v>
                </c:pt>
                <c:pt idx="25">
                  <c:v>3</c:v>
                </c:pt>
                <c:pt idx="26">
                  <c:v>3</c:v>
                </c:pt>
              </c:numCache>
            </c:numRef>
          </c:val>
        </c:ser>
        <c:dLbls>
          <c:showLegendKey val="0"/>
          <c:showVal val="0"/>
          <c:showCatName val="0"/>
          <c:showSerName val="0"/>
          <c:showPercent val="0"/>
          <c:showBubbleSize val="0"/>
        </c:dLbls>
        <c:gapWidth val="150"/>
        <c:axId val="153692760"/>
        <c:axId val="153691976"/>
      </c:barChart>
      <c:catAx>
        <c:axId val="153692760"/>
        <c:scaling>
          <c:orientation val="minMax"/>
        </c:scaling>
        <c:delete val="0"/>
        <c:axPos val="b"/>
        <c:majorTickMark val="out"/>
        <c:minorTickMark val="none"/>
        <c:tickLblPos val="nextTo"/>
        <c:crossAx val="153691976"/>
        <c:crosses val="autoZero"/>
        <c:auto val="1"/>
        <c:lblAlgn val="ctr"/>
        <c:lblOffset val="100"/>
        <c:noMultiLvlLbl val="0"/>
      </c:catAx>
      <c:valAx>
        <c:axId val="153691976"/>
        <c:scaling>
          <c:orientation val="minMax"/>
        </c:scaling>
        <c:delete val="0"/>
        <c:axPos val="l"/>
        <c:majorGridlines/>
        <c:numFmt formatCode="General" sourceLinked="1"/>
        <c:majorTickMark val="out"/>
        <c:minorTickMark val="none"/>
        <c:tickLblPos val="nextTo"/>
        <c:crossAx val="1536927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Feuil1!$B$4:$B$7</c:f>
              <c:strCache>
                <c:ptCount val="4"/>
                <c:pt idx="0">
                  <c:v>Une contravention </c:v>
                </c:pt>
                <c:pt idx="1">
                  <c:v>Un délit </c:v>
                </c:pt>
                <c:pt idx="2">
                  <c:v>Un crime </c:v>
                </c:pt>
                <c:pt idx="3">
                  <c:v>Ne connait pas</c:v>
                </c:pt>
              </c:strCache>
            </c:strRef>
          </c:cat>
          <c:val>
            <c:numRef>
              <c:f>Feuil1!$C$4:$C$7</c:f>
              <c:numCache>
                <c:formatCode>General</c:formatCode>
                <c:ptCount val="4"/>
                <c:pt idx="0">
                  <c:v>0</c:v>
                </c:pt>
                <c:pt idx="1">
                  <c:v>2</c:v>
                </c:pt>
                <c:pt idx="2">
                  <c:v>30</c:v>
                </c:pt>
                <c:pt idx="3">
                  <c:v>6</c:v>
                </c:pt>
              </c:numCache>
            </c:numRef>
          </c:val>
        </c:ser>
        <c:dLbls>
          <c:showLegendKey val="0"/>
          <c:showVal val="0"/>
          <c:showCatName val="0"/>
          <c:showSerName val="0"/>
          <c:showPercent val="0"/>
          <c:showBubbleSize val="0"/>
        </c:dLbls>
        <c:gapWidth val="150"/>
        <c:axId val="512166008"/>
        <c:axId val="512170712"/>
      </c:barChart>
      <c:catAx>
        <c:axId val="512166008"/>
        <c:scaling>
          <c:orientation val="minMax"/>
        </c:scaling>
        <c:delete val="0"/>
        <c:axPos val="b"/>
        <c:numFmt formatCode="General" sourceLinked="0"/>
        <c:majorTickMark val="out"/>
        <c:minorTickMark val="none"/>
        <c:tickLblPos val="nextTo"/>
        <c:crossAx val="512170712"/>
        <c:crosses val="autoZero"/>
        <c:auto val="1"/>
        <c:lblAlgn val="ctr"/>
        <c:lblOffset val="100"/>
        <c:noMultiLvlLbl val="0"/>
      </c:catAx>
      <c:valAx>
        <c:axId val="512170712"/>
        <c:scaling>
          <c:orientation val="minMax"/>
        </c:scaling>
        <c:delete val="0"/>
        <c:axPos val="l"/>
        <c:majorGridlines/>
        <c:numFmt formatCode="General" sourceLinked="1"/>
        <c:majorTickMark val="out"/>
        <c:minorTickMark val="none"/>
        <c:tickLblPos val="nextTo"/>
        <c:crossAx val="5121660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Feuil1!$B$14:$B$15</c:f>
              <c:strCache>
                <c:ptCount val="2"/>
                <c:pt idx="0">
                  <c:v>connait</c:v>
                </c:pt>
                <c:pt idx="1">
                  <c:v>Ne connait pas</c:v>
                </c:pt>
              </c:strCache>
            </c:strRef>
          </c:cat>
          <c:val>
            <c:numRef>
              <c:f>Feuil1!$C$14:$C$15</c:f>
              <c:numCache>
                <c:formatCode>General</c:formatCode>
                <c:ptCount val="2"/>
                <c:pt idx="0">
                  <c:v>0</c:v>
                </c:pt>
                <c:pt idx="1">
                  <c:v>38</c:v>
                </c:pt>
              </c:numCache>
            </c:numRef>
          </c:val>
        </c:ser>
        <c:dLbls>
          <c:showLegendKey val="0"/>
          <c:showVal val="0"/>
          <c:showCatName val="0"/>
          <c:showSerName val="0"/>
          <c:showPercent val="0"/>
          <c:showBubbleSize val="0"/>
        </c:dLbls>
        <c:gapWidth val="150"/>
        <c:axId val="512166400"/>
        <c:axId val="512171888"/>
      </c:barChart>
      <c:catAx>
        <c:axId val="512166400"/>
        <c:scaling>
          <c:orientation val="minMax"/>
        </c:scaling>
        <c:delete val="0"/>
        <c:axPos val="b"/>
        <c:numFmt formatCode="General" sourceLinked="0"/>
        <c:majorTickMark val="out"/>
        <c:minorTickMark val="none"/>
        <c:tickLblPos val="nextTo"/>
        <c:crossAx val="512171888"/>
        <c:crosses val="autoZero"/>
        <c:auto val="1"/>
        <c:lblAlgn val="ctr"/>
        <c:lblOffset val="100"/>
        <c:noMultiLvlLbl val="0"/>
      </c:catAx>
      <c:valAx>
        <c:axId val="512171888"/>
        <c:scaling>
          <c:orientation val="minMax"/>
        </c:scaling>
        <c:delete val="0"/>
        <c:axPos val="l"/>
        <c:majorGridlines/>
        <c:numFmt formatCode="General" sourceLinked="1"/>
        <c:majorTickMark val="out"/>
        <c:minorTickMark val="none"/>
        <c:tickLblPos val="nextTo"/>
        <c:crossAx val="51216640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Feuil1!$B$14:$B$15</c:f>
              <c:strCache>
                <c:ptCount val="2"/>
                <c:pt idx="0">
                  <c:v>connait</c:v>
                </c:pt>
                <c:pt idx="1">
                  <c:v>Ne connait pas</c:v>
                </c:pt>
              </c:strCache>
            </c:strRef>
          </c:cat>
          <c:val>
            <c:numRef>
              <c:f>Feuil1!$C$14:$C$15</c:f>
              <c:numCache>
                <c:formatCode>General</c:formatCode>
                <c:ptCount val="2"/>
                <c:pt idx="0">
                  <c:v>0</c:v>
                </c:pt>
                <c:pt idx="1">
                  <c:v>38</c:v>
                </c:pt>
              </c:numCache>
            </c:numRef>
          </c:val>
        </c:ser>
        <c:dLbls>
          <c:showLegendKey val="0"/>
          <c:showVal val="0"/>
          <c:showCatName val="0"/>
          <c:showSerName val="0"/>
          <c:showPercent val="0"/>
          <c:showBubbleSize val="0"/>
        </c:dLbls>
        <c:gapWidth val="150"/>
        <c:axId val="512164832"/>
        <c:axId val="512166792"/>
      </c:barChart>
      <c:catAx>
        <c:axId val="512164832"/>
        <c:scaling>
          <c:orientation val="minMax"/>
        </c:scaling>
        <c:delete val="0"/>
        <c:axPos val="b"/>
        <c:numFmt formatCode="General" sourceLinked="0"/>
        <c:majorTickMark val="out"/>
        <c:minorTickMark val="none"/>
        <c:tickLblPos val="nextTo"/>
        <c:crossAx val="512166792"/>
        <c:crosses val="autoZero"/>
        <c:auto val="1"/>
        <c:lblAlgn val="ctr"/>
        <c:lblOffset val="100"/>
        <c:noMultiLvlLbl val="0"/>
      </c:catAx>
      <c:valAx>
        <c:axId val="512166792"/>
        <c:scaling>
          <c:orientation val="minMax"/>
        </c:scaling>
        <c:delete val="0"/>
        <c:axPos val="l"/>
        <c:majorGridlines/>
        <c:numFmt formatCode="General" sourceLinked="1"/>
        <c:majorTickMark val="out"/>
        <c:minorTickMark val="none"/>
        <c:tickLblPos val="nextTo"/>
        <c:crossAx val="5121648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Feuil1!$B$18:$B$19</c:f>
              <c:strCache>
                <c:ptCount val="2"/>
                <c:pt idx="0">
                  <c:v>connues</c:v>
                </c:pt>
                <c:pt idx="1">
                  <c:v>Ne connait pas</c:v>
                </c:pt>
              </c:strCache>
            </c:strRef>
          </c:cat>
          <c:val>
            <c:numRef>
              <c:f>Feuil1!$C$18:$C$19</c:f>
              <c:numCache>
                <c:formatCode>General</c:formatCode>
                <c:ptCount val="2"/>
                <c:pt idx="0">
                  <c:v>9</c:v>
                </c:pt>
                <c:pt idx="1">
                  <c:v>29</c:v>
                </c:pt>
              </c:numCache>
            </c:numRef>
          </c:val>
        </c:ser>
        <c:dLbls>
          <c:showLegendKey val="0"/>
          <c:showVal val="0"/>
          <c:showCatName val="0"/>
          <c:showSerName val="0"/>
          <c:showPercent val="0"/>
          <c:showBubbleSize val="0"/>
        </c:dLbls>
        <c:gapWidth val="150"/>
        <c:axId val="152783544"/>
        <c:axId val="513294544"/>
      </c:barChart>
      <c:catAx>
        <c:axId val="152783544"/>
        <c:scaling>
          <c:orientation val="minMax"/>
        </c:scaling>
        <c:delete val="0"/>
        <c:axPos val="b"/>
        <c:numFmt formatCode="General" sourceLinked="0"/>
        <c:majorTickMark val="out"/>
        <c:minorTickMark val="none"/>
        <c:tickLblPos val="nextTo"/>
        <c:crossAx val="513294544"/>
        <c:crosses val="autoZero"/>
        <c:auto val="1"/>
        <c:lblAlgn val="ctr"/>
        <c:lblOffset val="100"/>
        <c:noMultiLvlLbl val="0"/>
      </c:catAx>
      <c:valAx>
        <c:axId val="513294544"/>
        <c:scaling>
          <c:orientation val="minMax"/>
        </c:scaling>
        <c:delete val="0"/>
        <c:axPos val="l"/>
        <c:majorGridlines/>
        <c:numFmt formatCode="General" sourceLinked="1"/>
        <c:majorTickMark val="out"/>
        <c:minorTickMark val="none"/>
        <c:tickLblPos val="nextTo"/>
        <c:crossAx val="1527835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Feuil1!$B$22:$B$23</c:f>
              <c:strCache>
                <c:ptCount val="2"/>
                <c:pt idx="0">
                  <c:v>connues</c:v>
                </c:pt>
                <c:pt idx="1">
                  <c:v>Ne connait pas</c:v>
                </c:pt>
              </c:strCache>
            </c:strRef>
          </c:cat>
          <c:val>
            <c:numRef>
              <c:f>Feuil1!$C$22:$C$23</c:f>
              <c:numCache>
                <c:formatCode>General</c:formatCode>
                <c:ptCount val="2"/>
                <c:pt idx="0">
                  <c:v>20</c:v>
                </c:pt>
                <c:pt idx="1">
                  <c:v>9</c:v>
                </c:pt>
              </c:numCache>
            </c:numRef>
          </c:val>
        </c:ser>
        <c:dLbls>
          <c:showLegendKey val="0"/>
          <c:showVal val="0"/>
          <c:showCatName val="0"/>
          <c:showSerName val="0"/>
          <c:showPercent val="0"/>
          <c:showBubbleSize val="0"/>
        </c:dLbls>
        <c:gapWidth val="150"/>
        <c:axId val="513294152"/>
        <c:axId val="513295720"/>
      </c:barChart>
      <c:catAx>
        <c:axId val="513294152"/>
        <c:scaling>
          <c:orientation val="minMax"/>
        </c:scaling>
        <c:delete val="0"/>
        <c:axPos val="b"/>
        <c:numFmt formatCode="General" sourceLinked="0"/>
        <c:majorTickMark val="out"/>
        <c:minorTickMark val="none"/>
        <c:tickLblPos val="nextTo"/>
        <c:crossAx val="513295720"/>
        <c:crosses val="autoZero"/>
        <c:auto val="1"/>
        <c:lblAlgn val="ctr"/>
        <c:lblOffset val="100"/>
        <c:noMultiLvlLbl val="0"/>
      </c:catAx>
      <c:valAx>
        <c:axId val="513295720"/>
        <c:scaling>
          <c:orientation val="minMax"/>
        </c:scaling>
        <c:delete val="0"/>
        <c:axPos val="l"/>
        <c:majorGridlines/>
        <c:numFmt formatCode="General" sourceLinked="1"/>
        <c:majorTickMark val="out"/>
        <c:minorTickMark val="none"/>
        <c:tickLblPos val="nextTo"/>
        <c:crossAx val="5132941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Feuil1!$B$14:$B$15</c:f>
              <c:strCache>
                <c:ptCount val="2"/>
                <c:pt idx="0">
                  <c:v>connait</c:v>
                </c:pt>
                <c:pt idx="1">
                  <c:v>Ne connait pas</c:v>
                </c:pt>
              </c:strCache>
            </c:strRef>
          </c:cat>
          <c:val>
            <c:numRef>
              <c:f>Feuil1!$C$14:$C$15</c:f>
              <c:numCache>
                <c:formatCode>General</c:formatCode>
                <c:ptCount val="2"/>
                <c:pt idx="0">
                  <c:v>0</c:v>
                </c:pt>
                <c:pt idx="1">
                  <c:v>38</c:v>
                </c:pt>
              </c:numCache>
            </c:numRef>
          </c:val>
        </c:ser>
        <c:dLbls>
          <c:showLegendKey val="0"/>
          <c:showVal val="0"/>
          <c:showCatName val="0"/>
          <c:showSerName val="0"/>
          <c:showPercent val="0"/>
          <c:showBubbleSize val="0"/>
        </c:dLbls>
        <c:gapWidth val="150"/>
        <c:axId val="513292584"/>
        <c:axId val="513292976"/>
      </c:barChart>
      <c:catAx>
        <c:axId val="513292584"/>
        <c:scaling>
          <c:orientation val="minMax"/>
        </c:scaling>
        <c:delete val="0"/>
        <c:axPos val="b"/>
        <c:numFmt formatCode="General" sourceLinked="0"/>
        <c:majorTickMark val="out"/>
        <c:minorTickMark val="none"/>
        <c:tickLblPos val="nextTo"/>
        <c:crossAx val="513292976"/>
        <c:crosses val="autoZero"/>
        <c:auto val="1"/>
        <c:lblAlgn val="ctr"/>
        <c:lblOffset val="100"/>
        <c:noMultiLvlLbl val="0"/>
      </c:catAx>
      <c:valAx>
        <c:axId val="513292976"/>
        <c:scaling>
          <c:orientation val="minMax"/>
        </c:scaling>
        <c:delete val="0"/>
        <c:axPos val="l"/>
        <c:majorGridlines/>
        <c:numFmt formatCode="General" sourceLinked="1"/>
        <c:majorTickMark val="out"/>
        <c:minorTickMark val="none"/>
        <c:tickLblPos val="nextTo"/>
        <c:crossAx val="51329258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Feuil1!$B$14:$B$15</c:f>
              <c:strCache>
                <c:ptCount val="2"/>
                <c:pt idx="0">
                  <c:v>connait</c:v>
                </c:pt>
                <c:pt idx="1">
                  <c:v>Ne connait pas</c:v>
                </c:pt>
              </c:strCache>
            </c:strRef>
          </c:cat>
          <c:val>
            <c:numRef>
              <c:f>Feuil1!$C$14:$C$15</c:f>
              <c:numCache>
                <c:formatCode>General</c:formatCode>
                <c:ptCount val="2"/>
                <c:pt idx="0">
                  <c:v>0</c:v>
                </c:pt>
                <c:pt idx="1">
                  <c:v>38</c:v>
                </c:pt>
              </c:numCache>
            </c:numRef>
          </c:val>
        </c:ser>
        <c:dLbls>
          <c:showLegendKey val="0"/>
          <c:showVal val="0"/>
          <c:showCatName val="0"/>
          <c:showSerName val="0"/>
          <c:showPercent val="0"/>
          <c:showBubbleSize val="0"/>
        </c:dLbls>
        <c:gapWidth val="150"/>
        <c:axId val="513296112"/>
        <c:axId val="321986584"/>
      </c:barChart>
      <c:catAx>
        <c:axId val="513296112"/>
        <c:scaling>
          <c:orientation val="minMax"/>
        </c:scaling>
        <c:delete val="0"/>
        <c:axPos val="b"/>
        <c:numFmt formatCode="General" sourceLinked="0"/>
        <c:majorTickMark val="out"/>
        <c:minorTickMark val="none"/>
        <c:tickLblPos val="nextTo"/>
        <c:crossAx val="321986584"/>
        <c:crosses val="autoZero"/>
        <c:auto val="1"/>
        <c:lblAlgn val="ctr"/>
        <c:lblOffset val="100"/>
        <c:noMultiLvlLbl val="0"/>
      </c:catAx>
      <c:valAx>
        <c:axId val="321986584"/>
        <c:scaling>
          <c:orientation val="minMax"/>
        </c:scaling>
        <c:delete val="0"/>
        <c:axPos val="l"/>
        <c:majorGridlines/>
        <c:numFmt formatCode="General" sourceLinked="1"/>
        <c:majorTickMark val="out"/>
        <c:minorTickMark val="none"/>
        <c:tickLblPos val="nextTo"/>
        <c:crossAx val="51329611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Feuil1!$B$14:$B$15</c:f>
              <c:strCache>
                <c:ptCount val="2"/>
                <c:pt idx="0">
                  <c:v>connait</c:v>
                </c:pt>
                <c:pt idx="1">
                  <c:v>Ne connait pas</c:v>
                </c:pt>
              </c:strCache>
            </c:strRef>
          </c:cat>
          <c:val>
            <c:numRef>
              <c:f>Feuil1!$C$14:$C$15</c:f>
              <c:numCache>
                <c:formatCode>General</c:formatCode>
                <c:ptCount val="2"/>
                <c:pt idx="0">
                  <c:v>0</c:v>
                </c:pt>
                <c:pt idx="1">
                  <c:v>38</c:v>
                </c:pt>
              </c:numCache>
            </c:numRef>
          </c:val>
        </c:ser>
        <c:dLbls>
          <c:showLegendKey val="0"/>
          <c:showVal val="0"/>
          <c:showCatName val="0"/>
          <c:showSerName val="0"/>
          <c:showPercent val="0"/>
          <c:showBubbleSize val="0"/>
        </c:dLbls>
        <c:gapWidth val="150"/>
        <c:axId val="321988936"/>
        <c:axId val="365279856"/>
      </c:barChart>
      <c:catAx>
        <c:axId val="321988936"/>
        <c:scaling>
          <c:orientation val="minMax"/>
        </c:scaling>
        <c:delete val="0"/>
        <c:axPos val="b"/>
        <c:numFmt formatCode="General" sourceLinked="0"/>
        <c:majorTickMark val="out"/>
        <c:minorTickMark val="none"/>
        <c:tickLblPos val="nextTo"/>
        <c:crossAx val="365279856"/>
        <c:crosses val="autoZero"/>
        <c:auto val="1"/>
        <c:lblAlgn val="ctr"/>
        <c:lblOffset val="100"/>
        <c:noMultiLvlLbl val="0"/>
      </c:catAx>
      <c:valAx>
        <c:axId val="365279856"/>
        <c:scaling>
          <c:orientation val="minMax"/>
        </c:scaling>
        <c:delete val="0"/>
        <c:axPos val="l"/>
        <c:majorGridlines/>
        <c:numFmt formatCode="General" sourceLinked="1"/>
        <c:majorTickMark val="out"/>
        <c:minorTickMark val="none"/>
        <c:tickLblPos val="nextTo"/>
        <c:crossAx val="3219889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Sara</Assignedto>
    <QuestionsorComments xmlns="42e62e60-57e5-4e6a-9b91-5fe0ea398e14">ILAB Guidance Received - Include (but review using the existing exclusion rules)</QuestionsorComments>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DDE172C9-AEFB-4F05-BD80-47FA35C61EE5}"/>
</file>

<file path=customXml/itemProps2.xml><?xml version="1.0" encoding="utf-8"?>
<ds:datastoreItem xmlns:ds="http://schemas.openxmlformats.org/officeDocument/2006/customXml" ds:itemID="{3DE854D1-5271-40DA-A7F8-E3B3E87DB703}"/>
</file>

<file path=customXml/itemProps3.xml><?xml version="1.0" encoding="utf-8"?>
<ds:datastoreItem xmlns:ds="http://schemas.openxmlformats.org/officeDocument/2006/customXml" ds:itemID="{DD972F02-52BC-46A1-9E9A-403896AF752E}"/>
</file>

<file path=docProps/app.xml><?xml version="1.0" encoding="utf-8"?>
<Properties xmlns="http://schemas.openxmlformats.org/officeDocument/2006/extended-properties" xmlns:vt="http://schemas.openxmlformats.org/officeDocument/2006/docPropsVTypes">
  <Template>Normal.dotm</Template>
  <TotalTime>437</TotalTime>
  <Pages>35</Pages>
  <Words>7694</Words>
  <Characters>42321</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Marc Ninerola</cp:lastModifiedBy>
  <cp:revision>29</cp:revision>
  <dcterms:created xsi:type="dcterms:W3CDTF">2017-10-24T12:27:00Z</dcterms:created>
  <dcterms:modified xsi:type="dcterms:W3CDTF">2017-10-29T15:08:00Z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